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DFC" w:rsidRDefault="00557DFC" w:rsidP="00A35B7E">
      <w:pPr>
        <w:rPr>
          <w:lang w:val="sl-SI"/>
        </w:rPr>
      </w:pPr>
      <w:r>
        <w:rPr>
          <w:lang w:val="sl-SI"/>
        </w:rPr>
        <w:t>Številka: 342-17/2017/437</w:t>
      </w:r>
    </w:p>
    <w:p w:rsidR="00A35B7E" w:rsidRDefault="00557DFC" w:rsidP="00A35B7E">
      <w:pPr>
        <w:rPr>
          <w:lang w:val="sl-SI"/>
        </w:rPr>
      </w:pPr>
      <w:r>
        <w:rPr>
          <w:lang w:val="sl-SI"/>
        </w:rPr>
        <w:t>Dne: 20. 4. 2023</w:t>
      </w:r>
    </w:p>
    <w:p w:rsidR="00557DFC" w:rsidRDefault="00557DFC" w:rsidP="00A35B7E">
      <w:pPr>
        <w:rPr>
          <w:lang w:val="sl-SI"/>
        </w:rPr>
      </w:pPr>
    </w:p>
    <w:p w:rsidR="00557DFC" w:rsidRDefault="00557DFC" w:rsidP="00A35B7E">
      <w:pPr>
        <w:rPr>
          <w:lang w:val="sl-SI"/>
        </w:rPr>
      </w:pPr>
    </w:p>
    <w:p w:rsidR="00557DFC" w:rsidRDefault="00557DFC" w:rsidP="00625FE2">
      <w:pPr>
        <w:jc w:val="both"/>
        <w:rPr>
          <w:lang w:val="sl-SI"/>
        </w:rPr>
      </w:pPr>
    </w:p>
    <w:p w:rsidR="00A35B7E" w:rsidRDefault="00A35B7E" w:rsidP="00625FE2">
      <w:pPr>
        <w:pStyle w:val="ZADEVA"/>
        <w:jc w:val="both"/>
        <w:rPr>
          <w:lang w:val="sl-SI"/>
        </w:rPr>
      </w:pPr>
      <w:r>
        <w:rPr>
          <w:lang w:val="sl-SI"/>
        </w:rPr>
        <w:t xml:space="preserve">Zadeva: </w:t>
      </w:r>
      <w:r>
        <w:rPr>
          <w:lang w:val="sl-SI"/>
        </w:rPr>
        <w:tab/>
      </w:r>
      <w:r w:rsidR="00625FE2">
        <w:rPr>
          <w:lang w:val="sl-SI"/>
        </w:rPr>
        <w:t>Zapisnik 2. dopisne seje Odbora za spremljanje programa za izvjaanje evropskega sklada za pomorstvo, ribištvo in akvakulturo za obdobje 2021-2027</w:t>
      </w:r>
    </w:p>
    <w:p w:rsidR="00A35B7E" w:rsidRDefault="00A35B7E" w:rsidP="00A35B7E">
      <w:pPr>
        <w:rPr>
          <w:lang w:val="sl-SI"/>
        </w:rPr>
      </w:pPr>
    </w:p>
    <w:p w:rsidR="004004CA" w:rsidRDefault="004004CA" w:rsidP="00A35B7E">
      <w:pPr>
        <w:rPr>
          <w:lang w:val="sl-SI"/>
        </w:rPr>
      </w:pPr>
    </w:p>
    <w:p w:rsidR="004004CA" w:rsidRDefault="00625FE2" w:rsidP="00A35B7E">
      <w:pPr>
        <w:rPr>
          <w:lang w:val="sl-SI"/>
        </w:rPr>
      </w:pPr>
      <w:r>
        <w:rPr>
          <w:lang w:val="sl-SI"/>
        </w:rPr>
        <w:t>Dne 19</w:t>
      </w:r>
      <w:r w:rsidR="004004CA">
        <w:rPr>
          <w:lang w:val="sl-SI"/>
        </w:rPr>
        <w:t xml:space="preserve">. 4. 2023 ob 24.00 </w:t>
      </w:r>
      <w:r>
        <w:rPr>
          <w:lang w:val="sl-SI"/>
        </w:rPr>
        <w:t xml:space="preserve">se je </w:t>
      </w:r>
      <w:r w:rsidR="004004CA">
        <w:rPr>
          <w:lang w:val="sl-SI"/>
        </w:rPr>
        <w:t>zaključila 2. dopisna seja Odbora za spremljanje P ESPRA 2021-2027.</w:t>
      </w:r>
      <w:r>
        <w:rPr>
          <w:lang w:val="sl-SI"/>
        </w:rPr>
        <w:t xml:space="preserve"> Na dnevnem redu dopisne seje so bila v obravnavi naslednja gradiva: </w:t>
      </w:r>
    </w:p>
    <w:p w:rsidR="00625FE2" w:rsidRDefault="00625FE2" w:rsidP="00A35B7E">
      <w:pPr>
        <w:rPr>
          <w:lang w:val="sl-SI"/>
        </w:rPr>
      </w:pPr>
    </w:p>
    <w:p w:rsidR="00625FE2" w:rsidRDefault="00625FE2" w:rsidP="00625FE2">
      <w:pPr>
        <w:jc w:val="both"/>
        <w:rPr>
          <w:lang w:val="sl-SI"/>
        </w:rPr>
      </w:pPr>
      <w:r>
        <w:rPr>
          <w:lang w:val="sl-SI"/>
        </w:rPr>
        <w:t>PREDLOG DNEVNEGA REDA:</w:t>
      </w:r>
    </w:p>
    <w:p w:rsidR="00625FE2" w:rsidRDefault="00625FE2" w:rsidP="00625FE2">
      <w:pPr>
        <w:jc w:val="both"/>
        <w:rPr>
          <w:lang w:val="sl-SI"/>
        </w:rPr>
      </w:pPr>
      <w:r>
        <w:rPr>
          <w:lang w:val="sl-SI"/>
        </w:rPr>
        <w:t xml:space="preserve">1. </w:t>
      </w:r>
      <w:r w:rsidRPr="00FC3391">
        <w:rPr>
          <w:lang w:val="sl-SI"/>
        </w:rPr>
        <w:t>Po</w:t>
      </w:r>
      <w:r>
        <w:rPr>
          <w:lang w:val="sl-SI"/>
        </w:rPr>
        <w:t>trditev meril za izbor operacij</w:t>
      </w:r>
      <w:r w:rsidRPr="00FC3391">
        <w:rPr>
          <w:lang w:val="sl-SI"/>
        </w:rPr>
        <w:t xml:space="preserve"> v okviru aktivnosti P ESPRA 2021</w:t>
      </w:r>
      <w:r>
        <w:rPr>
          <w:lang w:val="sl-SI"/>
        </w:rPr>
        <w:t>–</w:t>
      </w:r>
      <w:r w:rsidRPr="00FC3391">
        <w:rPr>
          <w:lang w:val="sl-SI"/>
        </w:rPr>
        <w:t>2027</w:t>
      </w:r>
    </w:p>
    <w:p w:rsidR="00625FE2" w:rsidRDefault="00625FE2" w:rsidP="00625FE2">
      <w:pPr>
        <w:jc w:val="both"/>
        <w:rPr>
          <w:lang w:val="sl-SI"/>
        </w:rPr>
      </w:pPr>
      <w:r>
        <w:rPr>
          <w:lang w:val="sl-SI"/>
        </w:rPr>
        <w:t>2. Potrditev zapisnika 1. seje Odbora za spremljanje P ESPRA 2021–2027</w:t>
      </w:r>
    </w:p>
    <w:p w:rsidR="00A35B7E" w:rsidRDefault="00A35B7E" w:rsidP="00A35B7E">
      <w:pPr>
        <w:rPr>
          <w:lang w:val="sl-SI"/>
        </w:rPr>
      </w:pPr>
    </w:p>
    <w:p w:rsidR="00557DFC" w:rsidRDefault="004004CA" w:rsidP="00625FE2">
      <w:pPr>
        <w:jc w:val="both"/>
        <w:rPr>
          <w:lang w:val="sl-SI"/>
        </w:rPr>
      </w:pPr>
      <w:r>
        <w:rPr>
          <w:lang w:val="sl-SI"/>
        </w:rPr>
        <w:t xml:space="preserve">Na prejeta gradiva je od skupaj 29 </w:t>
      </w:r>
      <w:r w:rsidR="00557DFC">
        <w:rPr>
          <w:lang w:val="sl-SI"/>
        </w:rPr>
        <w:t xml:space="preserve">imenovanih </w:t>
      </w:r>
      <w:r>
        <w:rPr>
          <w:lang w:val="sl-SI"/>
        </w:rPr>
        <w:t xml:space="preserve">članov odgovorilo </w:t>
      </w:r>
      <w:bookmarkStart w:id="0" w:name="_GoBack"/>
      <w:r w:rsidR="00557DFC">
        <w:rPr>
          <w:lang w:val="sl-SI"/>
        </w:rPr>
        <w:t>18 članov</w:t>
      </w:r>
      <w:bookmarkEnd w:id="0"/>
      <w:r w:rsidR="00557DFC">
        <w:rPr>
          <w:lang w:val="sl-SI"/>
        </w:rPr>
        <w:t>. Za zapisnik je glasovalo 17 članov, za merila je glasovalo 17 članov.</w:t>
      </w:r>
    </w:p>
    <w:p w:rsidR="00A01763" w:rsidRDefault="00A01763" w:rsidP="00A01763">
      <w:pPr>
        <w:rPr>
          <w:lang w:val="sl-SI"/>
        </w:rPr>
      </w:pPr>
    </w:p>
    <w:p w:rsidR="00557DFC" w:rsidRPr="00625FE2" w:rsidRDefault="00557DFC" w:rsidP="00A01763">
      <w:pPr>
        <w:rPr>
          <w:b/>
          <w:lang w:val="sl-SI"/>
        </w:rPr>
      </w:pPr>
      <w:r w:rsidRPr="00625FE2">
        <w:rPr>
          <w:b/>
          <w:lang w:val="sl-SI"/>
        </w:rPr>
        <w:t>Skladno s Poslovnikom Odbora za spremljanje so bila sprejeta vsa gr</w:t>
      </w:r>
      <w:r w:rsidR="00625FE2" w:rsidRPr="00625FE2">
        <w:rPr>
          <w:b/>
          <w:lang w:val="sl-SI"/>
        </w:rPr>
        <w:t>adiva, ki so bila na glasovanju.</w:t>
      </w:r>
    </w:p>
    <w:p w:rsidR="00557DFC" w:rsidRPr="004004CA" w:rsidRDefault="00557DFC" w:rsidP="00A01763">
      <w:pPr>
        <w:rPr>
          <w:lang w:val="sl-SI"/>
        </w:rPr>
      </w:pPr>
    </w:p>
    <w:p w:rsidR="00557DFC" w:rsidRDefault="00625FE2" w:rsidP="00625FE2">
      <w:pPr>
        <w:ind w:left="2124" w:hanging="2124"/>
        <w:rPr>
          <w:lang w:val="sl-SI"/>
        </w:rPr>
      </w:pPr>
      <w:r>
        <w:rPr>
          <w:lang w:val="sl-SI"/>
        </w:rPr>
        <w:t>Pripravil:</w:t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646F1D">
        <w:rPr>
          <w:lang w:val="sl-SI"/>
        </w:rPr>
        <w:tab/>
      </w:r>
      <w:r>
        <w:rPr>
          <w:lang w:val="sl-SI"/>
        </w:rPr>
        <w:tab/>
      </w:r>
      <w:r w:rsidR="00646F1D">
        <w:rPr>
          <w:lang w:val="sl-SI"/>
        </w:rPr>
        <w:t xml:space="preserve">       Predsednik/ca</w:t>
      </w:r>
    </w:p>
    <w:p w:rsidR="00557DFC" w:rsidRDefault="00557DFC" w:rsidP="00625FE2">
      <w:pPr>
        <w:rPr>
          <w:lang w:val="sl-SI"/>
        </w:rPr>
      </w:pPr>
      <w:r>
        <w:rPr>
          <w:lang w:val="sl-SI"/>
        </w:rPr>
        <w:t>Sekretariat Odbora za spremljanje</w:t>
      </w:r>
      <w:r w:rsidR="00625FE2" w:rsidRPr="00625FE2">
        <w:rPr>
          <w:lang w:val="sl-SI"/>
        </w:rPr>
        <w:t xml:space="preserve"> </w:t>
      </w:r>
      <w:r w:rsidR="00625FE2">
        <w:rPr>
          <w:lang w:val="sl-SI"/>
        </w:rPr>
        <w:tab/>
      </w:r>
      <w:r w:rsidR="00625FE2">
        <w:rPr>
          <w:lang w:val="sl-SI"/>
        </w:rPr>
        <w:tab/>
      </w:r>
      <w:r w:rsidR="00625FE2">
        <w:rPr>
          <w:lang w:val="sl-SI"/>
        </w:rPr>
        <w:tab/>
        <w:t xml:space="preserve">      </w:t>
      </w:r>
      <w:r w:rsidR="00625FE2">
        <w:rPr>
          <w:lang w:val="sl-SI"/>
        </w:rPr>
        <w:t>Odbora za spremljanje P ESPRA</w:t>
      </w:r>
    </w:p>
    <w:p w:rsidR="00557DFC" w:rsidRDefault="00557DFC" w:rsidP="00A01763">
      <w:pPr>
        <w:rPr>
          <w:lang w:val="sl-SI"/>
        </w:rPr>
      </w:pPr>
      <w:r>
        <w:rPr>
          <w:lang w:val="sl-SI"/>
        </w:rPr>
        <w:t>P ESPRA 2021-2027</w:t>
      </w:r>
      <w:r w:rsidR="00646F1D">
        <w:rPr>
          <w:lang w:val="sl-SI"/>
        </w:rPr>
        <w:tab/>
      </w:r>
      <w:r w:rsidR="00646F1D">
        <w:rPr>
          <w:lang w:val="sl-SI"/>
        </w:rPr>
        <w:tab/>
      </w:r>
      <w:r w:rsidR="00646F1D">
        <w:rPr>
          <w:lang w:val="sl-SI"/>
        </w:rPr>
        <w:tab/>
      </w:r>
      <w:r w:rsidR="00646F1D">
        <w:rPr>
          <w:lang w:val="sl-SI"/>
        </w:rPr>
        <w:tab/>
      </w:r>
      <w:r w:rsidR="00646F1D">
        <w:rPr>
          <w:lang w:val="sl-SI"/>
        </w:rPr>
        <w:tab/>
      </w:r>
      <w:r w:rsidR="00646F1D">
        <w:rPr>
          <w:lang w:val="sl-SI"/>
        </w:rPr>
        <w:tab/>
        <w:t xml:space="preserve">        2021-2027</w:t>
      </w:r>
    </w:p>
    <w:p w:rsidR="00625FE2" w:rsidRPr="004004CA" w:rsidRDefault="00646F1D" w:rsidP="00A01763">
      <w:pPr>
        <w:rPr>
          <w:lang w:val="sl-SI"/>
        </w:rPr>
      </w:pPr>
      <w:r>
        <w:rPr>
          <w:lang w:val="sl-SI"/>
        </w:rPr>
        <w:t>z</w:t>
      </w:r>
      <w:r w:rsidR="00625FE2">
        <w:rPr>
          <w:lang w:val="sl-SI"/>
        </w:rPr>
        <w:t>a Sekretariat: mag Neža Sautet</w:t>
      </w:r>
    </w:p>
    <w:sectPr w:rsidR="00625FE2" w:rsidRPr="004004CA" w:rsidSect="0078331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34ED" w:rsidRDefault="00DA34ED" w:rsidP="00A01763">
      <w:pPr>
        <w:spacing w:line="240" w:lineRule="auto"/>
      </w:pPr>
      <w:r>
        <w:separator/>
      </w:r>
    </w:p>
  </w:endnote>
  <w:endnote w:type="continuationSeparator" w:id="0">
    <w:p w:rsidR="00DA34ED" w:rsidRDefault="00DA34ED" w:rsidP="00A017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8CA" w:rsidRDefault="00C568CA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8DE" w:rsidRDefault="00646F1D" w:rsidP="00AE28DE">
    <w:pPr>
      <w:pStyle w:val="Noga"/>
      <w:pBdr>
        <w:bottom w:val="single" w:sz="12" w:space="1" w:color="auto"/>
      </w:pBdr>
    </w:pPr>
  </w:p>
  <w:p w:rsidR="00AE28DE" w:rsidRDefault="00DA34ED" w:rsidP="00AE28DE">
    <w:pPr>
      <w:pStyle w:val="Noga"/>
    </w:pPr>
    <w:r>
      <w:tab/>
    </w: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557DFC">
      <w:rPr>
        <w:rStyle w:val="tevilkastrani"/>
        <w:noProof/>
      </w:rPr>
      <w:t>2</w:t>
    </w:r>
    <w:r>
      <w:rPr>
        <w:rStyle w:val="tevilkastrani"/>
      </w:rPr>
      <w:fldChar w:fldCharType="end"/>
    </w:r>
    <w:r>
      <w:rPr>
        <w:rStyle w:val="tevilkastrani"/>
      </w:rPr>
      <w:t>/</w:t>
    </w:r>
    <w:r>
      <w:rPr>
        <w:rStyle w:val="tevilkastrani"/>
      </w:rPr>
      <w:fldChar w:fldCharType="begin"/>
    </w:r>
    <w:r>
      <w:rPr>
        <w:rStyle w:val="tevilkastrani"/>
      </w:rPr>
      <w:instrText xml:space="preserve"> NUMPAGES </w:instrText>
    </w:r>
    <w:r>
      <w:rPr>
        <w:rStyle w:val="tevilkastrani"/>
      </w:rPr>
      <w:fldChar w:fldCharType="separate"/>
    </w:r>
    <w:r w:rsidR="00557DFC">
      <w:rPr>
        <w:rStyle w:val="tevilkastrani"/>
        <w:noProof/>
      </w:rPr>
      <w:t>2</w:t>
    </w:r>
    <w:r>
      <w:rPr>
        <w:rStyle w:val="tevilkastrani"/>
      </w:rPr>
      <w:fldChar w:fldCharType="end"/>
    </w:r>
  </w:p>
  <w:p w:rsidR="00AE28DE" w:rsidRPr="000F5308" w:rsidRDefault="00077D8E" w:rsidP="00567981">
    <w:pPr>
      <w:pStyle w:val="Noga"/>
      <w:spacing w:line="240" w:lineRule="auto"/>
      <w:rPr>
        <w:lang w:val="pl-PL"/>
      </w:rPr>
    </w:pPr>
    <w:r>
      <w:rPr>
        <w:noProof/>
        <w:lang w:val="sl-SI" w:eastAsia="sl-SI"/>
      </w:rPr>
      <w:drawing>
        <wp:inline distT="0" distB="0" distL="0" distR="0">
          <wp:extent cx="2047875" cy="428625"/>
          <wp:effectExtent l="0" t="0" r="9525" b="9525"/>
          <wp:docPr id="6" name="Slika 6" descr="SL Sofinancira Evropska unija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L Sofinancira Evropska unija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34ED" w:rsidRPr="000F5308">
      <w:rPr>
        <w:szCs w:val="20"/>
        <w:lang w:val="pl-PL"/>
      </w:rPr>
      <w:tab/>
    </w:r>
    <w:r>
      <w:rPr>
        <w:noProof/>
        <w:szCs w:val="20"/>
        <w:lang w:val="sl-SI" w:eastAsia="sl-SI"/>
      </w:rPr>
      <w:t xml:space="preserve">                                                                      </w:t>
    </w:r>
    <w:r>
      <w:rPr>
        <w:noProof/>
        <w:szCs w:val="20"/>
        <w:lang w:val="sl-SI" w:eastAsia="sl-SI"/>
      </w:rPr>
      <w:drawing>
        <wp:inline distT="0" distB="0" distL="0" distR="0">
          <wp:extent cx="828675" cy="552450"/>
          <wp:effectExtent l="0" t="0" r="9525" b="0"/>
          <wp:docPr id="7" name="Slika 7" descr="Zastava SL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Zastava SLO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Cs w:val="20"/>
        <w:lang w:val="sl-SI" w:eastAsia="sl-SI"/>
      </w:rPr>
      <w:t xml:space="preserve">          </w:t>
    </w:r>
  </w:p>
  <w:p w:rsidR="00AE28DE" w:rsidRPr="000F5308" w:rsidRDefault="00DA34ED" w:rsidP="000F5308">
    <w:pPr>
      <w:pStyle w:val="Noga"/>
      <w:spacing w:line="240" w:lineRule="auto"/>
      <w:rPr>
        <w:lang w:val="sl-SI" w:eastAsia="sl-SI"/>
      </w:rPr>
    </w:pPr>
    <w:r>
      <w:rPr>
        <w:color w:val="000000"/>
        <w:spacing w:val="-2"/>
        <w:sz w:val="10"/>
        <w:szCs w:val="10"/>
        <w:lang w:val="sl-SI" w:eastAsia="sl-SI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8DE" w:rsidRPr="000F5308" w:rsidRDefault="00077D8E" w:rsidP="005C2FBD">
    <w:pPr>
      <w:pStyle w:val="Noga"/>
      <w:spacing w:line="240" w:lineRule="auto"/>
      <w:rPr>
        <w:szCs w:val="20"/>
        <w:lang w:val="pl-PL"/>
      </w:rPr>
    </w:pPr>
    <w:r>
      <w:rPr>
        <w:noProof/>
        <w:lang w:val="sl-SI" w:eastAsia="sl-SI"/>
      </w:rPr>
      <w:drawing>
        <wp:inline distT="0" distB="0" distL="0" distR="0">
          <wp:extent cx="1838325" cy="381000"/>
          <wp:effectExtent l="0" t="0" r="9525" b="0"/>
          <wp:docPr id="8" name="Slika 8" descr="SL Sofinancira Evropska unija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L Sofinancira Evropska unija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sl-SI" w:eastAsia="sl-SI"/>
      </w:rPr>
      <w:drawing>
        <wp:inline distT="0" distB="0" distL="0" distR="0">
          <wp:extent cx="647700" cy="361950"/>
          <wp:effectExtent l="0" t="0" r="0" b="0"/>
          <wp:docPr id="9" name="Slika 9" descr="I FEEL S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I FEEL SL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34ED" w:rsidRPr="000F5308">
      <w:rPr>
        <w:lang w:val="pl-PL"/>
      </w:rPr>
      <w:tab/>
      <w:t xml:space="preserve">        </w:t>
    </w:r>
  </w:p>
  <w:p w:rsidR="00AE28DE" w:rsidRPr="000F5308" w:rsidRDefault="00DA34ED" w:rsidP="00567981">
    <w:pPr>
      <w:pStyle w:val="Noga"/>
      <w:tabs>
        <w:tab w:val="clear" w:pos="4320"/>
        <w:tab w:val="center" w:pos="1985"/>
      </w:tabs>
      <w:spacing w:line="240" w:lineRule="auto"/>
      <w:rPr>
        <w:sz w:val="10"/>
        <w:szCs w:val="10"/>
        <w:lang w:val="sl-SI"/>
      </w:rPr>
    </w:pPr>
    <w:r w:rsidRPr="000F5308">
      <w:rPr>
        <w:color w:val="000000"/>
        <w:spacing w:val="-2"/>
        <w:sz w:val="10"/>
        <w:szCs w:val="10"/>
        <w:lang w:val="pl-PL" w:eastAsia="sl-SI"/>
      </w:rPr>
      <w:t xml:space="preserve">     </w:t>
    </w:r>
    <w:r>
      <w:rPr>
        <w:color w:val="000000"/>
        <w:spacing w:val="-2"/>
        <w:sz w:val="10"/>
        <w:szCs w:val="10"/>
        <w:lang w:val="pl-PL" w:eastAsia="sl-SI"/>
      </w:rPr>
      <w:t xml:space="preserve"> </w:t>
    </w:r>
    <w:r w:rsidRPr="000F5308">
      <w:rPr>
        <w:color w:val="000000"/>
        <w:spacing w:val="-2"/>
        <w:sz w:val="10"/>
        <w:szCs w:val="10"/>
        <w:lang w:val="sl-SI" w:eastAsia="sl-S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34ED" w:rsidRDefault="00DA34ED" w:rsidP="00A01763">
      <w:pPr>
        <w:spacing w:line="240" w:lineRule="auto"/>
      </w:pPr>
      <w:r>
        <w:separator/>
      </w:r>
    </w:p>
  </w:footnote>
  <w:footnote w:type="continuationSeparator" w:id="0">
    <w:p w:rsidR="00DA34ED" w:rsidRDefault="00DA34ED" w:rsidP="00A017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8CA" w:rsidRDefault="00C568CA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56C" w:rsidRPr="00110CBD" w:rsidRDefault="00646F1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3356C" w:rsidRPr="00C568CA">
      <w:trPr>
        <w:cantSplit/>
        <w:trHeight w:hRule="exact" w:val="847"/>
      </w:trPr>
      <w:tc>
        <w:tcPr>
          <w:tcW w:w="567" w:type="dxa"/>
        </w:tcPr>
        <w:p w:rsidR="00D3356C" w:rsidRPr="00C568CA" w:rsidRDefault="00DA34E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C568CA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D3356C" w:rsidRPr="00C568CA" w:rsidRDefault="00646F1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356C" w:rsidRPr="00C568CA" w:rsidRDefault="00646F1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356C" w:rsidRPr="00C568CA" w:rsidRDefault="00646F1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356C" w:rsidRPr="00C568CA" w:rsidRDefault="00646F1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356C" w:rsidRPr="00C568CA" w:rsidRDefault="00646F1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356C" w:rsidRPr="00C568CA" w:rsidRDefault="00646F1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356C" w:rsidRPr="00C568CA" w:rsidRDefault="00646F1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356C" w:rsidRPr="00C568CA" w:rsidRDefault="00646F1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356C" w:rsidRPr="00C568CA" w:rsidRDefault="00646F1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356C" w:rsidRPr="00C568CA" w:rsidRDefault="00646F1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356C" w:rsidRPr="00C568CA" w:rsidRDefault="00646F1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356C" w:rsidRPr="00C568CA" w:rsidRDefault="00646F1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356C" w:rsidRPr="00C568CA" w:rsidRDefault="00646F1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356C" w:rsidRPr="00C568CA" w:rsidRDefault="00646F1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356C" w:rsidRPr="00C568CA" w:rsidRDefault="00646F1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3356C" w:rsidRPr="00C568CA" w:rsidRDefault="00646F1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D3356C" w:rsidRPr="00C568CA" w:rsidRDefault="00A01763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C568CA"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154C9D32" wp14:editId="373755C4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4" name="Raven povezovaln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725680" id="Raven povezovalnik 4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" o:allowincell="f" strokecolor="#428299" strokeweight=".5pt">
              <w10:wrap anchory="page"/>
            </v:line>
          </w:pict>
        </mc:Fallback>
      </mc:AlternateContent>
    </w:r>
    <w:r w:rsidR="00DA34ED" w:rsidRPr="00C568CA">
      <w:rPr>
        <w:rFonts w:ascii="Republika" w:hAnsi="Republika"/>
        <w:lang w:val="sl-SI"/>
      </w:rPr>
      <w:t>REPUBLIKA SLOVENIJA</w:t>
    </w:r>
  </w:p>
  <w:p w:rsidR="005C2FBD" w:rsidRPr="00C568CA" w:rsidRDefault="00DA34ED" w:rsidP="005C2FBD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C568CA">
      <w:rPr>
        <w:rFonts w:ascii="Republika" w:hAnsi="Republika"/>
        <w:b/>
        <w:caps/>
        <w:lang w:val="sl-SI"/>
      </w:rPr>
      <w:t xml:space="preserve">Ministrstvo za kmetijstvo, </w:t>
    </w:r>
    <w:r w:rsidRPr="00C568CA">
      <w:rPr>
        <w:rFonts w:ascii="Republika" w:hAnsi="Republika"/>
        <w:b/>
        <w:caps/>
        <w:lang w:val="sl-SI"/>
      </w:rPr>
      <w:br/>
      <w:t>gozdarstvo in prehrano</w:t>
    </w:r>
  </w:p>
  <w:p w:rsidR="00D3356C" w:rsidRPr="00C568CA" w:rsidRDefault="00DA34ED" w:rsidP="005B0517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>Dunajska cesta 22, 1000 Ljubljana</w:t>
    </w:r>
    <w:r w:rsidRPr="00C568CA">
      <w:rPr>
        <w:rFonts w:ascii="Republika" w:hAnsi="Republika" w:cs="Arial"/>
        <w:sz w:val="16"/>
        <w:lang w:val="sl-SI"/>
      </w:rPr>
      <w:tab/>
      <w:t>T: 01 478 90 00</w:t>
    </w:r>
  </w:p>
  <w:p w:rsidR="00D3356C" w:rsidRPr="00C568CA" w:rsidRDefault="00DA34ED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ab/>
      <w:t xml:space="preserve">F: 01 478 90 21 </w:t>
    </w:r>
  </w:p>
  <w:p w:rsidR="00D3356C" w:rsidRPr="00C568CA" w:rsidRDefault="00DA34E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ab/>
      <w:t>E: gp.mkgp@gov.si</w:t>
    </w:r>
  </w:p>
  <w:p w:rsidR="00D3356C" w:rsidRPr="00C568CA" w:rsidRDefault="00DA34E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ab/>
    </w:r>
    <w:r w:rsidR="002A573A" w:rsidRPr="00C568CA">
      <w:rPr>
        <w:rFonts w:ascii="Republika" w:hAnsi="Republika" w:cs="Arial"/>
        <w:sz w:val="16"/>
        <w:lang w:val="sl-SI"/>
      </w:rPr>
      <w:t>www</w:t>
    </w:r>
    <w:r w:rsidRPr="00C568CA">
      <w:rPr>
        <w:rFonts w:ascii="Republika" w:hAnsi="Republika" w:cs="Arial"/>
        <w:sz w:val="16"/>
        <w:lang w:val="sl-SI"/>
      </w:rPr>
      <w:t>.gov.si</w:t>
    </w:r>
  </w:p>
  <w:p w:rsidR="00D3356C" w:rsidRPr="00C568CA" w:rsidRDefault="00646F1D" w:rsidP="007D75CF">
    <w:pPr>
      <w:pStyle w:val="Glava"/>
      <w:tabs>
        <w:tab w:val="clear" w:pos="4320"/>
        <w:tab w:val="clear" w:pos="8640"/>
        <w:tab w:val="left" w:pos="5112"/>
      </w:tabs>
      <w:rPr>
        <w:rFonts w:ascii="Republika" w:hAnsi="Republika"/>
        <w:lang w:val="sl-S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I0sDAxN7A0NTUyMjZX0lEKTi0uzszPAykwrAUAX4MEnSwAAAA="/>
  </w:docVars>
  <w:rsids>
    <w:rsidRoot w:val="00A01763"/>
    <w:rsid w:val="00077D8E"/>
    <w:rsid w:val="002A573A"/>
    <w:rsid w:val="004004CA"/>
    <w:rsid w:val="004D0ABA"/>
    <w:rsid w:val="00557DFC"/>
    <w:rsid w:val="00580434"/>
    <w:rsid w:val="00625FE2"/>
    <w:rsid w:val="00646F1D"/>
    <w:rsid w:val="00A01763"/>
    <w:rsid w:val="00A35B7E"/>
    <w:rsid w:val="00C568CA"/>
    <w:rsid w:val="00DA34ED"/>
    <w:rsid w:val="00DC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DCB54B5"/>
  <w15:docId w15:val="{FCE07FDE-B3F5-491D-906A-7A08558BB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01763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01763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A01763"/>
    <w:rPr>
      <w:rFonts w:ascii="Arial" w:eastAsia="Times New Roman" w:hAnsi="Arial" w:cs="Times New Roman"/>
      <w:sz w:val="20"/>
      <w:szCs w:val="24"/>
      <w:lang w:val="en-US"/>
    </w:rPr>
  </w:style>
  <w:style w:type="paragraph" w:styleId="Noga">
    <w:name w:val="footer"/>
    <w:basedOn w:val="Navaden"/>
    <w:link w:val="NogaZnak"/>
    <w:semiHidden/>
    <w:rsid w:val="00A01763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semiHidden/>
    <w:rsid w:val="00A01763"/>
    <w:rPr>
      <w:rFonts w:ascii="Arial" w:eastAsia="Times New Roman" w:hAnsi="Arial" w:cs="Times New Roman"/>
      <w:sz w:val="20"/>
      <w:szCs w:val="24"/>
      <w:lang w:val="en-US"/>
    </w:rPr>
  </w:style>
  <w:style w:type="character" w:styleId="tevilkastrani">
    <w:name w:val="page number"/>
    <w:basedOn w:val="Privzetapisavaodstavka"/>
    <w:rsid w:val="00A01763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017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01763"/>
    <w:rPr>
      <w:rFonts w:ascii="Tahoma" w:eastAsia="Times New Roman" w:hAnsi="Tahoma" w:cs="Tahoma"/>
      <w:sz w:val="16"/>
      <w:szCs w:val="16"/>
      <w:lang w:val="en-US"/>
    </w:rPr>
  </w:style>
  <w:style w:type="paragraph" w:customStyle="1" w:styleId="datumtevilka">
    <w:name w:val="datum številka"/>
    <w:basedOn w:val="Navaden"/>
    <w:qFormat/>
    <w:rsid w:val="00A35B7E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A35B7E"/>
    <w:pPr>
      <w:tabs>
        <w:tab w:val="left" w:pos="1701"/>
      </w:tabs>
      <w:ind w:left="1701" w:hanging="1701"/>
    </w:pPr>
    <w:rPr>
      <w:b/>
      <w:lang w:val="it-IT"/>
    </w:rPr>
  </w:style>
  <w:style w:type="paragraph" w:customStyle="1" w:styleId="podpisi">
    <w:name w:val="podpisi"/>
    <w:basedOn w:val="Navaden"/>
    <w:qFormat/>
    <w:rsid w:val="00A35B7E"/>
    <w:pPr>
      <w:tabs>
        <w:tab w:val="left" w:pos="3402"/>
      </w:tabs>
    </w:pPr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8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kmetijstvo in okolje</Company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Simona Dolinsek</dc:creator>
  <cp:lastModifiedBy>Neža Sautet</cp:lastModifiedBy>
  <cp:revision>3</cp:revision>
  <dcterms:created xsi:type="dcterms:W3CDTF">2023-11-08T15:16:00Z</dcterms:created>
  <dcterms:modified xsi:type="dcterms:W3CDTF">2023-11-10T09:42:00Z</dcterms:modified>
</cp:coreProperties>
</file>