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0E41" w:rsidRDefault="00660E41">
      <w:pPr>
        <w:spacing w:after="200" w:line="276" w:lineRule="auto"/>
        <w:rPr>
          <w:rFonts w:cs="Arial"/>
          <w:b/>
          <w:bCs/>
          <w:szCs w:val="20"/>
          <w:lang w:val="sl-SI"/>
        </w:rPr>
      </w:pPr>
    </w:p>
    <w:p w:rsidR="00660E41" w:rsidRDefault="00660E41" w:rsidP="00660E41">
      <w:pPr>
        <w:spacing w:line="240" w:lineRule="auto"/>
        <w:ind w:left="-142"/>
        <w:jc w:val="center"/>
        <w:rPr>
          <w:rFonts w:cs="Arial"/>
          <w:b/>
          <w:sz w:val="28"/>
          <w:szCs w:val="28"/>
          <w:lang w:val="sl-SI"/>
        </w:rPr>
      </w:pPr>
    </w:p>
    <w:p w:rsidR="00660E41" w:rsidRDefault="00660E41" w:rsidP="00660E41">
      <w:pPr>
        <w:spacing w:line="240" w:lineRule="auto"/>
        <w:ind w:left="-142"/>
        <w:jc w:val="center"/>
        <w:rPr>
          <w:rFonts w:cs="Arial"/>
          <w:b/>
          <w:sz w:val="28"/>
          <w:szCs w:val="28"/>
          <w:lang w:val="sl-SI"/>
        </w:rPr>
      </w:pPr>
    </w:p>
    <w:p w:rsidR="00660E41" w:rsidRPr="00B2210A" w:rsidRDefault="00660E41" w:rsidP="00660E41">
      <w:pPr>
        <w:spacing w:line="240" w:lineRule="auto"/>
        <w:ind w:left="-142"/>
        <w:jc w:val="center"/>
        <w:rPr>
          <w:rFonts w:cs="Arial"/>
          <w:b/>
          <w:sz w:val="28"/>
          <w:szCs w:val="28"/>
          <w:lang w:val="sl-SI"/>
        </w:rPr>
      </w:pPr>
      <w:r w:rsidRPr="00B2210A">
        <w:rPr>
          <w:rFonts w:cs="Arial"/>
          <w:b/>
          <w:sz w:val="28"/>
          <w:szCs w:val="28"/>
          <w:lang w:val="sl-SI"/>
        </w:rPr>
        <w:t>Postopkovnik za izvajanje Listine Evropske unije o temeljnih pravicah in Konvencije Združenih narodov o pravicah invalidov v skladu s Sklepom Sveta 2010/48/ES</w:t>
      </w:r>
      <w:r w:rsidR="00933D6B">
        <w:rPr>
          <w:rFonts w:cs="Arial"/>
          <w:b/>
          <w:sz w:val="28"/>
          <w:szCs w:val="28"/>
          <w:lang w:val="sl-SI"/>
        </w:rPr>
        <w:t xml:space="preserve"> v okviru izvajanja Programa za izvajanje evropskega sklada za pomorstvo, ribištvo in akvakulturo 2021-2027</w:t>
      </w: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660E41" w:rsidRDefault="00660E41">
      <w:pPr>
        <w:spacing w:after="200" w:line="276" w:lineRule="auto"/>
        <w:rPr>
          <w:rFonts w:cs="Arial"/>
          <w:b/>
          <w:bCs/>
          <w:szCs w:val="20"/>
          <w:lang w:val="sl-SI"/>
        </w:rPr>
      </w:pPr>
    </w:p>
    <w:p w:rsidR="0008099E" w:rsidRDefault="0008099E" w:rsidP="00C57F77">
      <w:pPr>
        <w:pStyle w:val="Brezrazmikov"/>
        <w:rPr>
          <w:lang w:val="sl-SI"/>
        </w:rPr>
      </w:pPr>
    </w:p>
    <w:p w:rsidR="0008099E" w:rsidRDefault="0008099E" w:rsidP="00C57F77">
      <w:pPr>
        <w:pStyle w:val="Brezrazmikov"/>
        <w:rPr>
          <w:lang w:val="sl-SI"/>
        </w:rPr>
      </w:pPr>
    </w:p>
    <w:p w:rsidR="00C57F77" w:rsidRDefault="00C57F77" w:rsidP="00C57F77">
      <w:pPr>
        <w:pStyle w:val="Brezrazmikov"/>
        <w:rPr>
          <w:lang w:val="sl-SI"/>
        </w:rPr>
      </w:pPr>
      <w:r>
        <w:rPr>
          <w:lang w:val="sl-SI"/>
        </w:rPr>
        <w:t>Verzija: 1.0</w:t>
      </w:r>
    </w:p>
    <w:p w:rsidR="00660E41" w:rsidRDefault="00660E41" w:rsidP="00C57F77">
      <w:pPr>
        <w:pStyle w:val="Brezrazmikov"/>
        <w:rPr>
          <w:lang w:val="sl-SI"/>
        </w:rPr>
      </w:pPr>
      <w:r>
        <w:rPr>
          <w:lang w:val="sl-SI"/>
        </w:rPr>
        <w:t>Št. dokumenta:</w:t>
      </w:r>
      <w:r w:rsidR="00933D6B">
        <w:rPr>
          <w:lang w:val="sl-SI"/>
        </w:rPr>
        <w:t xml:space="preserve"> 342-17/2017/</w:t>
      </w:r>
      <w:r w:rsidR="00B5111B">
        <w:rPr>
          <w:lang w:val="sl-SI"/>
        </w:rPr>
        <w:t>566</w:t>
      </w:r>
    </w:p>
    <w:p w:rsidR="00660E41" w:rsidRDefault="00660E41" w:rsidP="00C57F77">
      <w:pPr>
        <w:pStyle w:val="Brezrazmikov"/>
        <w:rPr>
          <w:lang w:val="sl-SI"/>
        </w:rPr>
      </w:pPr>
      <w:r>
        <w:rPr>
          <w:lang w:val="sl-SI"/>
        </w:rPr>
        <w:t xml:space="preserve">Veljavno od: </w:t>
      </w:r>
      <w:r w:rsidR="00C57F77">
        <w:rPr>
          <w:lang w:val="sl-SI"/>
        </w:rPr>
        <w:t>15. 4. 2024</w:t>
      </w:r>
    </w:p>
    <w:p w:rsidR="00B5111B" w:rsidRDefault="00B5111B">
      <w:pPr>
        <w:spacing w:after="200" w:line="276" w:lineRule="auto"/>
        <w:rPr>
          <w:lang w:val="sl-SI"/>
        </w:rPr>
      </w:pPr>
      <w:r>
        <w:rPr>
          <w:lang w:val="sl-SI"/>
        </w:rPr>
        <w:br w:type="page"/>
      </w:r>
    </w:p>
    <w:p w:rsidR="00F4466D" w:rsidRPr="00C57F77" w:rsidRDefault="00F4466D" w:rsidP="00C35CA8">
      <w:pPr>
        <w:rPr>
          <w:lang w:val="sl-SI"/>
        </w:rPr>
      </w:pPr>
      <w:r w:rsidRPr="00C57F77">
        <w:rPr>
          <w:lang w:val="sl-SI"/>
        </w:rPr>
        <w:lastRenderedPageBreak/>
        <w:t>SEZNAM KRATIC</w:t>
      </w:r>
    </w:p>
    <w:p w:rsidR="00F4466D" w:rsidRPr="00B2210A" w:rsidRDefault="00F4466D" w:rsidP="00F4466D">
      <w:pPr>
        <w:pStyle w:val="Telobesedila3"/>
        <w:spacing w:line="240" w:lineRule="auto"/>
        <w:jc w:val="center"/>
        <w:rPr>
          <w:rFonts w:cs="Arial"/>
          <w:b/>
          <w:bCs/>
          <w:sz w:val="20"/>
          <w:szCs w:val="20"/>
          <w:lang w:val="sl-SI"/>
        </w:rPr>
      </w:pPr>
    </w:p>
    <w:tbl>
      <w:tblPr>
        <w:tblStyle w:val="Tabelamrea"/>
        <w:tblW w:w="0" w:type="auto"/>
        <w:tblLook w:val="04A0" w:firstRow="1" w:lastRow="0" w:firstColumn="1" w:lastColumn="0" w:noHBand="0" w:noVBand="1"/>
      </w:tblPr>
      <w:tblGrid>
        <w:gridCol w:w="4244"/>
        <w:gridCol w:w="4244"/>
      </w:tblGrid>
      <w:tr w:rsidR="00660E41" w:rsidRPr="00C57F77" w:rsidTr="00660E41">
        <w:tc>
          <w:tcPr>
            <w:tcW w:w="4244" w:type="dxa"/>
          </w:tcPr>
          <w:p w:rsidR="00660E41" w:rsidRPr="00B2210A" w:rsidRDefault="00660E41" w:rsidP="00660E41">
            <w:pPr>
              <w:pStyle w:val="Normal1"/>
              <w:rPr>
                <w:rFonts w:ascii="Arial" w:hAnsi="Arial" w:cs="Arial"/>
                <w:bCs w:val="0"/>
                <w:sz w:val="20"/>
                <w:szCs w:val="20"/>
              </w:rPr>
            </w:pPr>
            <w:r>
              <w:rPr>
                <w:rFonts w:ascii="Arial" w:hAnsi="Arial" w:cs="Arial"/>
                <w:bCs w:val="0"/>
                <w:sz w:val="20"/>
                <w:szCs w:val="20"/>
              </w:rPr>
              <w:t>AKTRP</w:t>
            </w:r>
          </w:p>
        </w:tc>
        <w:tc>
          <w:tcPr>
            <w:tcW w:w="4244" w:type="dxa"/>
          </w:tcPr>
          <w:p w:rsidR="00660E41" w:rsidRPr="00B2210A" w:rsidRDefault="00660E41" w:rsidP="00F4466D">
            <w:pPr>
              <w:pStyle w:val="Normal1"/>
              <w:rPr>
                <w:rFonts w:ascii="Arial" w:hAnsi="Arial" w:cs="Arial"/>
                <w:b w:val="0"/>
                <w:bCs w:val="0"/>
                <w:sz w:val="20"/>
                <w:szCs w:val="20"/>
              </w:rPr>
            </w:pPr>
            <w:r>
              <w:rPr>
                <w:rFonts w:ascii="Arial" w:hAnsi="Arial" w:cs="Arial"/>
                <w:b w:val="0"/>
                <w:bCs w:val="0"/>
                <w:sz w:val="20"/>
                <w:szCs w:val="20"/>
              </w:rPr>
              <w:t xml:space="preserve">Agencija RS za kmetijske trge in </w:t>
            </w:r>
          </w:p>
        </w:tc>
      </w:tr>
      <w:tr w:rsidR="00243C3D" w:rsidTr="00660E41">
        <w:tc>
          <w:tcPr>
            <w:tcW w:w="4244" w:type="dxa"/>
          </w:tcPr>
          <w:p w:rsidR="00243C3D" w:rsidRPr="00B2210A" w:rsidRDefault="00243C3D" w:rsidP="00660E41">
            <w:pPr>
              <w:pStyle w:val="Normal1"/>
              <w:rPr>
                <w:rFonts w:ascii="Arial" w:hAnsi="Arial" w:cs="Arial"/>
                <w:bCs w:val="0"/>
                <w:sz w:val="20"/>
                <w:szCs w:val="20"/>
              </w:rPr>
            </w:pPr>
            <w:r>
              <w:rPr>
                <w:rFonts w:ascii="Arial" w:hAnsi="Arial" w:cs="Arial"/>
                <w:bCs w:val="0"/>
                <w:sz w:val="20"/>
                <w:szCs w:val="20"/>
              </w:rPr>
              <w:t>ESPRA</w:t>
            </w:r>
          </w:p>
        </w:tc>
        <w:tc>
          <w:tcPr>
            <w:tcW w:w="4244" w:type="dxa"/>
          </w:tcPr>
          <w:p w:rsidR="00243C3D" w:rsidRPr="00B2210A" w:rsidRDefault="00243C3D" w:rsidP="00F4466D">
            <w:pPr>
              <w:pStyle w:val="Normal1"/>
              <w:rPr>
                <w:rFonts w:ascii="Arial" w:hAnsi="Arial" w:cs="Arial"/>
                <w:b w:val="0"/>
                <w:bCs w:val="0"/>
                <w:sz w:val="20"/>
                <w:szCs w:val="20"/>
              </w:rPr>
            </w:pPr>
            <w:r>
              <w:rPr>
                <w:rFonts w:ascii="Arial" w:hAnsi="Arial" w:cs="Arial"/>
                <w:b w:val="0"/>
                <w:bCs w:val="0"/>
                <w:sz w:val="20"/>
                <w:szCs w:val="20"/>
              </w:rPr>
              <w:t>Evropski sklad za pomorstvo, ribištvo in akvakulturo 2021-2027</w:t>
            </w:r>
          </w:p>
        </w:tc>
      </w:tr>
      <w:tr w:rsidR="00660E41" w:rsidTr="00660E41">
        <w:tc>
          <w:tcPr>
            <w:tcW w:w="4244" w:type="dxa"/>
          </w:tcPr>
          <w:p w:rsidR="00660E41" w:rsidRPr="00660E41" w:rsidRDefault="00660E41" w:rsidP="00660E41">
            <w:pPr>
              <w:pStyle w:val="Normal1"/>
              <w:rPr>
                <w:rFonts w:ascii="Arial" w:hAnsi="Arial" w:cs="Arial"/>
                <w:b w:val="0"/>
                <w:bCs w:val="0"/>
                <w:sz w:val="20"/>
                <w:szCs w:val="20"/>
              </w:rPr>
            </w:pPr>
            <w:r w:rsidRPr="00B2210A">
              <w:rPr>
                <w:rFonts w:ascii="Arial" w:hAnsi="Arial" w:cs="Arial"/>
                <w:bCs w:val="0"/>
                <w:sz w:val="20"/>
                <w:szCs w:val="20"/>
              </w:rPr>
              <w:t>EU</w:t>
            </w:r>
          </w:p>
        </w:tc>
        <w:tc>
          <w:tcPr>
            <w:tcW w:w="4244" w:type="dxa"/>
          </w:tcPr>
          <w:p w:rsidR="00660E41" w:rsidRDefault="00660E41" w:rsidP="00F4466D">
            <w:pPr>
              <w:pStyle w:val="Normal1"/>
              <w:rPr>
                <w:rFonts w:ascii="Arial" w:hAnsi="Arial" w:cs="Arial"/>
                <w:bCs w:val="0"/>
                <w:sz w:val="20"/>
                <w:szCs w:val="20"/>
              </w:rPr>
            </w:pPr>
            <w:r w:rsidRPr="00B2210A">
              <w:rPr>
                <w:rFonts w:ascii="Arial" w:hAnsi="Arial" w:cs="Arial"/>
                <w:b w:val="0"/>
                <w:bCs w:val="0"/>
                <w:sz w:val="20"/>
                <w:szCs w:val="20"/>
              </w:rPr>
              <w:t>Evropska unija</w:t>
            </w:r>
          </w:p>
        </w:tc>
      </w:tr>
      <w:tr w:rsidR="00660E41" w:rsidTr="00660E41">
        <w:tc>
          <w:tcPr>
            <w:tcW w:w="4244" w:type="dxa"/>
          </w:tcPr>
          <w:p w:rsidR="00660E41" w:rsidRPr="00660E41" w:rsidRDefault="00660E41" w:rsidP="00F4466D">
            <w:pPr>
              <w:pStyle w:val="Normal1"/>
              <w:rPr>
                <w:rFonts w:ascii="Arial" w:hAnsi="Arial" w:cs="Arial"/>
                <w:b w:val="0"/>
                <w:bCs w:val="0"/>
                <w:sz w:val="20"/>
                <w:szCs w:val="20"/>
              </w:rPr>
            </w:pPr>
            <w:r w:rsidRPr="00B2210A">
              <w:rPr>
                <w:rFonts w:ascii="Arial" w:hAnsi="Arial" w:cs="Arial"/>
                <w:bCs w:val="0"/>
                <w:sz w:val="20"/>
                <w:szCs w:val="20"/>
              </w:rPr>
              <w:t>EK</w:t>
            </w:r>
          </w:p>
        </w:tc>
        <w:tc>
          <w:tcPr>
            <w:tcW w:w="4244" w:type="dxa"/>
          </w:tcPr>
          <w:p w:rsidR="00660E41" w:rsidRDefault="00660E41" w:rsidP="00F4466D">
            <w:pPr>
              <w:pStyle w:val="Normal1"/>
              <w:rPr>
                <w:rFonts w:ascii="Arial" w:hAnsi="Arial" w:cs="Arial"/>
                <w:bCs w:val="0"/>
                <w:sz w:val="20"/>
                <w:szCs w:val="20"/>
              </w:rPr>
            </w:pPr>
            <w:r w:rsidRPr="00B2210A">
              <w:rPr>
                <w:rFonts w:ascii="Arial" w:hAnsi="Arial" w:cs="Arial"/>
                <w:b w:val="0"/>
                <w:bCs w:val="0"/>
                <w:sz w:val="20"/>
                <w:szCs w:val="20"/>
              </w:rPr>
              <w:t>Evropska komisija</w:t>
            </w:r>
          </w:p>
        </w:tc>
      </w:tr>
      <w:tr w:rsidR="00660E41" w:rsidTr="00660E41">
        <w:tc>
          <w:tcPr>
            <w:tcW w:w="4244" w:type="dxa"/>
          </w:tcPr>
          <w:p w:rsidR="00660E41" w:rsidRDefault="00660E41" w:rsidP="00660E41">
            <w:pPr>
              <w:pStyle w:val="Normal1"/>
              <w:rPr>
                <w:rFonts w:ascii="Arial" w:hAnsi="Arial" w:cs="Arial"/>
                <w:bCs w:val="0"/>
                <w:sz w:val="20"/>
                <w:szCs w:val="20"/>
              </w:rPr>
            </w:pPr>
            <w:r>
              <w:rPr>
                <w:rFonts w:ascii="Arial" w:hAnsi="Arial" w:cs="Arial"/>
                <w:bCs w:val="0"/>
                <w:sz w:val="20"/>
                <w:szCs w:val="20"/>
              </w:rPr>
              <w:t>MKGP</w:t>
            </w:r>
          </w:p>
        </w:tc>
        <w:tc>
          <w:tcPr>
            <w:tcW w:w="4244" w:type="dxa"/>
          </w:tcPr>
          <w:p w:rsidR="00660E41" w:rsidRDefault="00660E41" w:rsidP="00F4466D">
            <w:pPr>
              <w:pStyle w:val="Normal1"/>
              <w:rPr>
                <w:rFonts w:ascii="Arial" w:hAnsi="Arial" w:cs="Arial"/>
                <w:bCs w:val="0"/>
                <w:sz w:val="20"/>
                <w:szCs w:val="20"/>
              </w:rPr>
            </w:pPr>
            <w:r w:rsidRPr="00B2210A">
              <w:rPr>
                <w:rFonts w:ascii="Arial" w:hAnsi="Arial" w:cs="Arial"/>
                <w:b w:val="0"/>
                <w:bCs w:val="0"/>
                <w:sz w:val="20"/>
                <w:szCs w:val="20"/>
              </w:rPr>
              <w:t xml:space="preserve">Ministrstvo za </w:t>
            </w:r>
            <w:r>
              <w:rPr>
                <w:rFonts w:ascii="Arial" w:hAnsi="Arial" w:cs="Arial"/>
                <w:b w:val="0"/>
                <w:bCs w:val="0"/>
                <w:sz w:val="20"/>
                <w:szCs w:val="20"/>
              </w:rPr>
              <w:t>kmetijstvo, gozdarstvo in prehrano</w:t>
            </w:r>
          </w:p>
        </w:tc>
      </w:tr>
      <w:tr w:rsidR="00660E41" w:rsidTr="00660E41">
        <w:tc>
          <w:tcPr>
            <w:tcW w:w="4244" w:type="dxa"/>
          </w:tcPr>
          <w:p w:rsidR="00660E41" w:rsidRPr="00B2210A" w:rsidRDefault="00660E41" w:rsidP="00660E41">
            <w:pPr>
              <w:pStyle w:val="Normal1"/>
              <w:rPr>
                <w:rFonts w:ascii="Arial" w:hAnsi="Arial" w:cs="Arial"/>
                <w:b w:val="0"/>
                <w:bCs w:val="0"/>
                <w:sz w:val="20"/>
                <w:szCs w:val="20"/>
              </w:rPr>
            </w:pPr>
            <w:r w:rsidRPr="00B2210A">
              <w:rPr>
                <w:rFonts w:ascii="Arial" w:hAnsi="Arial" w:cs="Arial"/>
                <w:bCs w:val="0"/>
                <w:sz w:val="20"/>
                <w:szCs w:val="20"/>
              </w:rPr>
              <w:t>OU</w:t>
            </w:r>
          </w:p>
          <w:p w:rsidR="00660E41" w:rsidRDefault="00660E41" w:rsidP="00F4466D">
            <w:pPr>
              <w:pStyle w:val="Normal1"/>
              <w:rPr>
                <w:rFonts w:ascii="Arial" w:hAnsi="Arial" w:cs="Arial"/>
                <w:bCs w:val="0"/>
                <w:sz w:val="20"/>
                <w:szCs w:val="20"/>
              </w:rPr>
            </w:pPr>
          </w:p>
        </w:tc>
        <w:tc>
          <w:tcPr>
            <w:tcW w:w="4244" w:type="dxa"/>
          </w:tcPr>
          <w:p w:rsidR="00660E41" w:rsidRDefault="00660E41" w:rsidP="00660E41">
            <w:pPr>
              <w:pStyle w:val="Normal1"/>
              <w:rPr>
                <w:rFonts w:ascii="Arial" w:hAnsi="Arial" w:cs="Arial"/>
                <w:bCs w:val="0"/>
                <w:sz w:val="20"/>
                <w:szCs w:val="20"/>
              </w:rPr>
            </w:pPr>
            <w:r>
              <w:rPr>
                <w:rFonts w:ascii="Arial" w:hAnsi="Arial" w:cs="Arial"/>
                <w:b w:val="0"/>
                <w:bCs w:val="0"/>
                <w:sz w:val="20"/>
                <w:szCs w:val="20"/>
              </w:rPr>
              <w:t>Organ upravljanja</w:t>
            </w:r>
          </w:p>
        </w:tc>
      </w:tr>
      <w:tr w:rsidR="00243C3D" w:rsidRPr="0008099E" w:rsidTr="00660E41">
        <w:tc>
          <w:tcPr>
            <w:tcW w:w="4244" w:type="dxa"/>
          </w:tcPr>
          <w:p w:rsidR="00243C3D" w:rsidRPr="00B2210A" w:rsidRDefault="00243C3D" w:rsidP="00660E41">
            <w:pPr>
              <w:pStyle w:val="Normal1"/>
              <w:rPr>
                <w:rFonts w:ascii="Arial" w:hAnsi="Arial" w:cs="Arial"/>
                <w:bCs w:val="0"/>
                <w:sz w:val="20"/>
                <w:szCs w:val="20"/>
              </w:rPr>
            </w:pPr>
            <w:r>
              <w:rPr>
                <w:rFonts w:ascii="Arial" w:hAnsi="Arial" w:cs="Arial"/>
                <w:bCs w:val="0"/>
                <w:sz w:val="20"/>
                <w:szCs w:val="20"/>
              </w:rPr>
              <w:t>P ESPRA 2021-2027</w:t>
            </w:r>
          </w:p>
        </w:tc>
        <w:tc>
          <w:tcPr>
            <w:tcW w:w="4244" w:type="dxa"/>
          </w:tcPr>
          <w:p w:rsidR="00243C3D" w:rsidRPr="00B2210A" w:rsidRDefault="00243C3D" w:rsidP="00F4466D">
            <w:pPr>
              <w:pStyle w:val="Normal1"/>
              <w:rPr>
                <w:rFonts w:ascii="Arial" w:hAnsi="Arial" w:cs="Arial"/>
                <w:b w:val="0"/>
                <w:bCs w:val="0"/>
                <w:sz w:val="20"/>
                <w:szCs w:val="20"/>
              </w:rPr>
            </w:pPr>
            <w:r>
              <w:rPr>
                <w:rFonts w:ascii="Arial" w:hAnsi="Arial" w:cs="Arial"/>
                <w:b w:val="0"/>
                <w:bCs w:val="0"/>
                <w:sz w:val="20"/>
                <w:szCs w:val="20"/>
              </w:rPr>
              <w:t>Program za izvajanje evropskega sklada za pomorstvo, ribištvo in akvakulturo 2021-2027</w:t>
            </w:r>
          </w:p>
        </w:tc>
      </w:tr>
      <w:tr w:rsidR="00660E41" w:rsidTr="00660E41">
        <w:tc>
          <w:tcPr>
            <w:tcW w:w="4244" w:type="dxa"/>
          </w:tcPr>
          <w:p w:rsidR="00660E41" w:rsidRPr="00B2210A" w:rsidRDefault="00660E41" w:rsidP="00660E41">
            <w:pPr>
              <w:pStyle w:val="Normal1"/>
              <w:rPr>
                <w:rFonts w:ascii="Arial" w:hAnsi="Arial" w:cs="Arial"/>
                <w:b w:val="0"/>
                <w:bCs w:val="0"/>
                <w:sz w:val="20"/>
                <w:szCs w:val="20"/>
              </w:rPr>
            </w:pPr>
            <w:r w:rsidRPr="00B2210A">
              <w:rPr>
                <w:rFonts w:ascii="Arial" w:hAnsi="Arial" w:cs="Arial"/>
                <w:bCs w:val="0"/>
                <w:sz w:val="20"/>
                <w:szCs w:val="20"/>
              </w:rPr>
              <w:t>PT</w:t>
            </w:r>
          </w:p>
          <w:p w:rsidR="00660E41" w:rsidRDefault="00660E41" w:rsidP="00F4466D">
            <w:pPr>
              <w:pStyle w:val="Normal1"/>
              <w:rPr>
                <w:rFonts w:ascii="Arial" w:hAnsi="Arial" w:cs="Arial"/>
                <w:bCs w:val="0"/>
                <w:sz w:val="20"/>
                <w:szCs w:val="20"/>
              </w:rPr>
            </w:pPr>
          </w:p>
        </w:tc>
        <w:tc>
          <w:tcPr>
            <w:tcW w:w="4244" w:type="dxa"/>
          </w:tcPr>
          <w:p w:rsidR="00660E41" w:rsidRDefault="00660E41" w:rsidP="00F4466D">
            <w:pPr>
              <w:pStyle w:val="Normal1"/>
              <w:rPr>
                <w:rFonts w:ascii="Arial" w:hAnsi="Arial" w:cs="Arial"/>
                <w:bCs w:val="0"/>
                <w:sz w:val="20"/>
                <w:szCs w:val="20"/>
              </w:rPr>
            </w:pPr>
            <w:r w:rsidRPr="00B2210A">
              <w:rPr>
                <w:rFonts w:ascii="Arial" w:hAnsi="Arial" w:cs="Arial"/>
                <w:b w:val="0"/>
                <w:bCs w:val="0"/>
                <w:sz w:val="20"/>
                <w:szCs w:val="20"/>
              </w:rPr>
              <w:t>Posredniško telo</w:t>
            </w:r>
          </w:p>
        </w:tc>
      </w:tr>
      <w:tr w:rsidR="00660E41" w:rsidTr="00660E41">
        <w:tc>
          <w:tcPr>
            <w:tcW w:w="4244" w:type="dxa"/>
          </w:tcPr>
          <w:p w:rsidR="00660E41" w:rsidRPr="00B2210A" w:rsidRDefault="00660E41" w:rsidP="00660E41">
            <w:pPr>
              <w:pStyle w:val="Normal1"/>
              <w:rPr>
                <w:rFonts w:ascii="Arial" w:hAnsi="Arial" w:cs="Arial"/>
                <w:b w:val="0"/>
                <w:bCs w:val="0"/>
                <w:sz w:val="20"/>
                <w:szCs w:val="20"/>
              </w:rPr>
            </w:pPr>
            <w:r w:rsidRPr="00B2210A">
              <w:rPr>
                <w:rFonts w:ascii="Arial" w:hAnsi="Arial" w:cs="Arial"/>
                <w:bCs w:val="0"/>
                <w:sz w:val="20"/>
                <w:szCs w:val="20"/>
              </w:rPr>
              <w:t>OzS</w:t>
            </w:r>
          </w:p>
          <w:p w:rsidR="00660E41" w:rsidRDefault="00660E41" w:rsidP="00F4466D">
            <w:pPr>
              <w:pStyle w:val="Normal1"/>
              <w:rPr>
                <w:rFonts w:ascii="Arial" w:hAnsi="Arial" w:cs="Arial"/>
                <w:bCs w:val="0"/>
                <w:sz w:val="20"/>
                <w:szCs w:val="20"/>
              </w:rPr>
            </w:pPr>
          </w:p>
        </w:tc>
        <w:tc>
          <w:tcPr>
            <w:tcW w:w="4244" w:type="dxa"/>
          </w:tcPr>
          <w:p w:rsidR="00660E41" w:rsidRDefault="00243C3D" w:rsidP="00F4466D">
            <w:pPr>
              <w:pStyle w:val="Normal1"/>
              <w:rPr>
                <w:rFonts w:ascii="Arial" w:hAnsi="Arial" w:cs="Arial"/>
                <w:bCs w:val="0"/>
                <w:sz w:val="20"/>
                <w:szCs w:val="20"/>
              </w:rPr>
            </w:pPr>
            <w:r w:rsidRPr="00B2210A">
              <w:rPr>
                <w:rFonts w:ascii="Arial" w:hAnsi="Arial" w:cs="Arial"/>
                <w:b w:val="0"/>
                <w:bCs w:val="0"/>
                <w:sz w:val="20"/>
                <w:szCs w:val="20"/>
              </w:rPr>
              <w:t>Odbor za spremljanje</w:t>
            </w:r>
          </w:p>
        </w:tc>
      </w:tr>
      <w:tr w:rsidR="00660E41" w:rsidTr="00660E41">
        <w:tc>
          <w:tcPr>
            <w:tcW w:w="4244" w:type="dxa"/>
          </w:tcPr>
          <w:p w:rsidR="00660E41" w:rsidRPr="00B2210A" w:rsidRDefault="00660E41" w:rsidP="00660E41">
            <w:pPr>
              <w:pStyle w:val="Normal1"/>
              <w:rPr>
                <w:rFonts w:ascii="Arial" w:hAnsi="Arial" w:cs="Arial"/>
                <w:b w:val="0"/>
                <w:sz w:val="20"/>
                <w:szCs w:val="20"/>
              </w:rPr>
            </w:pPr>
            <w:r w:rsidRPr="00B2210A">
              <w:rPr>
                <w:rFonts w:ascii="Arial" w:hAnsi="Arial" w:cs="Arial"/>
                <w:sz w:val="20"/>
                <w:szCs w:val="20"/>
              </w:rPr>
              <w:t>Skladi ESI</w:t>
            </w:r>
            <w:r w:rsidRPr="00B2210A">
              <w:rPr>
                <w:rFonts w:ascii="Arial" w:hAnsi="Arial" w:cs="Arial"/>
                <w:b w:val="0"/>
                <w:sz w:val="20"/>
                <w:szCs w:val="20"/>
              </w:rPr>
              <w:t>:</w:t>
            </w:r>
            <w:r w:rsidRPr="00B2210A">
              <w:rPr>
                <w:rFonts w:ascii="Arial" w:hAnsi="Arial" w:cs="Arial"/>
                <w:sz w:val="20"/>
                <w:szCs w:val="20"/>
              </w:rPr>
              <w:t xml:space="preserve"> </w:t>
            </w:r>
          </w:p>
          <w:p w:rsidR="00660E41" w:rsidRDefault="00660E41" w:rsidP="00F4466D">
            <w:pPr>
              <w:pStyle w:val="Normal1"/>
              <w:rPr>
                <w:rFonts w:ascii="Arial" w:hAnsi="Arial" w:cs="Arial"/>
                <w:bCs w:val="0"/>
                <w:sz w:val="20"/>
                <w:szCs w:val="20"/>
              </w:rPr>
            </w:pPr>
          </w:p>
        </w:tc>
        <w:tc>
          <w:tcPr>
            <w:tcW w:w="4244" w:type="dxa"/>
          </w:tcPr>
          <w:p w:rsidR="00660E41" w:rsidRDefault="00660E41" w:rsidP="00F4466D">
            <w:pPr>
              <w:pStyle w:val="Normal1"/>
              <w:rPr>
                <w:rFonts w:ascii="Arial" w:hAnsi="Arial" w:cs="Arial"/>
                <w:bCs w:val="0"/>
                <w:sz w:val="20"/>
                <w:szCs w:val="20"/>
              </w:rPr>
            </w:pPr>
            <w:r w:rsidRPr="00B2210A">
              <w:rPr>
                <w:rFonts w:ascii="Arial" w:hAnsi="Arial" w:cs="Arial"/>
                <w:b w:val="0"/>
                <w:sz w:val="20"/>
                <w:szCs w:val="20"/>
              </w:rPr>
              <w:t>Evropskih strukturni in investicijski skladi</w:t>
            </w:r>
          </w:p>
        </w:tc>
      </w:tr>
    </w:tbl>
    <w:p w:rsidR="00660E41" w:rsidRDefault="00660E41">
      <w:pPr>
        <w:spacing w:after="200" w:line="276" w:lineRule="auto"/>
        <w:rPr>
          <w:rFonts w:cs="Arial"/>
          <w:b/>
          <w:szCs w:val="20"/>
          <w:lang w:val="sl-SI" w:eastAsia="sl-SI"/>
        </w:rPr>
      </w:pPr>
      <w:r>
        <w:rPr>
          <w:rFonts w:cs="Arial"/>
          <w:bCs/>
          <w:szCs w:val="20"/>
        </w:rPr>
        <w:br w:type="page"/>
      </w:r>
    </w:p>
    <w:p w:rsidR="00F4466D" w:rsidRPr="00C35CA8" w:rsidRDefault="00F4466D" w:rsidP="00C35CA8">
      <w:r w:rsidRPr="00C35CA8">
        <w:lastRenderedPageBreak/>
        <w:t>OPREDELITEV POJMOV</w:t>
      </w:r>
    </w:p>
    <w:p w:rsidR="00F4466D" w:rsidRPr="00B2210A" w:rsidRDefault="00F4466D" w:rsidP="00F4466D">
      <w:pPr>
        <w:pStyle w:val="Normal1"/>
        <w:jc w:val="center"/>
        <w:rPr>
          <w:rFonts w:ascii="Arial" w:hAnsi="Arial" w:cs="Arial"/>
          <w:bCs w:val="0"/>
          <w:sz w:val="20"/>
          <w:szCs w:val="20"/>
        </w:rPr>
      </w:pPr>
    </w:p>
    <w:p w:rsidR="00F4466D" w:rsidRPr="00B2210A" w:rsidRDefault="00F4466D" w:rsidP="00F4466D">
      <w:pPr>
        <w:pStyle w:val="Normal1"/>
        <w:jc w:val="center"/>
        <w:rPr>
          <w:rFonts w:ascii="Arial" w:hAnsi="Arial" w:cs="Arial"/>
          <w:bCs w:val="0"/>
          <w:sz w:val="20"/>
          <w:szCs w:val="20"/>
        </w:rPr>
      </w:pPr>
    </w:p>
    <w:tbl>
      <w:tblPr>
        <w:tblStyle w:val="Tabelamrea"/>
        <w:tblW w:w="0" w:type="auto"/>
        <w:tblLook w:val="04A0" w:firstRow="1" w:lastRow="0" w:firstColumn="1" w:lastColumn="0" w:noHBand="0" w:noVBand="1"/>
      </w:tblPr>
      <w:tblGrid>
        <w:gridCol w:w="4244"/>
        <w:gridCol w:w="4244"/>
      </w:tblGrid>
      <w:tr w:rsidR="00243C3D" w:rsidRPr="0008099E" w:rsidTr="00243C3D">
        <w:tc>
          <w:tcPr>
            <w:tcW w:w="4244" w:type="dxa"/>
          </w:tcPr>
          <w:p w:rsidR="00243C3D" w:rsidRPr="00B2210A" w:rsidRDefault="00243C3D" w:rsidP="00243C3D">
            <w:pPr>
              <w:pStyle w:val="Normal1"/>
              <w:rPr>
                <w:rFonts w:ascii="Arial" w:hAnsi="Arial" w:cs="Arial"/>
                <w:b w:val="0"/>
                <w:bCs w:val="0"/>
                <w:sz w:val="20"/>
                <w:szCs w:val="20"/>
              </w:rPr>
            </w:pPr>
            <w:r>
              <w:rPr>
                <w:rFonts w:ascii="Arial" w:hAnsi="Arial" w:cs="Arial"/>
                <w:bCs w:val="0"/>
                <w:sz w:val="20"/>
                <w:szCs w:val="20"/>
              </w:rPr>
              <w:t>Deležniki izvajanja P ESPRA 2021-2027</w:t>
            </w:r>
          </w:p>
          <w:p w:rsidR="00243C3D" w:rsidRDefault="00243C3D" w:rsidP="00F4466D">
            <w:pPr>
              <w:pStyle w:val="Normal1"/>
              <w:rPr>
                <w:rFonts w:ascii="Arial" w:hAnsi="Arial" w:cs="Arial"/>
                <w:bCs w:val="0"/>
                <w:sz w:val="20"/>
                <w:szCs w:val="20"/>
              </w:rPr>
            </w:pPr>
          </w:p>
        </w:tc>
        <w:tc>
          <w:tcPr>
            <w:tcW w:w="4244" w:type="dxa"/>
          </w:tcPr>
          <w:p w:rsidR="00243C3D" w:rsidRDefault="00933D6B" w:rsidP="00933D6B">
            <w:pPr>
              <w:pStyle w:val="Normal1"/>
              <w:rPr>
                <w:rFonts w:ascii="Arial" w:hAnsi="Arial" w:cs="Arial"/>
                <w:bCs w:val="0"/>
                <w:sz w:val="20"/>
                <w:szCs w:val="20"/>
              </w:rPr>
            </w:pPr>
            <w:r>
              <w:rPr>
                <w:rFonts w:ascii="Arial" w:hAnsi="Arial" w:cs="Arial"/>
                <w:b w:val="0"/>
                <w:bCs w:val="0"/>
                <w:sz w:val="20"/>
                <w:szCs w:val="20"/>
              </w:rPr>
              <w:t xml:space="preserve">organ upravljanja, posredniško telo, </w:t>
            </w:r>
            <w:r w:rsidR="00243C3D" w:rsidRPr="00B2210A">
              <w:rPr>
                <w:rFonts w:ascii="Arial" w:hAnsi="Arial" w:cs="Arial"/>
                <w:b w:val="0"/>
                <w:bCs w:val="0"/>
                <w:sz w:val="20"/>
                <w:szCs w:val="20"/>
              </w:rPr>
              <w:t>člani Odbora za spremljanje P</w:t>
            </w:r>
            <w:r>
              <w:rPr>
                <w:rFonts w:ascii="Arial" w:hAnsi="Arial" w:cs="Arial"/>
                <w:b w:val="0"/>
                <w:bCs w:val="0"/>
                <w:sz w:val="20"/>
                <w:szCs w:val="20"/>
              </w:rPr>
              <w:t xml:space="preserve"> ESPRA </w:t>
            </w:r>
            <w:r w:rsidR="00243C3D" w:rsidRPr="00B2210A">
              <w:rPr>
                <w:rFonts w:ascii="Arial" w:hAnsi="Arial" w:cs="Arial"/>
                <w:b w:val="0"/>
                <w:bCs w:val="0"/>
                <w:sz w:val="20"/>
                <w:szCs w:val="20"/>
              </w:rPr>
              <w:t>2021–2027 in upravičenci.</w:t>
            </w:r>
          </w:p>
        </w:tc>
      </w:tr>
      <w:tr w:rsidR="00243C3D" w:rsidRPr="0008099E" w:rsidTr="00243C3D">
        <w:tc>
          <w:tcPr>
            <w:tcW w:w="4244" w:type="dxa"/>
          </w:tcPr>
          <w:p w:rsidR="00243C3D" w:rsidRPr="00B2210A" w:rsidRDefault="00243C3D" w:rsidP="00243C3D">
            <w:pPr>
              <w:pStyle w:val="Normal1"/>
              <w:rPr>
                <w:rFonts w:ascii="Arial" w:hAnsi="Arial" w:cs="Arial"/>
                <w:bCs w:val="0"/>
                <w:sz w:val="20"/>
                <w:szCs w:val="20"/>
              </w:rPr>
            </w:pPr>
            <w:r w:rsidRPr="00B2210A">
              <w:rPr>
                <w:rFonts w:ascii="Arial" w:hAnsi="Arial" w:cs="Arial"/>
                <w:bCs w:val="0"/>
                <w:sz w:val="20"/>
                <w:szCs w:val="20"/>
              </w:rPr>
              <w:t>Operacija</w:t>
            </w:r>
          </w:p>
          <w:p w:rsidR="00243C3D" w:rsidRDefault="00243C3D" w:rsidP="00F4466D">
            <w:pPr>
              <w:pStyle w:val="Normal1"/>
              <w:rPr>
                <w:rFonts w:ascii="Arial" w:hAnsi="Arial" w:cs="Arial"/>
                <w:bCs w:val="0"/>
                <w:sz w:val="20"/>
                <w:szCs w:val="20"/>
              </w:rPr>
            </w:pPr>
          </w:p>
        </w:tc>
        <w:tc>
          <w:tcPr>
            <w:tcW w:w="4244" w:type="dxa"/>
          </w:tcPr>
          <w:p w:rsidR="00243C3D" w:rsidRDefault="00933D6B" w:rsidP="00F4466D">
            <w:pPr>
              <w:pStyle w:val="Normal1"/>
              <w:rPr>
                <w:rFonts w:ascii="Arial" w:hAnsi="Arial" w:cs="Arial"/>
                <w:bCs w:val="0"/>
                <w:sz w:val="20"/>
                <w:szCs w:val="20"/>
              </w:rPr>
            </w:pPr>
            <w:r w:rsidRPr="00B2210A">
              <w:rPr>
                <w:rFonts w:ascii="Arial" w:hAnsi="Arial" w:cs="Arial"/>
                <w:b w:val="0"/>
                <w:bCs w:val="0"/>
                <w:sz w:val="20"/>
                <w:szCs w:val="20"/>
              </w:rPr>
              <w:t>(a) projekt, pogodba, ukrep ali skupina projektov, izbranih v okviru zadevnih programov; (b) v okviru finančnih instrumentov prispevek programa v finančni instrument in nadaljnjo finančno podporo, ki jo ta finančni instrument zagotavlja končnim prejemnikom.</w:t>
            </w:r>
          </w:p>
        </w:tc>
      </w:tr>
      <w:tr w:rsidR="00243C3D" w:rsidRPr="00933D6B" w:rsidTr="00243C3D">
        <w:tc>
          <w:tcPr>
            <w:tcW w:w="4244" w:type="dxa"/>
          </w:tcPr>
          <w:p w:rsidR="00243C3D" w:rsidRPr="00B2210A" w:rsidRDefault="00243C3D" w:rsidP="00243C3D">
            <w:pPr>
              <w:pStyle w:val="Normal1"/>
              <w:rPr>
                <w:rFonts w:ascii="Arial" w:hAnsi="Arial" w:cs="Arial"/>
                <w:b w:val="0"/>
                <w:bCs w:val="0"/>
                <w:sz w:val="20"/>
                <w:szCs w:val="20"/>
              </w:rPr>
            </w:pPr>
            <w:r w:rsidRPr="00B2210A">
              <w:rPr>
                <w:rFonts w:ascii="Arial" w:hAnsi="Arial" w:cs="Arial"/>
                <w:bCs w:val="0"/>
                <w:sz w:val="20"/>
                <w:szCs w:val="20"/>
              </w:rPr>
              <w:t>Posredniško telo</w:t>
            </w:r>
          </w:p>
          <w:p w:rsidR="00243C3D" w:rsidRDefault="00243C3D" w:rsidP="00F4466D">
            <w:pPr>
              <w:pStyle w:val="Normal1"/>
              <w:rPr>
                <w:rFonts w:ascii="Arial" w:hAnsi="Arial" w:cs="Arial"/>
                <w:bCs w:val="0"/>
                <w:sz w:val="20"/>
                <w:szCs w:val="20"/>
              </w:rPr>
            </w:pPr>
          </w:p>
        </w:tc>
        <w:tc>
          <w:tcPr>
            <w:tcW w:w="4244" w:type="dxa"/>
          </w:tcPr>
          <w:p w:rsidR="00243C3D" w:rsidRDefault="00933D6B" w:rsidP="00933D6B">
            <w:pPr>
              <w:pStyle w:val="Normal1"/>
              <w:rPr>
                <w:rFonts w:ascii="Arial" w:hAnsi="Arial" w:cs="Arial"/>
                <w:bCs w:val="0"/>
                <w:sz w:val="20"/>
                <w:szCs w:val="20"/>
              </w:rPr>
            </w:pPr>
            <w:r w:rsidRPr="00B2210A">
              <w:rPr>
                <w:rFonts w:ascii="Arial" w:hAnsi="Arial" w:cs="Arial"/>
                <w:b w:val="0"/>
                <w:bCs w:val="0"/>
                <w:sz w:val="20"/>
                <w:szCs w:val="20"/>
              </w:rPr>
              <w:t xml:space="preserve">telo, na katero je organ upravljanja z Uredbo o izvajanju uredb (EU) in (Euratom) na področju izvajanja </w:t>
            </w:r>
            <w:r>
              <w:rPr>
                <w:rFonts w:ascii="Arial" w:hAnsi="Arial" w:cs="Arial"/>
                <w:b w:val="0"/>
                <w:bCs w:val="0"/>
                <w:sz w:val="20"/>
                <w:szCs w:val="20"/>
              </w:rPr>
              <w:t xml:space="preserve">ESPRA </w:t>
            </w:r>
            <w:r w:rsidRPr="00B2210A">
              <w:rPr>
                <w:rFonts w:ascii="Arial" w:hAnsi="Arial" w:cs="Arial"/>
                <w:b w:val="0"/>
                <w:bCs w:val="0"/>
                <w:sz w:val="20"/>
                <w:szCs w:val="20"/>
              </w:rPr>
              <w:t>v obdobju 2021–2027 prenesel nekatere naloge v njegovi pristojnosti.</w:t>
            </w:r>
            <w:r>
              <w:rPr>
                <w:rFonts w:ascii="Arial" w:hAnsi="Arial" w:cs="Arial"/>
                <w:b w:val="0"/>
                <w:bCs w:val="0"/>
                <w:sz w:val="20"/>
                <w:szCs w:val="20"/>
              </w:rPr>
              <w:t xml:space="preserve"> Naloge posredniškega telesa za P ESPRA 2021-2027 opravlja AKTRP.</w:t>
            </w:r>
          </w:p>
        </w:tc>
      </w:tr>
      <w:tr w:rsidR="00243C3D" w:rsidRPr="0008099E" w:rsidTr="00243C3D">
        <w:tc>
          <w:tcPr>
            <w:tcW w:w="4244" w:type="dxa"/>
          </w:tcPr>
          <w:p w:rsidR="00243C3D" w:rsidRPr="00243C3D" w:rsidRDefault="00243C3D" w:rsidP="00933D6B">
            <w:pPr>
              <w:pStyle w:val="Normal1"/>
              <w:rPr>
                <w:rFonts w:ascii="Arial" w:hAnsi="Arial" w:cs="Arial"/>
                <w:b w:val="0"/>
                <w:bCs w:val="0"/>
                <w:sz w:val="20"/>
                <w:szCs w:val="20"/>
              </w:rPr>
            </w:pPr>
            <w:r w:rsidRPr="00B2210A">
              <w:rPr>
                <w:rFonts w:ascii="Arial" w:hAnsi="Arial" w:cs="Arial"/>
                <w:sz w:val="20"/>
                <w:szCs w:val="20"/>
              </w:rPr>
              <w:t>Omogočitveni pogoji</w:t>
            </w:r>
            <w:r w:rsidRPr="00B2210A">
              <w:rPr>
                <w:rFonts w:ascii="Arial" w:hAnsi="Arial" w:cs="Arial"/>
                <w:b w:val="0"/>
                <w:sz w:val="20"/>
                <w:szCs w:val="20"/>
              </w:rPr>
              <w:t xml:space="preserve"> </w:t>
            </w:r>
          </w:p>
        </w:tc>
        <w:tc>
          <w:tcPr>
            <w:tcW w:w="4244" w:type="dxa"/>
          </w:tcPr>
          <w:p w:rsidR="00243C3D" w:rsidRDefault="00933D6B" w:rsidP="00F4466D">
            <w:pPr>
              <w:pStyle w:val="Normal1"/>
              <w:rPr>
                <w:rFonts w:ascii="Arial" w:hAnsi="Arial" w:cs="Arial"/>
                <w:bCs w:val="0"/>
                <w:sz w:val="20"/>
                <w:szCs w:val="20"/>
              </w:rPr>
            </w:pPr>
            <w:r w:rsidRPr="00B2210A">
              <w:rPr>
                <w:rFonts w:ascii="Arial" w:hAnsi="Arial" w:cs="Arial"/>
                <w:b w:val="0"/>
                <w:sz w:val="20"/>
                <w:szCs w:val="20"/>
              </w:rPr>
              <w:t>predpogoji za uspešno in učinkovito izvajanje specifičnih ciljev. Izbrane operacije, ki spadajo v področje določenega specifičnega cilja, morajo biti skladne z ustreznimi strategijami in načrtovalnimi dokumenti, določenimi za izpolnitev določenega omogočitvenega pogoja.</w:t>
            </w:r>
          </w:p>
        </w:tc>
      </w:tr>
    </w:tbl>
    <w:p w:rsidR="00933D6B" w:rsidRDefault="00933D6B" w:rsidP="00F4466D">
      <w:pPr>
        <w:pStyle w:val="Normal1"/>
        <w:rPr>
          <w:rFonts w:ascii="Arial" w:hAnsi="Arial" w:cs="Arial"/>
          <w:bCs w:val="0"/>
          <w:sz w:val="20"/>
          <w:szCs w:val="20"/>
        </w:rPr>
      </w:pPr>
    </w:p>
    <w:p w:rsidR="00933D6B" w:rsidRDefault="00933D6B">
      <w:pPr>
        <w:spacing w:after="200" w:line="276" w:lineRule="auto"/>
        <w:rPr>
          <w:rFonts w:cs="Arial"/>
          <w:b/>
          <w:szCs w:val="20"/>
          <w:lang w:val="sl-SI" w:eastAsia="sl-SI"/>
        </w:rPr>
      </w:pPr>
      <w:r w:rsidRPr="0004643C">
        <w:rPr>
          <w:rFonts w:cs="Arial"/>
          <w:bCs/>
          <w:szCs w:val="20"/>
          <w:lang w:val="sl-SI"/>
        </w:rPr>
        <w:br w:type="page"/>
      </w:r>
    </w:p>
    <w:p w:rsidR="00F4466D" w:rsidRPr="00B2210A" w:rsidRDefault="00F4466D" w:rsidP="00F4466D">
      <w:pPr>
        <w:spacing w:line="240" w:lineRule="auto"/>
        <w:ind w:left="-142"/>
        <w:jc w:val="both"/>
        <w:rPr>
          <w:rFonts w:cs="Arial"/>
          <w:b/>
          <w:color w:val="000000"/>
          <w:szCs w:val="20"/>
          <w:lang w:val="sl-SI"/>
        </w:rPr>
      </w:pPr>
      <w:r w:rsidRPr="00B2210A">
        <w:rPr>
          <w:rFonts w:cs="Arial"/>
          <w:b/>
          <w:color w:val="000000"/>
          <w:szCs w:val="20"/>
          <w:lang w:val="sl-SI"/>
        </w:rPr>
        <w:lastRenderedPageBreak/>
        <w:t>KAZALO</w:t>
      </w:r>
    </w:p>
    <w:p w:rsidR="00F4466D" w:rsidRPr="00B2210A" w:rsidRDefault="00F4466D" w:rsidP="00F4466D">
      <w:pPr>
        <w:spacing w:line="240" w:lineRule="auto"/>
        <w:jc w:val="both"/>
        <w:rPr>
          <w:rFonts w:cs="Arial"/>
          <w:szCs w:val="20"/>
          <w:lang w:val="sl-SI" w:eastAsia="sl-SI"/>
        </w:rPr>
      </w:pPr>
    </w:p>
    <w:p w:rsidR="0008099E" w:rsidRDefault="00F4466D">
      <w:pPr>
        <w:pStyle w:val="Kazalovsebine1"/>
        <w:rPr>
          <w:rFonts w:asciiTheme="minorHAnsi" w:eastAsiaTheme="minorEastAsia" w:hAnsiTheme="minorHAnsi" w:cstheme="minorBidi"/>
          <w:b w:val="0"/>
          <w:bCs w:val="0"/>
          <w:caps w:val="0"/>
          <w:lang w:val="sl-SI"/>
        </w:rPr>
      </w:pPr>
      <w:r w:rsidRPr="00B2210A">
        <w:rPr>
          <w:sz w:val="20"/>
          <w:szCs w:val="20"/>
          <w:lang w:val="sl-SI"/>
        </w:rPr>
        <w:fldChar w:fldCharType="begin"/>
      </w:r>
      <w:r w:rsidRPr="00B2210A">
        <w:rPr>
          <w:sz w:val="20"/>
          <w:szCs w:val="20"/>
          <w:lang w:val="sl-SI"/>
        </w:rPr>
        <w:instrText xml:space="preserve"> TOC \o "1-3" \h \z \u </w:instrText>
      </w:r>
      <w:r w:rsidRPr="00B2210A">
        <w:rPr>
          <w:sz w:val="20"/>
          <w:szCs w:val="20"/>
          <w:lang w:val="sl-SI"/>
        </w:rPr>
        <w:fldChar w:fldCharType="separate"/>
      </w:r>
      <w:hyperlink w:anchor="_Toc164347798" w:history="1">
        <w:r w:rsidR="0008099E" w:rsidRPr="00447402">
          <w:rPr>
            <w:rStyle w:val="Hiperpovezava"/>
          </w:rPr>
          <w:t>1. UVOD</w:t>
        </w:r>
        <w:r w:rsidR="0008099E">
          <w:rPr>
            <w:webHidden/>
          </w:rPr>
          <w:tab/>
        </w:r>
        <w:r w:rsidR="0008099E">
          <w:rPr>
            <w:webHidden/>
          </w:rPr>
          <w:fldChar w:fldCharType="begin"/>
        </w:r>
        <w:r w:rsidR="0008099E">
          <w:rPr>
            <w:webHidden/>
          </w:rPr>
          <w:instrText xml:space="preserve"> PAGEREF _Toc164347798 \h </w:instrText>
        </w:r>
        <w:r w:rsidR="0008099E">
          <w:rPr>
            <w:webHidden/>
          </w:rPr>
        </w:r>
        <w:r w:rsidR="0008099E">
          <w:rPr>
            <w:webHidden/>
          </w:rPr>
          <w:fldChar w:fldCharType="separate"/>
        </w:r>
        <w:r w:rsidR="0008099E">
          <w:rPr>
            <w:webHidden/>
          </w:rPr>
          <w:t>5</w:t>
        </w:r>
        <w:r w:rsidR="0008099E">
          <w:rPr>
            <w:webHidden/>
          </w:rPr>
          <w:fldChar w:fldCharType="end"/>
        </w:r>
      </w:hyperlink>
    </w:p>
    <w:p w:rsidR="0008099E" w:rsidRDefault="0008099E">
      <w:pPr>
        <w:pStyle w:val="Kazalovsebine2"/>
        <w:rPr>
          <w:rFonts w:asciiTheme="minorHAnsi" w:eastAsiaTheme="minorEastAsia" w:hAnsiTheme="minorHAnsi" w:cstheme="minorBidi"/>
          <w:smallCaps w:val="0"/>
        </w:rPr>
      </w:pPr>
      <w:hyperlink w:anchor="_Toc164347799" w:history="1">
        <w:r w:rsidRPr="00447402">
          <w:rPr>
            <w:rStyle w:val="Hiperpovezava"/>
          </w:rPr>
          <w:t>Listina o temeljnih pravicah</w:t>
        </w:r>
        <w:r>
          <w:rPr>
            <w:webHidden/>
          </w:rPr>
          <w:tab/>
        </w:r>
        <w:r>
          <w:rPr>
            <w:webHidden/>
          </w:rPr>
          <w:fldChar w:fldCharType="begin"/>
        </w:r>
        <w:r>
          <w:rPr>
            <w:webHidden/>
          </w:rPr>
          <w:instrText xml:space="preserve"> PAGEREF _Toc164347799 \h </w:instrText>
        </w:r>
        <w:r>
          <w:rPr>
            <w:webHidden/>
          </w:rPr>
        </w:r>
        <w:r>
          <w:rPr>
            <w:webHidden/>
          </w:rPr>
          <w:fldChar w:fldCharType="separate"/>
        </w:r>
        <w:r>
          <w:rPr>
            <w:webHidden/>
          </w:rPr>
          <w:t>5</w:t>
        </w:r>
        <w:r>
          <w:rPr>
            <w:webHidden/>
          </w:rPr>
          <w:fldChar w:fldCharType="end"/>
        </w:r>
      </w:hyperlink>
    </w:p>
    <w:p w:rsidR="0008099E" w:rsidRDefault="0008099E">
      <w:pPr>
        <w:pStyle w:val="Kazalovsebine2"/>
        <w:rPr>
          <w:rFonts w:asciiTheme="minorHAnsi" w:eastAsiaTheme="minorEastAsia" w:hAnsiTheme="minorHAnsi" w:cstheme="minorBidi"/>
          <w:smallCaps w:val="0"/>
        </w:rPr>
      </w:pPr>
      <w:hyperlink w:anchor="_Toc164347800" w:history="1">
        <w:r w:rsidRPr="00447402">
          <w:rPr>
            <w:rStyle w:val="Hiperpovezava"/>
          </w:rPr>
          <w:t>Konvencija o pravicah invalidov</w:t>
        </w:r>
        <w:r>
          <w:rPr>
            <w:webHidden/>
          </w:rPr>
          <w:tab/>
        </w:r>
        <w:r>
          <w:rPr>
            <w:webHidden/>
          </w:rPr>
          <w:fldChar w:fldCharType="begin"/>
        </w:r>
        <w:r>
          <w:rPr>
            <w:webHidden/>
          </w:rPr>
          <w:instrText xml:space="preserve"> PAGEREF _Toc164347800 \h </w:instrText>
        </w:r>
        <w:r>
          <w:rPr>
            <w:webHidden/>
          </w:rPr>
        </w:r>
        <w:r>
          <w:rPr>
            <w:webHidden/>
          </w:rPr>
          <w:fldChar w:fldCharType="separate"/>
        </w:r>
        <w:r>
          <w:rPr>
            <w:webHidden/>
          </w:rPr>
          <w:t>6</w:t>
        </w:r>
        <w:r>
          <w:rPr>
            <w:webHidden/>
          </w:rPr>
          <w:fldChar w:fldCharType="end"/>
        </w:r>
      </w:hyperlink>
    </w:p>
    <w:p w:rsidR="0008099E" w:rsidRDefault="0008099E">
      <w:pPr>
        <w:pStyle w:val="Kazalovsebine1"/>
        <w:rPr>
          <w:rFonts w:asciiTheme="minorHAnsi" w:eastAsiaTheme="minorEastAsia" w:hAnsiTheme="minorHAnsi" w:cstheme="minorBidi"/>
          <w:b w:val="0"/>
          <w:bCs w:val="0"/>
          <w:caps w:val="0"/>
          <w:lang w:val="sl-SI"/>
        </w:rPr>
      </w:pPr>
      <w:hyperlink w:anchor="_Toc164347801" w:history="1">
        <w:r w:rsidRPr="00447402">
          <w:rPr>
            <w:rStyle w:val="Hiperpovezava"/>
          </w:rPr>
          <w:t>2. PRAVNI OKVIR ZA PRESOJO IN IZPOLNITEV OMOGOČITVENIH POGOJEV</w:t>
        </w:r>
        <w:r>
          <w:rPr>
            <w:webHidden/>
          </w:rPr>
          <w:tab/>
        </w:r>
        <w:r>
          <w:rPr>
            <w:webHidden/>
          </w:rPr>
          <w:fldChar w:fldCharType="begin"/>
        </w:r>
        <w:r>
          <w:rPr>
            <w:webHidden/>
          </w:rPr>
          <w:instrText xml:space="preserve"> PAGEREF _Toc164347801 \h </w:instrText>
        </w:r>
        <w:r>
          <w:rPr>
            <w:webHidden/>
          </w:rPr>
        </w:r>
        <w:r>
          <w:rPr>
            <w:webHidden/>
          </w:rPr>
          <w:fldChar w:fldCharType="separate"/>
        </w:r>
        <w:r>
          <w:rPr>
            <w:webHidden/>
          </w:rPr>
          <w:t>7</w:t>
        </w:r>
        <w:r>
          <w:rPr>
            <w:webHidden/>
          </w:rPr>
          <w:fldChar w:fldCharType="end"/>
        </w:r>
      </w:hyperlink>
    </w:p>
    <w:p w:rsidR="0008099E" w:rsidRDefault="0008099E">
      <w:pPr>
        <w:pStyle w:val="Kazalovsebine2"/>
        <w:rPr>
          <w:rFonts w:asciiTheme="minorHAnsi" w:eastAsiaTheme="minorEastAsia" w:hAnsiTheme="minorHAnsi" w:cstheme="minorBidi"/>
          <w:smallCaps w:val="0"/>
        </w:rPr>
      </w:pPr>
      <w:hyperlink w:anchor="_Toc164347802" w:history="1">
        <w:r w:rsidRPr="00447402">
          <w:rPr>
            <w:rStyle w:val="Hiperpovezava"/>
          </w:rPr>
          <w:t>2.1. PRAVNI OKVIR EVROPSKE UNIJE – MATERIALNOPRAVNA UTEMELJITEV OMOGOČITVENIH POGOJEV</w:t>
        </w:r>
        <w:r>
          <w:rPr>
            <w:webHidden/>
          </w:rPr>
          <w:tab/>
        </w:r>
        <w:r>
          <w:rPr>
            <w:webHidden/>
          </w:rPr>
          <w:fldChar w:fldCharType="begin"/>
        </w:r>
        <w:r>
          <w:rPr>
            <w:webHidden/>
          </w:rPr>
          <w:instrText xml:space="preserve"> PAGEREF _Toc164347802 \h </w:instrText>
        </w:r>
        <w:r>
          <w:rPr>
            <w:webHidden/>
          </w:rPr>
        </w:r>
        <w:r>
          <w:rPr>
            <w:webHidden/>
          </w:rPr>
          <w:fldChar w:fldCharType="separate"/>
        </w:r>
        <w:r>
          <w:rPr>
            <w:webHidden/>
          </w:rPr>
          <w:t>7</w:t>
        </w:r>
        <w:r>
          <w:rPr>
            <w:webHidden/>
          </w:rPr>
          <w:fldChar w:fldCharType="end"/>
        </w:r>
      </w:hyperlink>
    </w:p>
    <w:p w:rsidR="0008099E" w:rsidRDefault="0008099E">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64347803" w:history="1">
        <w:r w:rsidRPr="00447402">
          <w:rPr>
            <w:rStyle w:val="Hiperpovezava"/>
            <w:rFonts w:ascii="Arial" w:hAnsi="Arial" w:cs="Arial"/>
            <w:noProof/>
            <w:lang w:val="sl-SI"/>
          </w:rPr>
          <w:t>Tabela 1: Opredelitev navedenih omogočitvenih pogojev, kot izhajata iz Priloge III Uredbe 2021/1060/EU.</w:t>
        </w:r>
        <w:r>
          <w:rPr>
            <w:noProof/>
            <w:webHidden/>
          </w:rPr>
          <w:tab/>
        </w:r>
        <w:r>
          <w:rPr>
            <w:noProof/>
            <w:webHidden/>
          </w:rPr>
          <w:fldChar w:fldCharType="begin"/>
        </w:r>
        <w:r>
          <w:rPr>
            <w:noProof/>
            <w:webHidden/>
          </w:rPr>
          <w:instrText xml:space="preserve"> PAGEREF _Toc164347803 \h </w:instrText>
        </w:r>
        <w:r>
          <w:rPr>
            <w:noProof/>
            <w:webHidden/>
          </w:rPr>
        </w:r>
        <w:r>
          <w:rPr>
            <w:noProof/>
            <w:webHidden/>
          </w:rPr>
          <w:fldChar w:fldCharType="separate"/>
        </w:r>
        <w:r>
          <w:rPr>
            <w:noProof/>
            <w:webHidden/>
          </w:rPr>
          <w:t>7</w:t>
        </w:r>
        <w:r>
          <w:rPr>
            <w:noProof/>
            <w:webHidden/>
          </w:rPr>
          <w:fldChar w:fldCharType="end"/>
        </w:r>
      </w:hyperlink>
    </w:p>
    <w:p w:rsidR="0008099E" w:rsidRDefault="0008099E">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64347804" w:history="1">
        <w:r w:rsidRPr="00447402">
          <w:rPr>
            <w:rStyle w:val="Hiperpovezava"/>
            <w:rFonts w:ascii="Arial" w:hAnsi="Arial" w:cs="Arial"/>
            <w:noProof/>
            <w:lang w:val="sl-SI"/>
          </w:rPr>
          <w:t>Slika 1: Cilj omogočitvenih pogojev »Dejanska uporaba in izvajanje Listine o temeljnih pravicah« in »Izvajanje in uporaba Konvencije Združenih narodov o pravicah invalidov v skladu s Sklepom Sveta 2010/48/ES«</w:t>
        </w:r>
        <w:r>
          <w:rPr>
            <w:noProof/>
            <w:webHidden/>
          </w:rPr>
          <w:tab/>
        </w:r>
        <w:r>
          <w:rPr>
            <w:noProof/>
            <w:webHidden/>
          </w:rPr>
          <w:fldChar w:fldCharType="begin"/>
        </w:r>
        <w:r>
          <w:rPr>
            <w:noProof/>
            <w:webHidden/>
          </w:rPr>
          <w:instrText xml:space="preserve"> PAGEREF _Toc164347804 \h </w:instrText>
        </w:r>
        <w:r>
          <w:rPr>
            <w:noProof/>
            <w:webHidden/>
          </w:rPr>
        </w:r>
        <w:r>
          <w:rPr>
            <w:noProof/>
            <w:webHidden/>
          </w:rPr>
          <w:fldChar w:fldCharType="separate"/>
        </w:r>
        <w:r>
          <w:rPr>
            <w:noProof/>
            <w:webHidden/>
          </w:rPr>
          <w:t>8</w:t>
        </w:r>
        <w:r>
          <w:rPr>
            <w:noProof/>
            <w:webHidden/>
          </w:rPr>
          <w:fldChar w:fldCharType="end"/>
        </w:r>
      </w:hyperlink>
    </w:p>
    <w:p w:rsidR="0008099E" w:rsidRDefault="0008099E">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64347805" w:history="1">
        <w:r w:rsidRPr="00447402">
          <w:rPr>
            <w:rStyle w:val="Hiperpovezava"/>
            <w:rFonts w:ascii="Arial" w:hAnsi="Arial" w:cs="Arial"/>
            <w:noProof/>
            <w:lang w:val="sl-SI"/>
          </w:rPr>
          <w:t>Slika 2a: Struktura omogočitvenega pogoja »Dejanska uporaba in izvajanje Listine o temeljnih pravicah«</w:t>
        </w:r>
        <w:r>
          <w:rPr>
            <w:noProof/>
            <w:webHidden/>
          </w:rPr>
          <w:tab/>
        </w:r>
        <w:r>
          <w:rPr>
            <w:noProof/>
            <w:webHidden/>
          </w:rPr>
          <w:fldChar w:fldCharType="begin"/>
        </w:r>
        <w:r>
          <w:rPr>
            <w:noProof/>
            <w:webHidden/>
          </w:rPr>
          <w:instrText xml:space="preserve"> PAGEREF _Toc164347805 \h </w:instrText>
        </w:r>
        <w:r>
          <w:rPr>
            <w:noProof/>
            <w:webHidden/>
          </w:rPr>
        </w:r>
        <w:r>
          <w:rPr>
            <w:noProof/>
            <w:webHidden/>
          </w:rPr>
          <w:fldChar w:fldCharType="separate"/>
        </w:r>
        <w:r>
          <w:rPr>
            <w:noProof/>
            <w:webHidden/>
          </w:rPr>
          <w:t>9</w:t>
        </w:r>
        <w:r>
          <w:rPr>
            <w:noProof/>
            <w:webHidden/>
          </w:rPr>
          <w:fldChar w:fldCharType="end"/>
        </w:r>
      </w:hyperlink>
    </w:p>
    <w:p w:rsidR="0008099E" w:rsidRDefault="0008099E">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64347806" w:history="1">
        <w:r w:rsidRPr="00447402">
          <w:rPr>
            <w:rStyle w:val="Hiperpovezava"/>
            <w:rFonts w:ascii="Arial" w:hAnsi="Arial" w:cs="Arial"/>
            <w:noProof/>
            <w:lang w:val="sl-SI"/>
          </w:rPr>
          <w:t>Slika 2b: Struktura omogočitvenega pogoja »Izvajanje in uporaba Konvencije Združenih narodov o pravicah invalidov v skladu s Sklepom Sveta 2010/48/ES«</w:t>
        </w:r>
        <w:r>
          <w:rPr>
            <w:noProof/>
            <w:webHidden/>
          </w:rPr>
          <w:tab/>
        </w:r>
        <w:r>
          <w:rPr>
            <w:noProof/>
            <w:webHidden/>
          </w:rPr>
          <w:fldChar w:fldCharType="begin"/>
        </w:r>
        <w:r>
          <w:rPr>
            <w:noProof/>
            <w:webHidden/>
          </w:rPr>
          <w:instrText xml:space="preserve"> PAGEREF _Toc164347806 \h </w:instrText>
        </w:r>
        <w:r>
          <w:rPr>
            <w:noProof/>
            <w:webHidden/>
          </w:rPr>
        </w:r>
        <w:r>
          <w:rPr>
            <w:noProof/>
            <w:webHidden/>
          </w:rPr>
          <w:fldChar w:fldCharType="separate"/>
        </w:r>
        <w:r>
          <w:rPr>
            <w:noProof/>
            <w:webHidden/>
          </w:rPr>
          <w:t>11</w:t>
        </w:r>
        <w:r>
          <w:rPr>
            <w:noProof/>
            <w:webHidden/>
          </w:rPr>
          <w:fldChar w:fldCharType="end"/>
        </w:r>
      </w:hyperlink>
    </w:p>
    <w:p w:rsidR="0008099E" w:rsidRDefault="0008099E">
      <w:pPr>
        <w:pStyle w:val="Kazalovsebine2"/>
        <w:rPr>
          <w:rFonts w:asciiTheme="minorHAnsi" w:eastAsiaTheme="minorEastAsia" w:hAnsiTheme="minorHAnsi" w:cstheme="minorBidi"/>
          <w:smallCaps w:val="0"/>
        </w:rPr>
      </w:pPr>
      <w:hyperlink w:anchor="_Toc164347807" w:history="1">
        <w:r w:rsidRPr="00447402">
          <w:rPr>
            <w:rStyle w:val="Hiperpovezava"/>
          </w:rPr>
          <w:t>2.2. PRAVNI OKVIR REPUBLIKE SLOVENIJE</w:t>
        </w:r>
        <w:r>
          <w:rPr>
            <w:webHidden/>
          </w:rPr>
          <w:tab/>
        </w:r>
        <w:r>
          <w:rPr>
            <w:webHidden/>
          </w:rPr>
          <w:fldChar w:fldCharType="begin"/>
        </w:r>
        <w:r>
          <w:rPr>
            <w:webHidden/>
          </w:rPr>
          <w:instrText xml:space="preserve"> PAGEREF _Toc164347807 \h </w:instrText>
        </w:r>
        <w:r>
          <w:rPr>
            <w:webHidden/>
          </w:rPr>
        </w:r>
        <w:r>
          <w:rPr>
            <w:webHidden/>
          </w:rPr>
          <w:fldChar w:fldCharType="separate"/>
        </w:r>
        <w:r>
          <w:rPr>
            <w:webHidden/>
          </w:rPr>
          <w:t>11</w:t>
        </w:r>
        <w:r>
          <w:rPr>
            <w:webHidden/>
          </w:rPr>
          <w:fldChar w:fldCharType="end"/>
        </w:r>
      </w:hyperlink>
    </w:p>
    <w:p w:rsidR="0008099E" w:rsidRDefault="0008099E">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64347808" w:history="1">
        <w:r w:rsidRPr="00447402">
          <w:rPr>
            <w:rStyle w:val="Hiperpovezava"/>
            <w:rFonts w:ascii="Arial" w:hAnsi="Arial" w:cs="Arial"/>
            <w:noProof/>
            <w:lang w:val="sl-SI"/>
          </w:rPr>
          <w:t>Tabela 2: Zakonska konkretizacija človekovih pravic v slovenskem pravnem redu</w:t>
        </w:r>
        <w:r>
          <w:rPr>
            <w:noProof/>
            <w:webHidden/>
          </w:rPr>
          <w:tab/>
        </w:r>
        <w:r>
          <w:rPr>
            <w:noProof/>
            <w:webHidden/>
          </w:rPr>
          <w:fldChar w:fldCharType="begin"/>
        </w:r>
        <w:r>
          <w:rPr>
            <w:noProof/>
            <w:webHidden/>
          </w:rPr>
          <w:instrText xml:space="preserve"> PAGEREF _Toc164347808 \h </w:instrText>
        </w:r>
        <w:r>
          <w:rPr>
            <w:noProof/>
            <w:webHidden/>
          </w:rPr>
        </w:r>
        <w:r>
          <w:rPr>
            <w:noProof/>
            <w:webHidden/>
          </w:rPr>
          <w:fldChar w:fldCharType="separate"/>
        </w:r>
        <w:r>
          <w:rPr>
            <w:noProof/>
            <w:webHidden/>
          </w:rPr>
          <w:t>12</w:t>
        </w:r>
        <w:r>
          <w:rPr>
            <w:noProof/>
            <w:webHidden/>
          </w:rPr>
          <w:fldChar w:fldCharType="end"/>
        </w:r>
      </w:hyperlink>
    </w:p>
    <w:p w:rsidR="0008099E" w:rsidRDefault="0008099E">
      <w:pPr>
        <w:pStyle w:val="Kazalovsebine1"/>
        <w:rPr>
          <w:rFonts w:asciiTheme="minorHAnsi" w:eastAsiaTheme="minorEastAsia" w:hAnsiTheme="minorHAnsi" w:cstheme="minorBidi"/>
          <w:b w:val="0"/>
          <w:bCs w:val="0"/>
          <w:caps w:val="0"/>
          <w:lang w:val="sl-SI"/>
        </w:rPr>
      </w:pPr>
      <w:hyperlink w:anchor="_Toc164347809" w:history="1">
        <w:r w:rsidRPr="00447402">
          <w:rPr>
            <w:rStyle w:val="Hiperpovezava"/>
          </w:rPr>
          <w:t>3. IZVEDBENI OKVIR ZA URESNIČITEV OMOGOČITVENIH POGOJEV</w:t>
        </w:r>
        <w:r>
          <w:rPr>
            <w:webHidden/>
          </w:rPr>
          <w:tab/>
        </w:r>
        <w:r>
          <w:rPr>
            <w:webHidden/>
          </w:rPr>
          <w:fldChar w:fldCharType="begin"/>
        </w:r>
        <w:r>
          <w:rPr>
            <w:webHidden/>
          </w:rPr>
          <w:instrText xml:space="preserve"> PAGEREF _Toc164347809 \h </w:instrText>
        </w:r>
        <w:r>
          <w:rPr>
            <w:webHidden/>
          </w:rPr>
        </w:r>
        <w:r>
          <w:rPr>
            <w:webHidden/>
          </w:rPr>
          <w:fldChar w:fldCharType="separate"/>
        </w:r>
        <w:r>
          <w:rPr>
            <w:webHidden/>
          </w:rPr>
          <w:t>14</w:t>
        </w:r>
        <w:r>
          <w:rPr>
            <w:webHidden/>
          </w:rPr>
          <w:fldChar w:fldCharType="end"/>
        </w:r>
      </w:hyperlink>
    </w:p>
    <w:p w:rsidR="0008099E" w:rsidRDefault="0008099E">
      <w:pPr>
        <w:pStyle w:val="Kazalovsebine2"/>
        <w:rPr>
          <w:rFonts w:asciiTheme="minorHAnsi" w:eastAsiaTheme="minorEastAsia" w:hAnsiTheme="minorHAnsi" w:cstheme="minorBidi"/>
          <w:smallCaps w:val="0"/>
        </w:rPr>
      </w:pPr>
      <w:hyperlink w:anchor="_Toc164347810" w:history="1">
        <w:r w:rsidRPr="00447402">
          <w:rPr>
            <w:rStyle w:val="Hiperpovezava"/>
          </w:rPr>
          <w:t>3.1. UREDITVE ZA ZAGOTOVITEV IZVAJANJA IN UPORABE LISTINE TER KONVENCIJE</w:t>
        </w:r>
        <w:r>
          <w:rPr>
            <w:webHidden/>
          </w:rPr>
          <w:tab/>
        </w:r>
        <w:r>
          <w:rPr>
            <w:webHidden/>
          </w:rPr>
          <w:fldChar w:fldCharType="begin"/>
        </w:r>
        <w:r>
          <w:rPr>
            <w:webHidden/>
          </w:rPr>
          <w:instrText xml:space="preserve"> PAGEREF _Toc164347810 \h </w:instrText>
        </w:r>
        <w:r>
          <w:rPr>
            <w:webHidden/>
          </w:rPr>
        </w:r>
        <w:r>
          <w:rPr>
            <w:webHidden/>
          </w:rPr>
          <w:fldChar w:fldCharType="separate"/>
        </w:r>
        <w:r>
          <w:rPr>
            <w:webHidden/>
          </w:rPr>
          <w:t>14</w:t>
        </w:r>
        <w:r>
          <w:rPr>
            <w:webHidden/>
          </w:rPr>
          <w:fldChar w:fldCharType="end"/>
        </w:r>
      </w:hyperlink>
    </w:p>
    <w:p w:rsidR="0008099E" w:rsidRDefault="0008099E">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64347811" w:history="1">
        <w:r w:rsidRPr="00447402">
          <w:rPr>
            <w:rStyle w:val="Hiperpovezava"/>
            <w:rFonts w:ascii="Arial" w:hAnsi="Arial" w:cs="Arial"/>
            <w:noProof/>
            <w:lang w:val="sl-SI"/>
          </w:rPr>
          <w:t>Tabela 3: Ureditve za zagotovitev izvajanja in uporabe listine ter konvencije pri pripravi programskih dokumentov</w:t>
        </w:r>
        <w:r>
          <w:rPr>
            <w:noProof/>
            <w:webHidden/>
          </w:rPr>
          <w:tab/>
        </w:r>
        <w:r>
          <w:rPr>
            <w:noProof/>
            <w:webHidden/>
          </w:rPr>
          <w:fldChar w:fldCharType="begin"/>
        </w:r>
        <w:r>
          <w:rPr>
            <w:noProof/>
            <w:webHidden/>
          </w:rPr>
          <w:instrText xml:space="preserve"> PAGEREF _Toc164347811 \h </w:instrText>
        </w:r>
        <w:r>
          <w:rPr>
            <w:noProof/>
            <w:webHidden/>
          </w:rPr>
        </w:r>
        <w:r>
          <w:rPr>
            <w:noProof/>
            <w:webHidden/>
          </w:rPr>
          <w:fldChar w:fldCharType="separate"/>
        </w:r>
        <w:r>
          <w:rPr>
            <w:noProof/>
            <w:webHidden/>
          </w:rPr>
          <w:t>14</w:t>
        </w:r>
        <w:r>
          <w:rPr>
            <w:noProof/>
            <w:webHidden/>
          </w:rPr>
          <w:fldChar w:fldCharType="end"/>
        </w:r>
      </w:hyperlink>
    </w:p>
    <w:p w:rsidR="0008099E" w:rsidRDefault="0008099E">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64347812" w:history="1">
        <w:r w:rsidRPr="00447402">
          <w:rPr>
            <w:rStyle w:val="Hiperpovezava"/>
            <w:rFonts w:ascii="Arial" w:hAnsi="Arial" w:cs="Arial"/>
            <w:noProof/>
            <w:lang w:val="sl-SI"/>
          </w:rPr>
          <w:t>Tabela 4: Ureditve za zagotovitev izvajanja in uporabe listine ter konvencije v izvajanju P ESPRA 2021-2027</w:t>
        </w:r>
        <w:r>
          <w:rPr>
            <w:noProof/>
            <w:webHidden/>
          </w:rPr>
          <w:tab/>
        </w:r>
        <w:r>
          <w:rPr>
            <w:noProof/>
            <w:webHidden/>
          </w:rPr>
          <w:fldChar w:fldCharType="begin"/>
        </w:r>
        <w:r>
          <w:rPr>
            <w:noProof/>
            <w:webHidden/>
          </w:rPr>
          <w:instrText xml:space="preserve"> PAGEREF _Toc164347812 \h </w:instrText>
        </w:r>
        <w:r>
          <w:rPr>
            <w:noProof/>
            <w:webHidden/>
          </w:rPr>
        </w:r>
        <w:r>
          <w:rPr>
            <w:noProof/>
            <w:webHidden/>
          </w:rPr>
          <w:fldChar w:fldCharType="separate"/>
        </w:r>
        <w:r>
          <w:rPr>
            <w:noProof/>
            <w:webHidden/>
          </w:rPr>
          <w:t>14</w:t>
        </w:r>
        <w:r>
          <w:rPr>
            <w:noProof/>
            <w:webHidden/>
          </w:rPr>
          <w:fldChar w:fldCharType="end"/>
        </w:r>
      </w:hyperlink>
    </w:p>
    <w:p w:rsidR="0008099E" w:rsidRDefault="0008099E">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64347813" w:history="1">
        <w:r w:rsidRPr="00447402">
          <w:rPr>
            <w:rStyle w:val="Hiperpovezava"/>
            <w:rFonts w:ascii="Arial" w:hAnsi="Arial" w:cs="Arial"/>
            <w:noProof/>
            <w:lang w:val="sl-SI"/>
          </w:rPr>
          <w:t>Slika 3: Ureditve za zagotovitev izvajanja in uporabe listine ter konvencije</w:t>
        </w:r>
        <w:r>
          <w:rPr>
            <w:noProof/>
            <w:webHidden/>
          </w:rPr>
          <w:tab/>
        </w:r>
        <w:r>
          <w:rPr>
            <w:noProof/>
            <w:webHidden/>
          </w:rPr>
          <w:fldChar w:fldCharType="begin"/>
        </w:r>
        <w:r>
          <w:rPr>
            <w:noProof/>
            <w:webHidden/>
          </w:rPr>
          <w:instrText xml:space="preserve"> PAGEREF _Toc164347813 \h </w:instrText>
        </w:r>
        <w:r>
          <w:rPr>
            <w:noProof/>
            <w:webHidden/>
          </w:rPr>
        </w:r>
        <w:r>
          <w:rPr>
            <w:noProof/>
            <w:webHidden/>
          </w:rPr>
          <w:fldChar w:fldCharType="separate"/>
        </w:r>
        <w:r>
          <w:rPr>
            <w:noProof/>
            <w:webHidden/>
          </w:rPr>
          <w:t>16</w:t>
        </w:r>
        <w:r>
          <w:rPr>
            <w:noProof/>
            <w:webHidden/>
          </w:rPr>
          <w:fldChar w:fldCharType="end"/>
        </w:r>
      </w:hyperlink>
    </w:p>
    <w:p w:rsidR="0008099E" w:rsidRDefault="0008099E">
      <w:pPr>
        <w:pStyle w:val="Kazalovsebine2"/>
        <w:rPr>
          <w:rFonts w:asciiTheme="minorHAnsi" w:eastAsiaTheme="minorEastAsia" w:hAnsiTheme="minorHAnsi" w:cstheme="minorBidi"/>
          <w:smallCaps w:val="0"/>
        </w:rPr>
      </w:pPr>
      <w:hyperlink w:anchor="_Toc164347814" w:history="1">
        <w:r w:rsidRPr="00447402">
          <w:rPr>
            <w:rStyle w:val="Hiperpovezava"/>
          </w:rPr>
          <w:t>3.2. UREDITVE POROČANJA ODBORU ZA SPREMLJANJE</w:t>
        </w:r>
        <w:r>
          <w:rPr>
            <w:webHidden/>
          </w:rPr>
          <w:tab/>
        </w:r>
        <w:r>
          <w:rPr>
            <w:webHidden/>
          </w:rPr>
          <w:fldChar w:fldCharType="begin"/>
        </w:r>
        <w:r>
          <w:rPr>
            <w:webHidden/>
          </w:rPr>
          <w:instrText xml:space="preserve"> PAGEREF _Toc164347814 \h </w:instrText>
        </w:r>
        <w:r>
          <w:rPr>
            <w:webHidden/>
          </w:rPr>
        </w:r>
        <w:r>
          <w:rPr>
            <w:webHidden/>
          </w:rPr>
          <w:fldChar w:fldCharType="separate"/>
        </w:r>
        <w:r>
          <w:rPr>
            <w:webHidden/>
          </w:rPr>
          <w:t>17</w:t>
        </w:r>
        <w:r>
          <w:rPr>
            <w:webHidden/>
          </w:rPr>
          <w:fldChar w:fldCharType="end"/>
        </w:r>
      </w:hyperlink>
    </w:p>
    <w:p w:rsidR="0008099E" w:rsidRDefault="0008099E">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64347815" w:history="1">
        <w:r w:rsidRPr="00447402">
          <w:rPr>
            <w:rStyle w:val="Hiperpovezava"/>
            <w:rFonts w:ascii="Arial" w:hAnsi="Arial" w:cs="Arial"/>
            <w:noProof/>
            <w:lang w:val="sl-SI"/>
          </w:rPr>
          <w:t>Tabela 5: Ureditve za izpolnitev poročanja</w:t>
        </w:r>
        <w:r>
          <w:rPr>
            <w:noProof/>
            <w:webHidden/>
          </w:rPr>
          <w:tab/>
        </w:r>
        <w:r>
          <w:rPr>
            <w:noProof/>
            <w:webHidden/>
          </w:rPr>
          <w:fldChar w:fldCharType="begin"/>
        </w:r>
        <w:r>
          <w:rPr>
            <w:noProof/>
            <w:webHidden/>
          </w:rPr>
          <w:instrText xml:space="preserve"> PAGEREF _Toc164347815 \h </w:instrText>
        </w:r>
        <w:r>
          <w:rPr>
            <w:noProof/>
            <w:webHidden/>
          </w:rPr>
        </w:r>
        <w:r>
          <w:rPr>
            <w:noProof/>
            <w:webHidden/>
          </w:rPr>
          <w:fldChar w:fldCharType="separate"/>
        </w:r>
        <w:r>
          <w:rPr>
            <w:noProof/>
            <w:webHidden/>
          </w:rPr>
          <w:t>17</w:t>
        </w:r>
        <w:r>
          <w:rPr>
            <w:noProof/>
            <w:webHidden/>
          </w:rPr>
          <w:fldChar w:fldCharType="end"/>
        </w:r>
      </w:hyperlink>
    </w:p>
    <w:p w:rsidR="0008099E" w:rsidRDefault="0008099E">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64347816" w:history="1">
        <w:r w:rsidRPr="00447402">
          <w:rPr>
            <w:rStyle w:val="Hiperpovezava"/>
            <w:rFonts w:ascii="Arial" w:hAnsi="Arial" w:cs="Arial"/>
            <w:noProof/>
            <w:lang w:val="sl-SI"/>
          </w:rPr>
          <w:t>Slika 4: Ureditve za izpolnitev poročanja</w:t>
        </w:r>
        <w:r>
          <w:rPr>
            <w:noProof/>
            <w:webHidden/>
          </w:rPr>
          <w:tab/>
        </w:r>
        <w:r>
          <w:rPr>
            <w:noProof/>
            <w:webHidden/>
          </w:rPr>
          <w:fldChar w:fldCharType="begin"/>
        </w:r>
        <w:r>
          <w:rPr>
            <w:noProof/>
            <w:webHidden/>
          </w:rPr>
          <w:instrText xml:space="preserve"> PAGEREF _Toc164347816 \h </w:instrText>
        </w:r>
        <w:r>
          <w:rPr>
            <w:noProof/>
            <w:webHidden/>
          </w:rPr>
        </w:r>
        <w:r>
          <w:rPr>
            <w:noProof/>
            <w:webHidden/>
          </w:rPr>
          <w:fldChar w:fldCharType="separate"/>
        </w:r>
        <w:r>
          <w:rPr>
            <w:noProof/>
            <w:webHidden/>
          </w:rPr>
          <w:t>20</w:t>
        </w:r>
        <w:r>
          <w:rPr>
            <w:noProof/>
            <w:webHidden/>
          </w:rPr>
          <w:fldChar w:fldCharType="end"/>
        </w:r>
      </w:hyperlink>
    </w:p>
    <w:p w:rsidR="0008099E" w:rsidRDefault="0008099E">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64347817" w:history="1">
        <w:r w:rsidRPr="00447402">
          <w:rPr>
            <w:rStyle w:val="Hiperpovezava"/>
            <w:rFonts w:ascii="Arial" w:hAnsi="Arial" w:cs="Arial"/>
            <w:noProof/>
            <w:lang w:val="sl-SI"/>
          </w:rPr>
          <w:t>Priloga I: Primeri kontrolnih vprašanj</w:t>
        </w:r>
        <w:r>
          <w:rPr>
            <w:noProof/>
            <w:webHidden/>
          </w:rPr>
          <w:tab/>
        </w:r>
        <w:r>
          <w:rPr>
            <w:noProof/>
            <w:webHidden/>
          </w:rPr>
          <w:fldChar w:fldCharType="begin"/>
        </w:r>
        <w:r>
          <w:rPr>
            <w:noProof/>
            <w:webHidden/>
          </w:rPr>
          <w:instrText xml:space="preserve"> PAGEREF _Toc164347817 \h </w:instrText>
        </w:r>
        <w:r>
          <w:rPr>
            <w:noProof/>
            <w:webHidden/>
          </w:rPr>
        </w:r>
        <w:r>
          <w:rPr>
            <w:noProof/>
            <w:webHidden/>
          </w:rPr>
          <w:fldChar w:fldCharType="separate"/>
        </w:r>
        <w:r>
          <w:rPr>
            <w:noProof/>
            <w:webHidden/>
          </w:rPr>
          <w:t>21</w:t>
        </w:r>
        <w:r>
          <w:rPr>
            <w:noProof/>
            <w:webHidden/>
          </w:rPr>
          <w:fldChar w:fldCharType="end"/>
        </w:r>
      </w:hyperlink>
    </w:p>
    <w:p w:rsidR="0008099E" w:rsidRDefault="0008099E">
      <w:pPr>
        <w:pStyle w:val="Kazalovsebine3"/>
        <w:tabs>
          <w:tab w:val="right" w:leader="dot" w:pos="8488"/>
        </w:tabs>
        <w:rPr>
          <w:rFonts w:asciiTheme="minorHAnsi" w:eastAsiaTheme="minorEastAsia" w:hAnsiTheme="minorHAnsi" w:cstheme="minorBidi"/>
          <w:i w:val="0"/>
          <w:iCs w:val="0"/>
          <w:noProof/>
          <w:sz w:val="22"/>
          <w:szCs w:val="22"/>
          <w:lang w:val="sl-SI"/>
        </w:rPr>
      </w:pPr>
      <w:hyperlink w:anchor="_Toc164347818" w:history="1">
        <w:r w:rsidRPr="00447402">
          <w:rPr>
            <w:rStyle w:val="Hiperpovezava"/>
            <w:rFonts w:ascii="Arial" w:hAnsi="Arial" w:cs="Arial"/>
            <w:noProof/>
            <w:lang w:val="sl-SI"/>
          </w:rPr>
          <w:t>Priloga II: Uporabne povezave</w:t>
        </w:r>
        <w:r>
          <w:rPr>
            <w:noProof/>
            <w:webHidden/>
          </w:rPr>
          <w:tab/>
        </w:r>
        <w:r>
          <w:rPr>
            <w:noProof/>
            <w:webHidden/>
          </w:rPr>
          <w:fldChar w:fldCharType="begin"/>
        </w:r>
        <w:r>
          <w:rPr>
            <w:noProof/>
            <w:webHidden/>
          </w:rPr>
          <w:instrText xml:space="preserve"> PAGEREF _Toc164347818 \h </w:instrText>
        </w:r>
        <w:r>
          <w:rPr>
            <w:noProof/>
            <w:webHidden/>
          </w:rPr>
        </w:r>
        <w:r>
          <w:rPr>
            <w:noProof/>
            <w:webHidden/>
          </w:rPr>
          <w:fldChar w:fldCharType="separate"/>
        </w:r>
        <w:r>
          <w:rPr>
            <w:noProof/>
            <w:webHidden/>
          </w:rPr>
          <w:t>21</w:t>
        </w:r>
        <w:r>
          <w:rPr>
            <w:noProof/>
            <w:webHidden/>
          </w:rPr>
          <w:fldChar w:fldCharType="end"/>
        </w:r>
      </w:hyperlink>
    </w:p>
    <w:p w:rsidR="00F4466D" w:rsidRPr="00B2210A" w:rsidRDefault="00F4466D" w:rsidP="00F4466D">
      <w:pPr>
        <w:rPr>
          <w:rFonts w:cs="Arial"/>
          <w:szCs w:val="20"/>
          <w:lang w:val="sl-SI" w:eastAsia="sl-SI"/>
        </w:rPr>
      </w:pPr>
      <w:r w:rsidRPr="00B2210A">
        <w:fldChar w:fldCharType="end"/>
      </w:r>
    </w:p>
    <w:p w:rsidR="00933D6B" w:rsidRDefault="00933D6B">
      <w:pPr>
        <w:spacing w:after="200" w:line="276" w:lineRule="auto"/>
        <w:rPr>
          <w:rFonts w:cs="Arial"/>
          <w:szCs w:val="20"/>
          <w:lang w:val="sl-SI" w:eastAsia="sl-SI"/>
        </w:rPr>
      </w:pPr>
      <w:r>
        <w:rPr>
          <w:rFonts w:cs="Arial"/>
          <w:szCs w:val="20"/>
          <w:lang w:val="sl-SI" w:eastAsia="sl-SI"/>
        </w:rPr>
        <w:br w:type="page"/>
      </w:r>
    </w:p>
    <w:p w:rsidR="00F4466D" w:rsidRPr="00B2210A" w:rsidRDefault="00F4466D" w:rsidP="00C35CA8">
      <w:pPr>
        <w:pStyle w:val="Naslov1"/>
      </w:pPr>
      <w:bookmarkStart w:id="0" w:name="_Toc164347798"/>
      <w:r w:rsidRPr="00B2210A">
        <w:lastRenderedPageBreak/>
        <w:t>1. UVOD</w:t>
      </w:r>
      <w:bookmarkEnd w:id="0"/>
      <w:r w:rsidRPr="00B2210A">
        <w:t xml:space="preserve"> </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v nadaljnjem besedilu: Uredba 2021/1060/EU) določa t. i. „omogočitvene pogoje“, ki so predpogoji za uspešno in učinkovito izvajanje specifičnih ciljev. Uredba 2021/1060/EU določa, da mora organ upravljanja pri izbiri operacij zagotoviti, da so izbrane operacije, ki spadajo v področje uporabe omogočitvenega pogoja, skladne z ustreznimi strategijami in načrtovalnimi dokumenti, določenimi za izpolnitev tega omogočitvenega pogoja (73. člen) ter na izpolnjevanje omogočitvenih pogojev veže upravičenost izdatkov.</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Priloga III Uredbe 2021/1060/EU vsebuje horizontalne omogočitvene pogoje, ki se uporabljajo za vse specifične cilje, in merila, potrebna za oceno njihovega izpolnjevanja. Med horizontalnimi omogočitvenimi pogoji sta tudi »Dejanska uporaba in izvajanje Listine o temeljnih pravicah« in »Izvajanje in uporaba Konvencije Združenih narodov o pravicah invalidov v skladu s Sklepom Sveta 2010/48/ES«, v zvezi s katerima v tem dokumentu podajamo izvedbeni okvir za izpolnitev teh dveh omogočitvenih pogojev.</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 xml:space="preserve">V skladu z zahtevami navedenih omogočitvenih pogojev so države članice zavezane k vzpostavitvi ureditev, ki zagotavljajo, da so programi, podprti s skladi iz Uredbe 2021/1060/EU, in njihovo izvajanje skladni z ustreznimi določbami Listine o temeljnih pravicah in Konvencije Združenih narodov o pravicah invalidov v skladu s Sklepom Sveta 2010/48/ES. Države članice morajo za izpolnitev opredeljenih meril omogočitvenih pogojev denimo določiti ureditve za zagotovitev skladnosti programov, ki jih podpirajo skladi, in njihovega izvajanja z ustreznimi določbami navedenih dokumentov ter urediti poročanje Odboru za spremljanje Programa </w:t>
      </w:r>
      <w:r w:rsidR="00933D6B">
        <w:rPr>
          <w:rFonts w:cs="Arial"/>
          <w:szCs w:val="20"/>
          <w:lang w:val="sl-SI"/>
        </w:rPr>
        <w:t>za izvajanje evropskega sklada za pomorstvo, ribištvo in akvakulturo</w:t>
      </w:r>
      <w:r w:rsidRPr="00B2210A">
        <w:rPr>
          <w:rFonts w:cs="Arial"/>
          <w:szCs w:val="20"/>
          <w:lang w:val="sl-SI"/>
        </w:rPr>
        <w:t xml:space="preserve"> 2021–2027 (v nadaljnjem besedilu: odbor za spremljanje oz. OzS) o primerih neskladnosti operacij, ki jih podpirajo skladi, z Listino o temeljnih pravicah in Konvencijo Združenih narodov o pravicah invalidov v skladu s Sklepom Sveta 2010/48/ES ter tozadevnih pritožbah, predloženih v skladu</w:t>
      </w:r>
      <w:r w:rsidRPr="00B2210A">
        <w:rPr>
          <w:rFonts w:cs="Arial"/>
          <w:b/>
          <w:szCs w:val="20"/>
          <w:lang w:val="sl-SI"/>
        </w:rPr>
        <w:t xml:space="preserve"> </w:t>
      </w:r>
      <w:r w:rsidRPr="00B2210A">
        <w:rPr>
          <w:rFonts w:cs="Arial"/>
          <w:szCs w:val="20"/>
          <w:lang w:val="sl-SI"/>
        </w:rPr>
        <w:t>s postopkom</w:t>
      </w:r>
      <w:r w:rsidRPr="00B2210A">
        <w:rPr>
          <w:rFonts w:cs="Arial"/>
          <w:b/>
          <w:szCs w:val="20"/>
          <w:lang w:val="sl-SI"/>
        </w:rPr>
        <w:t xml:space="preserve"> </w:t>
      </w:r>
      <w:r w:rsidRPr="00B2210A">
        <w:rPr>
          <w:rFonts w:cs="Arial"/>
          <w:szCs w:val="20"/>
          <w:lang w:val="sl-SI"/>
        </w:rPr>
        <w:t xml:space="preserve">v smislu sedmega odstavka 69. člena Uredbe 2021/1060/EU. </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Postopkovnik za izvajanje Listine Evropske unije o temeljnih pravicah in Konvencije Združenih narodov o pravicah invalidov v skladu s Sklepom Sveta 2010/48/ES (v nadaljnjem besedilu: postopkovnik) tako določa, na kakšen način mora biti urejeno izvajanje in spremljanje teh dveh omogočitvenih pogojev ter poročanje v okviru P</w:t>
      </w:r>
      <w:r w:rsidR="00933D6B">
        <w:rPr>
          <w:rFonts w:cs="Arial"/>
          <w:szCs w:val="20"/>
          <w:lang w:val="sl-SI"/>
        </w:rPr>
        <w:t xml:space="preserve"> ESPRA </w:t>
      </w:r>
      <w:r w:rsidRPr="00B2210A">
        <w:rPr>
          <w:rFonts w:cs="Arial"/>
          <w:szCs w:val="20"/>
          <w:lang w:val="sl-SI"/>
        </w:rPr>
        <w:t>2021–2027 v Sloveniji. Cilj je zagotoviti, da je vsak</w:t>
      </w:r>
      <w:r w:rsidR="00933D6B">
        <w:rPr>
          <w:rFonts w:cs="Arial"/>
          <w:szCs w:val="20"/>
          <w:lang w:val="sl-SI"/>
        </w:rPr>
        <w:t>a operacija</w:t>
      </w:r>
      <w:r w:rsidRPr="00B2210A">
        <w:rPr>
          <w:rFonts w:cs="Arial"/>
          <w:szCs w:val="20"/>
          <w:lang w:val="sl-SI"/>
        </w:rPr>
        <w:t xml:space="preserve"> financiran</w:t>
      </w:r>
      <w:r w:rsidR="00933D6B">
        <w:rPr>
          <w:rFonts w:cs="Arial"/>
          <w:szCs w:val="20"/>
          <w:lang w:val="sl-SI"/>
        </w:rPr>
        <w:t>a</w:t>
      </w:r>
      <w:r w:rsidRPr="00B2210A">
        <w:rPr>
          <w:rFonts w:cs="Arial"/>
          <w:szCs w:val="20"/>
          <w:lang w:val="sl-SI"/>
        </w:rPr>
        <w:t xml:space="preserve"> v okviru P</w:t>
      </w:r>
      <w:r w:rsidR="00933D6B">
        <w:rPr>
          <w:rFonts w:cs="Arial"/>
          <w:szCs w:val="20"/>
          <w:lang w:val="sl-SI"/>
        </w:rPr>
        <w:t xml:space="preserve"> ESPRA </w:t>
      </w:r>
      <w:r w:rsidRPr="00B2210A">
        <w:rPr>
          <w:rFonts w:cs="Arial"/>
          <w:szCs w:val="20"/>
          <w:lang w:val="sl-SI"/>
        </w:rPr>
        <w:t>2021–2027 v Sloveniji, v skladu s tema dvema dokumentoma.</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T</w:t>
      </w:r>
      <w:r w:rsidR="00C02BA7">
        <w:rPr>
          <w:rFonts w:cs="Arial"/>
          <w:szCs w:val="20"/>
          <w:lang w:val="sl-SI"/>
        </w:rPr>
        <w:t>a postopkovnik začne veljati z d</w:t>
      </w:r>
      <w:r w:rsidRPr="00B2210A">
        <w:rPr>
          <w:rFonts w:cs="Arial"/>
          <w:szCs w:val="20"/>
          <w:lang w:val="sl-SI"/>
        </w:rPr>
        <w:t>nem</w:t>
      </w:r>
      <w:r w:rsidR="00C02BA7">
        <w:rPr>
          <w:rFonts w:cs="Arial"/>
          <w:szCs w:val="20"/>
          <w:lang w:val="sl-SI"/>
        </w:rPr>
        <w:t>, ko ga spreme Širši organ upravljanja in objavi</w:t>
      </w:r>
      <w:r w:rsidRPr="00B2210A">
        <w:rPr>
          <w:rFonts w:cs="Arial"/>
          <w:szCs w:val="20"/>
          <w:lang w:val="sl-SI"/>
        </w:rPr>
        <w:t xml:space="preserve"> na spletni strani </w:t>
      </w:r>
      <w:hyperlink r:id="rId8" w:history="1">
        <w:r w:rsidRPr="00B2210A">
          <w:rPr>
            <w:rStyle w:val="Hiperpovezava"/>
            <w:rFonts w:cs="Arial"/>
            <w:szCs w:val="20"/>
            <w:lang w:val="sl-SI"/>
          </w:rPr>
          <w:t>www.evropskasredstva.si</w:t>
        </w:r>
      </w:hyperlink>
      <w:r w:rsidRPr="00B2210A">
        <w:rPr>
          <w:rFonts w:cs="Arial"/>
          <w:szCs w:val="20"/>
          <w:lang w:val="sl-SI"/>
        </w:rPr>
        <w:t>.</w:t>
      </w:r>
    </w:p>
    <w:p w:rsidR="00F4466D" w:rsidRPr="00B2210A" w:rsidRDefault="00F4466D" w:rsidP="00F4466D">
      <w:pPr>
        <w:autoSpaceDE w:val="0"/>
        <w:autoSpaceDN w:val="0"/>
        <w:adjustRightInd w:val="0"/>
        <w:spacing w:before="80" w:line="240" w:lineRule="auto"/>
        <w:jc w:val="both"/>
        <w:rPr>
          <w:rFonts w:cs="Arial"/>
          <w:b/>
          <w:szCs w:val="20"/>
          <w:lang w:val="sl-SI"/>
        </w:rPr>
      </w:pPr>
    </w:p>
    <w:p w:rsidR="00F4466D" w:rsidRPr="00B2210A" w:rsidRDefault="00F4466D" w:rsidP="00F4466D">
      <w:pPr>
        <w:spacing w:line="240" w:lineRule="auto"/>
        <w:jc w:val="both"/>
        <w:rPr>
          <w:rFonts w:cs="Arial"/>
          <w:szCs w:val="20"/>
          <w:lang w:val="sl-SI"/>
        </w:rPr>
      </w:pPr>
      <w:bookmarkStart w:id="1" w:name="_Toc164347799"/>
      <w:r w:rsidRPr="00DB3CCF">
        <w:rPr>
          <w:rStyle w:val="Naslov2Znak"/>
          <w:rFonts w:cs="Arial"/>
          <w:szCs w:val="20"/>
          <w:lang w:val="sl-SI"/>
        </w:rPr>
        <w:t>Listina o temeljnih pravicah</w:t>
      </w:r>
      <w:bookmarkEnd w:id="1"/>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Listina Evropske unije o temeljnih pravicah</w:t>
      </w:r>
      <w:r w:rsidRPr="00B2210A">
        <w:rPr>
          <w:rStyle w:val="Sprotnaopomba-sklic"/>
          <w:rFonts w:cs="Arial"/>
          <w:szCs w:val="20"/>
          <w:lang w:val="sl-SI"/>
        </w:rPr>
        <w:footnoteReference w:id="1"/>
      </w:r>
      <w:r w:rsidRPr="00B2210A">
        <w:rPr>
          <w:rFonts w:cs="Arial"/>
          <w:szCs w:val="20"/>
          <w:lang w:val="sl-SI"/>
        </w:rPr>
        <w:t xml:space="preserve"> (v nadaljnjem besedilu: listina) je pravno zavezujoč dokument, ki je bil razglašen 7. decembra 2000, pravno zavezujočo naravo pa je pridobila z uveljavitvijo Lizbonske pogodbe 1. decembra 2009. Skladno s prvim odstavkom 6. člena Pogodbe o Evropski uniji (UL C št. 326 z dne 26. 10. 2012; v nadaljnjem besedilu: PEU) »Unija </w:t>
      </w:r>
      <w:r w:rsidRPr="00B2210A">
        <w:rPr>
          <w:rFonts w:cs="Arial"/>
          <w:szCs w:val="20"/>
          <w:lang w:val="sl-SI"/>
        </w:rPr>
        <w:lastRenderedPageBreak/>
        <w:t xml:space="preserve">priznava pravice, svoboščine in načela iz Listine Evropske unije o temeljnih pravicah z dne 7. decembra 2000, prilagojene 12. decembra 2007 v Strasbourgu, ki ima enako pravno veljavnost kot Pogodbi«. </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Listina v členu 51(1) svojo uporabljivost naslavlja na institucije, organe, urade in agencije EU ob spoštovanju načela subsidiarnosti, na države članice pa v primeru, ko izvajajo pravo Unije. V skladu s tem morajo pri sprejemanju in izvajanju pravil spoštovati pravice in upoštevati načela iz listine ter spodbujati njihovo uporabo v skladu s svojimi pristojnostmi. Prvi odstavek 6. člena PEU in drugi odstavek 52. člena listine določata, da se z določbami listine na nikakršen način ne širijo pristojnosti Unije, opredeljene v Pogodbah.</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Aktivnosti institucij Evropske unije, usmerjene v promocijo in uresničitev listine, se osredotočajo na številne nivoje izvrševanja nalog in dejavnosti različnih deležnikov evropskega pravnega prostora. Z namenom pojasnitve pomena zagotavljanja spoštovanja listine pri izvajanju Evropskih strukturnih in investicijskih skladov (skladov ESI) in zagotovitve praktičnega orodja, „kontrolnega seznama temeljnih pravic“, ki bi državam članicam pomagal pri pregledovanju izvedbenih ukrepov skladov ESI glede na listino, je Evropska komisija v letu 2016 sprejela Smernice o zagotavljanju spoštovanja Listine Evropske unije o temeljnih pravicah pri izvajanju evropskih strukturnih in investicijskih skladov (skladov ESI) (UL C št. 269 z dne 23. 7. 2016).</w:t>
      </w:r>
      <w:r w:rsidRPr="00B2210A">
        <w:rPr>
          <w:rStyle w:val="Sprotnaopomba-sklic"/>
          <w:rFonts w:cs="Arial"/>
          <w:szCs w:val="20"/>
          <w:lang w:val="sl-SI"/>
        </w:rPr>
        <w:footnoteReference w:id="2"/>
      </w:r>
      <w:r w:rsidRPr="00B2210A">
        <w:rPr>
          <w:rFonts w:cs="Arial"/>
          <w:szCs w:val="20"/>
          <w:lang w:val="sl-SI"/>
        </w:rPr>
        <w:t xml:space="preserve"> </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Nadalje je Evropska komisija z dokumentom Strategija za okrepitev uporabe Listine o temeljnih pravicah v EU (COM(2020) 711 final, 2. 12. 2020</w:t>
      </w:r>
      <w:r w:rsidRPr="00B2210A">
        <w:rPr>
          <w:rStyle w:val="Sprotnaopomba-sklic"/>
          <w:rFonts w:cs="Arial"/>
          <w:szCs w:val="20"/>
          <w:lang w:val="sl-SI"/>
        </w:rPr>
        <w:footnoteReference w:id="3"/>
      </w:r>
      <w:r w:rsidRPr="00B2210A">
        <w:rPr>
          <w:rFonts w:cs="Arial"/>
          <w:szCs w:val="20"/>
          <w:lang w:val="sl-SI"/>
        </w:rPr>
        <w:t xml:space="preserve"> opredelila ukrepe za okrepitev uporabe listine, zlasti v državah članicah, z osredotočenostjo na naslednja štiri področja: 1. zagotavljanje učinkovite uporabe listine v državah članicah; 2. krepitev vloge organizacij civilne družbe, zagovornikov pravic in delavcev v pravni stroki; 3. spodbujanje uporabe listine kot vodila za institucije EU; 4. ozaveščanje ljudi o njihovih pravicah na podlagi listine. V 3. poglavju (»Spodbujanje uporabe listine kot vodila za institucije EU«) so med drugim opisana orodja, ki jih je Evropska komisija razvila z namenom zagotovitve, da je vsaka nova pobuda skladna z listino ter da se, kadar se posega v določene pravice, utemelji, zakaj je ukrep potreben in sorazmeren, in uvedejo rešitve za ublažitev morebitnih negativnih učinkov ukrepa na pravice ljudi.</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O pomenu vzpostavitve ukrepov za preprečevanje kršitev temeljnih pravic ter ozaveščanju o pomenu in odgovornostih v zvezi z listino se je izrekel tudi Svet, s sprejetjem dokumenta Sklepi Sveta o okrepitvi uporabe Listine o temeljnih pravicah v Evropski uniji (6795/21, 8. 3. 2021).</w:t>
      </w:r>
      <w:r w:rsidRPr="00B2210A">
        <w:rPr>
          <w:rStyle w:val="Sprotnaopomba-sklic"/>
          <w:rFonts w:cs="Arial"/>
          <w:szCs w:val="20"/>
          <w:lang w:val="sl-SI"/>
        </w:rPr>
        <w:footnoteReference w:id="4"/>
      </w:r>
    </w:p>
    <w:p w:rsidR="00F4466D" w:rsidRPr="00B2210A" w:rsidRDefault="00F4466D" w:rsidP="00F4466D">
      <w:pPr>
        <w:pStyle w:val="Naslov2"/>
        <w:spacing w:line="240" w:lineRule="auto"/>
        <w:jc w:val="both"/>
        <w:rPr>
          <w:rFonts w:cs="Arial"/>
          <w:sz w:val="20"/>
          <w:szCs w:val="20"/>
          <w:lang w:val="sl-SI"/>
        </w:rPr>
      </w:pPr>
      <w:bookmarkStart w:id="2" w:name="_Toc164347800"/>
      <w:r w:rsidRPr="00B2210A">
        <w:rPr>
          <w:rFonts w:cs="Arial"/>
          <w:sz w:val="20"/>
          <w:szCs w:val="20"/>
          <w:lang w:val="sl-SI"/>
        </w:rPr>
        <w:t>Konvencija o pravicah invalidov</w:t>
      </w:r>
      <w:bookmarkEnd w:id="2"/>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Generalna skupščina Združenih narodov je 13. decembra 2006 sprejela Konvencijo o pravicah invalidov in Izbirni protokol h Konvenciji o pravicah invalidov</w:t>
      </w:r>
      <w:r w:rsidRPr="00B2210A">
        <w:rPr>
          <w:rStyle w:val="Sprotnaopomba-sklic"/>
          <w:rFonts w:cs="Arial"/>
          <w:szCs w:val="20"/>
          <w:lang w:val="sl-SI"/>
        </w:rPr>
        <w:footnoteReference w:id="5"/>
      </w:r>
      <w:r w:rsidRPr="00B2210A">
        <w:rPr>
          <w:rFonts w:cs="Arial"/>
          <w:szCs w:val="20"/>
          <w:lang w:val="sl-SI"/>
        </w:rPr>
        <w:t xml:space="preserve"> (v nadaljnjem besedilu: konvencija). Konvencija je namenjena zaščiti pravic in dostojanstva invalidov. Namen konvencije je spodbujati, varovati in invalidom zagotavljati polno in enakopravno uživanje vseh človekovih pravic in temeljnih svoboščin ter spodbujati spoštovanje njihovega prirojenega dostojanstva. </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 xml:space="preserve">Konvencija temelji na obstoječih pogodbah o človekovih pravicah in njihovi uporabi za invalide. Njen namen je zagotoviti invalidom učinkovito zaščito in osnovne človekove pravice. Vsebina konvencije govori o prepovedi diskriminacije nad invalidi na vseh področjih življenja in o dostopnosti do celotnega področja človekovih pravic: civilnih, političnih, ekonomskih, socialnih in </w:t>
      </w:r>
      <w:r w:rsidRPr="00B2210A">
        <w:rPr>
          <w:rFonts w:cs="Arial"/>
          <w:szCs w:val="20"/>
          <w:lang w:val="sl-SI"/>
        </w:rPr>
        <w:lastRenderedPageBreak/>
        <w:t xml:space="preserve">kulturnih pravic, vključujoč skozi določena dejanja. Države podpisnice so zavezane k poročanju odboru za pravice invalidov o svojem uresničevanju in implementaciji konvencije. </w:t>
      </w:r>
    </w:p>
    <w:p w:rsidR="00F4466D" w:rsidRPr="00B2210A" w:rsidRDefault="00F4466D" w:rsidP="00F4466D">
      <w:pPr>
        <w:spacing w:line="240" w:lineRule="auto"/>
        <w:jc w:val="both"/>
        <w:rPr>
          <w:rFonts w:cs="Arial"/>
          <w:szCs w:val="20"/>
          <w:lang w:val="sl-SI"/>
        </w:rPr>
      </w:pPr>
      <w:r w:rsidRPr="00B2210A">
        <w:rPr>
          <w:rFonts w:cs="Arial"/>
          <w:szCs w:val="20"/>
          <w:lang w:val="sl-SI"/>
        </w:rPr>
        <w:t>Evropska unija je odobrila konvencijo v imenu Skupnosti s Sklepom Sveta 2010/48/ES. Na podlagi konvencije je Evropska unija sprejela tudi Direktivo (EU) 2019/882 Evropskega parlamenta in Sveta z dne 17. aprila 2019 o zahtevah glede dostopnosti za proizvode in storitve (UL L št. 151 z dne 7. 6. 2019, str. 70) in novo strategijo o pravicah invalidov za obdobje 2021–2030</w:t>
      </w:r>
      <w:r w:rsidRPr="00B2210A">
        <w:rPr>
          <w:rStyle w:val="Sprotnaopomba-sklic"/>
          <w:rFonts w:cs="Arial"/>
          <w:szCs w:val="20"/>
          <w:lang w:val="sl-SI"/>
        </w:rPr>
        <w:footnoteReference w:id="6"/>
      </w:r>
      <w:r w:rsidRPr="00B2210A">
        <w:rPr>
          <w:rFonts w:cs="Arial"/>
          <w:szCs w:val="20"/>
          <w:lang w:val="sl-SI"/>
        </w:rPr>
        <w:t xml:space="preserve">. </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p>
    <w:p w:rsidR="00F4466D" w:rsidRPr="00B2210A" w:rsidRDefault="00F4466D" w:rsidP="00C35CA8">
      <w:pPr>
        <w:pStyle w:val="Naslov1"/>
      </w:pPr>
      <w:bookmarkStart w:id="3" w:name="_Toc164347801"/>
      <w:r w:rsidRPr="00B2210A">
        <w:t xml:space="preserve">2. </w:t>
      </w:r>
      <w:bookmarkStart w:id="4" w:name="_Toc130368008"/>
      <w:r w:rsidRPr="00B2210A">
        <w:t>PRAVNI OKVIR ZA PRESOJO IN IZPOLNITEV OMOGOČITVENIH POGOJEV</w:t>
      </w:r>
      <w:bookmarkEnd w:id="4"/>
      <w:bookmarkEnd w:id="3"/>
    </w:p>
    <w:p w:rsidR="00F4466D" w:rsidRPr="00B2210A" w:rsidRDefault="00F4466D" w:rsidP="00C35CA8">
      <w:pPr>
        <w:pStyle w:val="Naslov1"/>
      </w:pPr>
    </w:p>
    <w:p w:rsidR="00F4466D" w:rsidRPr="00B2210A" w:rsidRDefault="00F4466D" w:rsidP="00F4466D">
      <w:pPr>
        <w:pStyle w:val="Naslov2"/>
        <w:keepLines/>
        <w:spacing w:before="120" w:after="0" w:line="240" w:lineRule="auto"/>
        <w:jc w:val="both"/>
        <w:rPr>
          <w:rFonts w:cs="Arial"/>
          <w:sz w:val="20"/>
          <w:szCs w:val="20"/>
          <w:lang w:val="sl-SI"/>
        </w:rPr>
      </w:pPr>
      <w:bookmarkStart w:id="5" w:name="_Toc98746953"/>
      <w:bookmarkStart w:id="6" w:name="_Toc164347802"/>
      <w:r w:rsidRPr="00B2210A">
        <w:rPr>
          <w:rFonts w:cs="Arial"/>
          <w:sz w:val="20"/>
          <w:szCs w:val="20"/>
          <w:lang w:val="sl-SI"/>
        </w:rPr>
        <w:t xml:space="preserve">2.1. </w:t>
      </w:r>
      <w:bookmarkStart w:id="7" w:name="_Toc130368009"/>
      <w:bookmarkEnd w:id="5"/>
      <w:r w:rsidRPr="00B2210A">
        <w:rPr>
          <w:rFonts w:cs="Arial"/>
          <w:sz w:val="20"/>
          <w:szCs w:val="20"/>
          <w:lang w:val="sl-SI"/>
        </w:rPr>
        <w:t>PRAVNI OKVIR EVROPSKE UNIJE – MATERIALNOPRAVNA UTEMELJITEV OMOGOČITVENIH POGOJEV</w:t>
      </w:r>
      <w:bookmarkEnd w:id="7"/>
      <w:bookmarkEnd w:id="6"/>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Spoštovanje temeljnih pravic in skladnost z listino in konvencijo sta v Uredbi 2021/1060/EU integrirani v določila o horizontalnih načelih,</w:t>
      </w:r>
      <w:r w:rsidRPr="00B2210A">
        <w:rPr>
          <w:rStyle w:val="Sprotnaopomba-sklic"/>
          <w:rFonts w:cs="Arial"/>
          <w:szCs w:val="20"/>
          <w:lang w:val="sl-SI"/>
        </w:rPr>
        <w:footnoteReference w:id="7"/>
      </w:r>
      <w:r w:rsidRPr="00B2210A">
        <w:rPr>
          <w:rFonts w:cs="Arial"/>
          <w:szCs w:val="20"/>
          <w:lang w:val="sl-SI"/>
        </w:rPr>
        <w:t xml:space="preserve"> skladnost s katerimi države članice in Evropska komisija zagotavljajo pri izvajanju skladov. </w:t>
      </w:r>
      <w:r w:rsidRPr="00B2210A">
        <w:rPr>
          <w:rFonts w:cs="Arial"/>
          <w:b/>
          <w:szCs w:val="20"/>
          <w:lang w:val="sl-SI"/>
        </w:rPr>
        <w:t xml:space="preserve">Cilj zagotovitve, da je vsak projekt, financiran iz skladov, v skladu z listino in konvencijo, pa je zasledovan z uvedbo instituta horizontalnih omogočitvenih pogojev »Dejanska uporaba in izvajanje Listine o temeljnih pravicah« ter »Izvajanje in uporaba Konvencije o pravicah invalidov v skladu s Sklepom Sveta 2010/48/ES«, opredeljenih v Prilogi III Uredbe 2021/1060/EU </w:t>
      </w:r>
      <w:r w:rsidRPr="00B2210A">
        <w:rPr>
          <w:rFonts w:cs="Arial"/>
          <w:szCs w:val="20"/>
          <w:lang w:val="sl-SI"/>
        </w:rPr>
        <w:t xml:space="preserve">(gl. Tabelo 1). </w:t>
      </w:r>
    </w:p>
    <w:p w:rsidR="00F4466D" w:rsidRPr="00B2210A" w:rsidRDefault="00F4466D" w:rsidP="00F4466D">
      <w:pPr>
        <w:pStyle w:val="Naslov3"/>
        <w:spacing w:line="240" w:lineRule="auto"/>
        <w:jc w:val="both"/>
        <w:rPr>
          <w:rFonts w:ascii="Arial" w:hAnsi="Arial" w:cs="Arial"/>
          <w:sz w:val="20"/>
          <w:szCs w:val="20"/>
          <w:lang w:val="sl-SI"/>
        </w:rPr>
      </w:pPr>
      <w:bookmarkStart w:id="8" w:name="_Toc164347803"/>
      <w:r w:rsidRPr="00B2210A">
        <w:rPr>
          <w:rFonts w:ascii="Arial" w:hAnsi="Arial" w:cs="Arial"/>
          <w:b w:val="0"/>
          <w:sz w:val="20"/>
          <w:szCs w:val="20"/>
          <w:lang w:val="sl-SI"/>
        </w:rPr>
        <w:t>Tabela 1: Opredelitev navedenih omogočitvenih pogojev, kot izhajata iz Priloge III Uredbe 2021/1060/EU.</w:t>
      </w:r>
      <w:bookmarkEnd w:id="8"/>
      <w:r w:rsidRPr="00B2210A">
        <w:rPr>
          <w:rFonts w:ascii="Arial" w:hAnsi="Arial" w:cs="Arial"/>
          <w:sz w:val="20"/>
          <w:szCs w:val="20"/>
          <w:lang w:val="sl-SI"/>
        </w:rPr>
        <w:t xml:space="preserve"> </w:t>
      </w:r>
    </w:p>
    <w:p w:rsidR="00F4466D" w:rsidRPr="00B2210A" w:rsidRDefault="00F4466D" w:rsidP="00F4466D">
      <w:pPr>
        <w:spacing w:line="240" w:lineRule="auto"/>
        <w:jc w:val="both"/>
        <w:rPr>
          <w:rFonts w:cs="Arial"/>
          <w:szCs w:val="20"/>
          <w:lang w:val="sl-SI"/>
        </w:rPr>
      </w:pPr>
      <w:r w:rsidRPr="00B2210A">
        <w:rPr>
          <w:rFonts w:cs="Arial"/>
          <w:noProof/>
          <w:szCs w:val="20"/>
          <w:lang w:val="sl-SI" w:eastAsia="sl-SI"/>
        </w:rPr>
        <w:drawing>
          <wp:inline distT="0" distB="0" distL="0" distR="0" wp14:anchorId="5F3A7C68" wp14:editId="61C38C7A">
            <wp:extent cx="6048375" cy="2897505"/>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z uredb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0464" cy="2903296"/>
                    </a:xfrm>
                    <a:prstGeom prst="rect">
                      <a:avLst/>
                    </a:prstGeom>
                  </pic:spPr>
                </pic:pic>
              </a:graphicData>
            </a:graphic>
          </wp:inline>
        </w:drawing>
      </w:r>
    </w:p>
    <w:p w:rsidR="00F4466D" w:rsidRPr="00B2210A" w:rsidRDefault="00F4466D" w:rsidP="00F4466D">
      <w:pPr>
        <w:spacing w:line="240" w:lineRule="auto"/>
        <w:jc w:val="both"/>
        <w:rPr>
          <w:rFonts w:cs="Arial"/>
          <w:szCs w:val="20"/>
          <w:lang w:val="sl-SI"/>
        </w:rPr>
      </w:pPr>
      <w:r w:rsidRPr="00B2210A">
        <w:rPr>
          <w:rFonts w:cs="Arial"/>
          <w:szCs w:val="20"/>
          <w:lang w:val="sl-SI"/>
        </w:rPr>
        <w:t xml:space="preserve">Horizontalna omogočitvenena pogoja se skladno s prvim odstavkom 15. člena Uredbe 2021/1060/EU uporabljata za vse specifične cilje in merila posameznega programa, potrebna za oceno njihovega izpolnjevanja. </w:t>
      </w:r>
    </w:p>
    <w:p w:rsidR="00F4466D" w:rsidRPr="00B2210A" w:rsidRDefault="00F4466D" w:rsidP="00F4466D">
      <w:pPr>
        <w:spacing w:line="240" w:lineRule="auto"/>
        <w:jc w:val="both"/>
        <w:rPr>
          <w:rFonts w:cs="Arial"/>
          <w:szCs w:val="20"/>
          <w:lang w:val="sl-SI"/>
        </w:rPr>
      </w:pPr>
      <w:r w:rsidRPr="00B2210A">
        <w:rPr>
          <w:rFonts w:cs="Arial"/>
          <w:szCs w:val="20"/>
          <w:lang w:val="sl-SI"/>
        </w:rPr>
        <w:lastRenderedPageBreak/>
        <w:t xml:space="preserve">Omogočitveni pogoj »Učinkovita uporaba in izvajanje Listine o temeljnih pravicah« se zrcali skozi uresničitev dveh meril za izpolnitev, in sicer: </w:t>
      </w:r>
    </w:p>
    <w:p w:rsidR="00F4466D" w:rsidRPr="00B2210A" w:rsidRDefault="00F4466D" w:rsidP="00F4466D">
      <w:pPr>
        <w:pStyle w:val="Odstavekseznama"/>
        <w:numPr>
          <w:ilvl w:val="0"/>
          <w:numId w:val="4"/>
        </w:numPr>
        <w:spacing w:after="160" w:line="240" w:lineRule="auto"/>
        <w:contextualSpacing/>
        <w:jc w:val="both"/>
        <w:rPr>
          <w:rFonts w:cs="Arial"/>
          <w:szCs w:val="20"/>
          <w:lang w:val="sl-SI"/>
        </w:rPr>
      </w:pPr>
      <w:r w:rsidRPr="00B2210A">
        <w:rPr>
          <w:rFonts w:cs="Arial"/>
          <w:szCs w:val="20"/>
          <w:lang w:val="sl-SI"/>
        </w:rPr>
        <w:t>vzpostavitev učinkovitih mehanizmov za zagotavljanje skladnosti z listino v obliki ureditev za zagotovitev skladnosti programov, ki jih podpirajo skladi, in njihovega izvajanja z ustreznimi določbami listine, in</w:t>
      </w:r>
    </w:p>
    <w:p w:rsidR="00F4466D" w:rsidRPr="00B2210A" w:rsidRDefault="00F4466D" w:rsidP="00F4466D">
      <w:pPr>
        <w:pStyle w:val="Odstavekseznama"/>
        <w:numPr>
          <w:ilvl w:val="0"/>
          <w:numId w:val="4"/>
        </w:numPr>
        <w:spacing w:after="160" w:line="240" w:lineRule="auto"/>
        <w:contextualSpacing/>
        <w:jc w:val="both"/>
        <w:rPr>
          <w:rFonts w:cs="Arial"/>
          <w:szCs w:val="20"/>
          <w:lang w:val="sl-SI"/>
        </w:rPr>
      </w:pPr>
      <w:r w:rsidRPr="00B2210A">
        <w:rPr>
          <w:rFonts w:cs="Arial"/>
          <w:szCs w:val="20"/>
          <w:lang w:val="sl-SI"/>
        </w:rPr>
        <w:t>vzpostavitev učinkovitih mehanizmov za zagotavljanje skladnosti z listino v obliki ureditev poročanja odboru za spremljanje o primerih neskladnosti operacij, ki jih podpirajo skladi, z listino in pritožbah glede listine, predloženih v skladu z ureditvami na podlagi sedmega odstavka 69. člena.</w:t>
      </w:r>
    </w:p>
    <w:p w:rsidR="00F4466D" w:rsidRPr="00B2210A" w:rsidRDefault="00F4466D" w:rsidP="00F4466D">
      <w:pPr>
        <w:spacing w:line="240" w:lineRule="auto"/>
        <w:jc w:val="both"/>
        <w:rPr>
          <w:rFonts w:cs="Arial"/>
          <w:szCs w:val="20"/>
          <w:lang w:val="sl-SI"/>
        </w:rPr>
      </w:pPr>
      <w:r w:rsidRPr="00B2210A">
        <w:rPr>
          <w:rFonts w:cs="Arial"/>
          <w:szCs w:val="20"/>
          <w:lang w:val="sl-SI"/>
        </w:rPr>
        <w:t xml:space="preserve">Omogočitveni pogoj »Izvajanje in uporaba Konvencije Združenih narodov o pravicah invalidov v skladu s Sklepom Sveta 2010/48/ES« se zrcali skozi uresničitev treh meril za izpolnitev, in sicer: </w:t>
      </w:r>
    </w:p>
    <w:p w:rsidR="00F4466D" w:rsidRPr="00B2210A" w:rsidRDefault="00F4466D" w:rsidP="00F4466D">
      <w:pPr>
        <w:pStyle w:val="Odstavekseznama"/>
        <w:numPr>
          <w:ilvl w:val="0"/>
          <w:numId w:val="5"/>
        </w:numPr>
        <w:spacing w:after="160" w:line="240" w:lineRule="auto"/>
        <w:contextualSpacing/>
        <w:jc w:val="both"/>
        <w:rPr>
          <w:rFonts w:cs="Arial"/>
          <w:szCs w:val="20"/>
          <w:lang w:val="sl-SI"/>
        </w:rPr>
      </w:pPr>
      <w:r w:rsidRPr="00B2210A">
        <w:rPr>
          <w:rFonts w:cs="Arial"/>
          <w:szCs w:val="20"/>
          <w:lang w:val="sl-SI"/>
        </w:rPr>
        <w:t>vzpostavitev nacionalnega okvira, ki vključuje cilje z merljivimi vrednostmi, zbiranje podatkov in mehanizme spremljanja;</w:t>
      </w:r>
    </w:p>
    <w:p w:rsidR="00F4466D" w:rsidRPr="00B2210A" w:rsidRDefault="00F4466D" w:rsidP="00F4466D">
      <w:pPr>
        <w:pStyle w:val="Odstavekseznama"/>
        <w:numPr>
          <w:ilvl w:val="0"/>
          <w:numId w:val="5"/>
        </w:numPr>
        <w:spacing w:after="160" w:line="240" w:lineRule="auto"/>
        <w:contextualSpacing/>
        <w:jc w:val="both"/>
        <w:rPr>
          <w:rFonts w:cs="Arial"/>
          <w:szCs w:val="20"/>
          <w:lang w:val="sl-SI"/>
        </w:rPr>
      </w:pPr>
      <w:r w:rsidRPr="00B2210A">
        <w:rPr>
          <w:rFonts w:cs="Arial"/>
          <w:szCs w:val="20"/>
          <w:lang w:val="sl-SI"/>
        </w:rPr>
        <w:t>vzpostavitev nacionalnega okvira, ki vključuje ureditve za zagotovitev, da se politika, zakonodaja in standardi dostopnosti ustrezno upoštevajo pri pripravi in izvajanju programov;</w:t>
      </w:r>
    </w:p>
    <w:p w:rsidR="00F4466D" w:rsidRPr="00B2210A" w:rsidRDefault="00F4466D" w:rsidP="00F4466D">
      <w:pPr>
        <w:pStyle w:val="Odstavekseznama"/>
        <w:numPr>
          <w:ilvl w:val="0"/>
          <w:numId w:val="5"/>
        </w:numPr>
        <w:spacing w:after="160" w:line="240" w:lineRule="auto"/>
        <w:contextualSpacing/>
        <w:jc w:val="both"/>
        <w:rPr>
          <w:rFonts w:cs="Arial"/>
          <w:szCs w:val="20"/>
          <w:lang w:val="sl-SI"/>
        </w:rPr>
      </w:pPr>
      <w:r w:rsidRPr="00B2210A">
        <w:rPr>
          <w:rFonts w:cs="Arial"/>
          <w:szCs w:val="20"/>
          <w:lang w:val="sl-SI"/>
        </w:rPr>
        <w:t>vzpostavitev nacionalnega okvira, ki vključuje ureditve poročanja odboru za spremljanje o primerih neskladnosti operacij, ki jih podpirajo skladi, s Konvencijo Združenih narodov o pravicah invalidov in pritožbah glede navedene konvencije, predloženih v skladu z ureditvami na podlagi sedmega odstavka 69. člena.</w:t>
      </w:r>
    </w:p>
    <w:p w:rsidR="00F4466D" w:rsidRPr="00DB3CCF" w:rsidRDefault="00F4466D" w:rsidP="00F4466D">
      <w:pPr>
        <w:spacing w:line="240" w:lineRule="auto"/>
        <w:jc w:val="both"/>
        <w:rPr>
          <w:rFonts w:cs="Arial"/>
          <w:b/>
          <w:szCs w:val="20"/>
          <w:lang w:val="sl-SI"/>
        </w:rPr>
      </w:pPr>
      <w:r w:rsidRPr="00DB3CCF">
        <w:rPr>
          <w:rFonts w:cs="Arial"/>
          <w:b/>
          <w:szCs w:val="20"/>
          <w:lang w:val="sl-SI"/>
        </w:rPr>
        <w:t>Omogočitveni pogoj je skladno z drugim odstavkom 15. člena Uredbe 2021/1060/EU izpolnjen, kadar so izpolnjena vsa povezana merila.</w:t>
      </w:r>
    </w:p>
    <w:p w:rsidR="00F4466D" w:rsidRPr="00B2210A" w:rsidRDefault="00F4466D" w:rsidP="00F4466D">
      <w:pPr>
        <w:pStyle w:val="Naslov3"/>
        <w:spacing w:line="240" w:lineRule="auto"/>
        <w:jc w:val="both"/>
        <w:rPr>
          <w:rFonts w:ascii="Arial" w:hAnsi="Arial" w:cs="Arial"/>
          <w:b w:val="0"/>
          <w:sz w:val="20"/>
          <w:szCs w:val="20"/>
          <w:lang w:val="sl-SI"/>
        </w:rPr>
      </w:pPr>
      <w:bookmarkStart w:id="9" w:name="_Toc130368010"/>
      <w:bookmarkStart w:id="10" w:name="_Toc164347804"/>
      <w:r w:rsidRPr="00B2210A">
        <w:rPr>
          <w:rFonts w:ascii="Arial" w:hAnsi="Arial" w:cs="Arial"/>
          <w:b w:val="0"/>
          <w:sz w:val="20"/>
          <w:szCs w:val="20"/>
          <w:lang w:val="sl-SI"/>
        </w:rPr>
        <w:t>Slika 1: Cilj omogočitvenih pogojev »Dejanska uporaba in izvajanje Listine o temeljnih pravicah« in »Izvajanje in uporaba Konvencije Združenih narodov o pravicah invalidov v skladu s Sklepom Sveta 2010/48/ES«</w:t>
      </w:r>
      <w:bookmarkEnd w:id="9"/>
      <w:bookmarkEnd w:id="10"/>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noProof/>
          <w:szCs w:val="20"/>
          <w:lang w:val="sl-SI" w:eastAsia="sl-SI"/>
        </w:rPr>
        <w:lastRenderedPageBreak/>
        <w:drawing>
          <wp:inline distT="0" distB="0" distL="0" distR="0" wp14:anchorId="25F11756" wp14:editId="2D19111D">
            <wp:extent cx="4998720" cy="374904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png"/>
                    <pic:cNvPicPr/>
                  </pic:nvPicPr>
                  <pic:blipFill>
                    <a:blip r:embed="rId10">
                      <a:extLst>
                        <a:ext uri="{28A0092B-C50C-407E-A947-70E740481C1C}">
                          <a14:useLocalDpi xmlns:a14="http://schemas.microsoft.com/office/drawing/2010/main" val="0"/>
                        </a:ext>
                      </a:extLst>
                    </a:blip>
                    <a:stretch>
                      <a:fillRect/>
                    </a:stretch>
                  </pic:blipFill>
                  <pic:spPr>
                    <a:xfrm>
                      <a:off x="0" y="0"/>
                      <a:ext cx="5002480" cy="3751860"/>
                    </a:xfrm>
                    <a:prstGeom prst="rect">
                      <a:avLst/>
                    </a:prstGeom>
                  </pic:spPr>
                </pic:pic>
              </a:graphicData>
            </a:graphic>
          </wp:inline>
        </w:drawing>
      </w:r>
    </w:p>
    <w:p w:rsidR="00F4466D" w:rsidRPr="0004643C" w:rsidRDefault="00F4466D" w:rsidP="00DB3CCF">
      <w:pPr>
        <w:pStyle w:val="Naslov3"/>
        <w:jc w:val="both"/>
        <w:rPr>
          <w:rFonts w:ascii="Arial" w:hAnsi="Arial" w:cs="Arial"/>
          <w:b w:val="0"/>
          <w:sz w:val="20"/>
          <w:szCs w:val="20"/>
          <w:lang w:val="sl-SI"/>
        </w:rPr>
      </w:pPr>
      <w:bookmarkStart w:id="11" w:name="_Toc130368011"/>
      <w:bookmarkStart w:id="12" w:name="_Toc164347805"/>
      <w:r w:rsidRPr="0004643C">
        <w:rPr>
          <w:rFonts w:ascii="Arial" w:hAnsi="Arial" w:cs="Arial"/>
          <w:b w:val="0"/>
          <w:sz w:val="20"/>
          <w:szCs w:val="20"/>
          <w:lang w:val="sl-SI"/>
        </w:rPr>
        <w:t>Slika 2a: Struktura omogočitvenega pogoja »Dejanska uporaba in izvajanje Listine o temeljnih pravicah«</w:t>
      </w:r>
      <w:bookmarkEnd w:id="11"/>
      <w:bookmarkEnd w:id="12"/>
    </w:p>
    <w:p w:rsidR="00F4466D" w:rsidRPr="00B2210A" w:rsidRDefault="00F4466D" w:rsidP="00F4466D">
      <w:pPr>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noProof/>
          <w:szCs w:val="20"/>
          <w:lang w:val="sl-SI" w:eastAsia="sl-SI"/>
        </w:rPr>
        <w:lastRenderedPageBreak/>
        <w:drawing>
          <wp:inline distT="0" distB="0" distL="0" distR="0" wp14:anchorId="35B25B54" wp14:editId="16667E89">
            <wp:extent cx="4998720" cy="374904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2 a.png"/>
                    <pic:cNvPicPr/>
                  </pic:nvPicPr>
                  <pic:blipFill>
                    <a:blip r:embed="rId11">
                      <a:extLst>
                        <a:ext uri="{28A0092B-C50C-407E-A947-70E740481C1C}">
                          <a14:useLocalDpi xmlns:a14="http://schemas.microsoft.com/office/drawing/2010/main" val="0"/>
                        </a:ext>
                      </a:extLst>
                    </a:blip>
                    <a:stretch>
                      <a:fillRect/>
                    </a:stretch>
                  </pic:blipFill>
                  <pic:spPr>
                    <a:xfrm>
                      <a:off x="0" y="0"/>
                      <a:ext cx="5002395" cy="3751796"/>
                    </a:xfrm>
                    <a:prstGeom prst="rect">
                      <a:avLst/>
                    </a:prstGeom>
                  </pic:spPr>
                </pic:pic>
              </a:graphicData>
            </a:graphic>
          </wp:inline>
        </w:drawing>
      </w:r>
    </w:p>
    <w:p w:rsidR="00DB3CCF" w:rsidRDefault="00DB3CCF">
      <w:pPr>
        <w:spacing w:after="200" w:line="276" w:lineRule="auto"/>
        <w:rPr>
          <w:lang w:val="sl-SI"/>
        </w:rPr>
      </w:pPr>
      <w:bookmarkStart w:id="13" w:name="_Toc130368012"/>
      <w:r>
        <w:rPr>
          <w:lang w:val="sl-SI"/>
        </w:rPr>
        <w:br w:type="page"/>
      </w:r>
    </w:p>
    <w:p w:rsidR="00F4466D" w:rsidRDefault="00F4466D" w:rsidP="00F4466D">
      <w:pPr>
        <w:pStyle w:val="Naslov3"/>
        <w:spacing w:line="240" w:lineRule="auto"/>
        <w:jc w:val="both"/>
        <w:rPr>
          <w:rFonts w:ascii="Arial" w:hAnsi="Arial" w:cs="Arial"/>
          <w:b w:val="0"/>
          <w:sz w:val="20"/>
          <w:szCs w:val="20"/>
          <w:lang w:val="sl-SI"/>
        </w:rPr>
      </w:pPr>
      <w:bookmarkStart w:id="14" w:name="_Toc164347806"/>
      <w:r w:rsidRPr="00B2210A">
        <w:rPr>
          <w:rFonts w:ascii="Arial" w:hAnsi="Arial" w:cs="Arial"/>
          <w:b w:val="0"/>
          <w:sz w:val="20"/>
          <w:szCs w:val="20"/>
          <w:lang w:val="sl-SI"/>
        </w:rPr>
        <w:lastRenderedPageBreak/>
        <w:t>Slika 2b: Struktura omogočitvenega pogoja »Izvajanje in uporaba Konvencije Združenih narodov o pravicah invalidov v skladu s Sklepom Sveta 2010/48/ES«</w:t>
      </w:r>
      <w:bookmarkEnd w:id="13"/>
      <w:bookmarkEnd w:id="14"/>
    </w:p>
    <w:p w:rsidR="00F4466D" w:rsidRPr="00B2210A" w:rsidRDefault="00F4466D" w:rsidP="00F4466D">
      <w:pPr>
        <w:rPr>
          <w:lang w:val="sl-SI"/>
        </w:rPr>
      </w:pPr>
    </w:p>
    <w:p w:rsidR="00F4466D" w:rsidRPr="00B2210A" w:rsidRDefault="00F4466D" w:rsidP="00F4466D">
      <w:pPr>
        <w:spacing w:line="240" w:lineRule="auto"/>
        <w:jc w:val="both"/>
        <w:rPr>
          <w:rFonts w:cs="Arial"/>
          <w:szCs w:val="20"/>
          <w:lang w:val="sl-SI"/>
        </w:rPr>
      </w:pPr>
      <w:r w:rsidRPr="00B2210A">
        <w:rPr>
          <w:rFonts w:cs="Arial"/>
          <w:noProof/>
          <w:szCs w:val="20"/>
          <w:lang w:val="sl-SI" w:eastAsia="sl-SI"/>
        </w:rPr>
        <w:drawing>
          <wp:inline distT="0" distB="0" distL="0" distR="0" wp14:anchorId="7510F926" wp14:editId="27332D87">
            <wp:extent cx="4937760" cy="3703321"/>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b.png"/>
                    <pic:cNvPicPr/>
                  </pic:nvPicPr>
                  <pic:blipFill>
                    <a:blip r:embed="rId12">
                      <a:extLst>
                        <a:ext uri="{28A0092B-C50C-407E-A947-70E740481C1C}">
                          <a14:useLocalDpi xmlns:a14="http://schemas.microsoft.com/office/drawing/2010/main" val="0"/>
                        </a:ext>
                      </a:extLst>
                    </a:blip>
                    <a:stretch>
                      <a:fillRect/>
                    </a:stretch>
                  </pic:blipFill>
                  <pic:spPr>
                    <a:xfrm>
                      <a:off x="0" y="0"/>
                      <a:ext cx="4957347" cy="3718011"/>
                    </a:xfrm>
                    <a:prstGeom prst="rect">
                      <a:avLst/>
                    </a:prstGeom>
                  </pic:spPr>
                </pic:pic>
              </a:graphicData>
            </a:graphic>
          </wp:inline>
        </w:drawing>
      </w:r>
    </w:p>
    <w:p w:rsidR="00F4466D" w:rsidRPr="002C32F4" w:rsidRDefault="00F4466D" w:rsidP="002C32F4"/>
    <w:p w:rsidR="00F4466D" w:rsidRPr="00B2210A" w:rsidRDefault="00F4466D" w:rsidP="00F4466D">
      <w:pPr>
        <w:pStyle w:val="Naslov2"/>
        <w:keepLines/>
        <w:spacing w:before="120" w:after="0" w:line="240" w:lineRule="auto"/>
        <w:jc w:val="both"/>
        <w:rPr>
          <w:rFonts w:cs="Arial"/>
          <w:sz w:val="20"/>
          <w:szCs w:val="20"/>
          <w:lang w:val="sl-SI"/>
        </w:rPr>
      </w:pPr>
      <w:bookmarkStart w:id="15" w:name="_Toc164347807"/>
      <w:r w:rsidRPr="00B2210A">
        <w:rPr>
          <w:rFonts w:cs="Arial"/>
          <w:sz w:val="20"/>
          <w:szCs w:val="20"/>
          <w:lang w:val="sl-SI"/>
        </w:rPr>
        <w:t xml:space="preserve">2.2. </w:t>
      </w:r>
      <w:bookmarkStart w:id="16" w:name="_Toc130368013"/>
      <w:r w:rsidRPr="00B2210A">
        <w:rPr>
          <w:rFonts w:cs="Arial"/>
          <w:sz w:val="20"/>
          <w:szCs w:val="20"/>
          <w:lang w:val="sl-SI"/>
        </w:rPr>
        <w:t>PRAVNI OKVIR REPUBLIKE SLOVENIJE</w:t>
      </w:r>
      <w:bookmarkEnd w:id="16"/>
      <w:bookmarkEnd w:id="15"/>
    </w:p>
    <w:p w:rsidR="00F4466D" w:rsidRPr="00B2210A" w:rsidRDefault="00F4466D" w:rsidP="00F4466D">
      <w:pPr>
        <w:spacing w:line="240" w:lineRule="auto"/>
        <w:jc w:val="both"/>
        <w:rPr>
          <w:rFonts w:cs="Arial"/>
          <w:b/>
          <w:szCs w:val="20"/>
          <w:lang w:val="sl-SI"/>
        </w:rPr>
      </w:pPr>
    </w:p>
    <w:p w:rsidR="00F4466D" w:rsidRPr="00B2210A" w:rsidRDefault="00F4466D" w:rsidP="00F4466D">
      <w:pPr>
        <w:spacing w:line="240" w:lineRule="auto"/>
        <w:jc w:val="both"/>
        <w:rPr>
          <w:rFonts w:eastAsiaTheme="majorEastAsia" w:cs="Arial"/>
          <w:b/>
          <w:bCs/>
          <w:szCs w:val="20"/>
          <w:lang w:val="sl-SI"/>
        </w:rPr>
      </w:pPr>
      <w:r w:rsidRPr="00B2210A">
        <w:rPr>
          <w:rFonts w:eastAsiaTheme="majorEastAsia" w:cs="Arial"/>
          <w:b/>
          <w:bCs/>
          <w:szCs w:val="20"/>
          <w:lang w:val="sl-SI"/>
        </w:rPr>
        <w:t>Listina</w:t>
      </w:r>
    </w:p>
    <w:p w:rsidR="00F4466D" w:rsidRPr="00B2210A" w:rsidRDefault="00F4466D" w:rsidP="00F4466D">
      <w:pPr>
        <w:spacing w:line="240" w:lineRule="auto"/>
        <w:jc w:val="both"/>
        <w:rPr>
          <w:rFonts w:eastAsiaTheme="majorEastAsia" w:cs="Arial"/>
          <w:b/>
          <w:bCs/>
          <w:szCs w:val="20"/>
          <w:lang w:val="sl-SI"/>
        </w:rPr>
      </w:pPr>
    </w:p>
    <w:p w:rsidR="00F4466D" w:rsidRPr="00B2210A" w:rsidRDefault="00F4466D" w:rsidP="00F4466D">
      <w:pPr>
        <w:spacing w:line="240" w:lineRule="auto"/>
        <w:jc w:val="both"/>
        <w:rPr>
          <w:rFonts w:cs="Arial"/>
          <w:szCs w:val="20"/>
          <w:lang w:val="sl-SI"/>
        </w:rPr>
      </w:pPr>
      <w:r w:rsidRPr="00B2210A">
        <w:rPr>
          <w:rFonts w:cs="Arial"/>
          <w:noProof/>
          <w:szCs w:val="20"/>
          <w:lang w:val="sl-SI"/>
        </w:rPr>
        <w:t xml:space="preserve">Poleg dejstva, da je Republika Slovenija skladno s prvim odstavkom 51. </w:t>
      </w:r>
      <w:r w:rsidRPr="00B2210A">
        <w:rPr>
          <w:rFonts w:cs="Arial"/>
          <w:szCs w:val="20"/>
          <w:lang w:val="sl-SI"/>
        </w:rPr>
        <w:t xml:space="preserve">člena listine zavezana k uporabi listine, kadar izvaja oziroma v obsegu izvajanja prava Unije, ter ob zavedanju, da so nacionalna sodišča zavezana razlagati nacionalno zakonodajo/ukrepe v skladu z listino kadar koli obravnavajo področje uporabe prava EU, pa se pravice in svoboščine, ki so obsežene v katalogu temeljnih pravic listine, zrcalijo tudi v nacionalni zakonodaji. </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i/>
          <w:szCs w:val="20"/>
          <w:lang w:val="sl-SI"/>
        </w:rPr>
      </w:pPr>
      <w:r w:rsidRPr="00B2210A">
        <w:rPr>
          <w:rFonts w:cs="Arial"/>
          <w:noProof/>
          <w:szCs w:val="20"/>
          <w:lang w:val="sl-SI"/>
        </w:rPr>
        <w:t xml:space="preserve">Ustava katalog temeljnih pravic listine zrcali zlasti v II. poglavju – Človekove pravice in temeljne svoboščine (14. do 65. člen) in III. poglavja – Gospodarska in socialna razmerja. Skladno s prvim odstavkom 5. člena Ustave </w:t>
      </w:r>
      <w:r w:rsidRPr="00B2210A">
        <w:rPr>
          <w:rFonts w:cs="Arial"/>
          <w:i/>
          <w:noProof/>
          <w:szCs w:val="20"/>
          <w:lang w:val="sl-SI"/>
        </w:rPr>
        <w:t>»</w:t>
      </w:r>
      <w:r w:rsidRPr="00B2210A">
        <w:rPr>
          <w:rFonts w:cs="Arial"/>
          <w:i/>
          <w:szCs w:val="20"/>
          <w:lang w:val="sl-SI"/>
        </w:rPr>
        <w:t xml:space="preserve">Država na svojem ozemlju varuje človekove pravice in temeljne svoboščine. Varuje in zagotavlja pravice avtohtone italijanske in madžarske narodne skupnosti. Skrbi za avtohtone slovenske narodne manjšine v sosednjih državah, za slovenske izseljence in zdomce, ter pospešuje njihove stike z domovino. Skrbi za ohranjanje naravnega bogastva in kulturne dediščine ter ustvarja možnosti za skladen civilizacijski in kulturni razvoj Slovenije.« </w:t>
      </w:r>
    </w:p>
    <w:p w:rsidR="00F4466D" w:rsidRPr="00B2210A" w:rsidRDefault="00F4466D" w:rsidP="00F4466D">
      <w:pPr>
        <w:spacing w:line="240" w:lineRule="auto"/>
        <w:jc w:val="both"/>
        <w:rPr>
          <w:rFonts w:cs="Arial"/>
          <w:i/>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 xml:space="preserve">Z navedenim so utemeljene t.i. pozitivne obveznosti države na področju varstva človekovih pravic in temeljnih svoboščin, ter varstvo manjšin, ohranjanje naravne in kulturne dediščine in pospeševanje civilizacijskega in kulturnega razvoja. Pri pozitivnih obveznostih ne zadošča, da se država zgolj pasivno vzdrži določenih kršitev. Pozitivna obveznost jo zavezuje k minimumu aktivnega ravnanja, na primer pri varovanju življenja po 2. členu Evropske konvencije o varstvu </w:t>
      </w:r>
      <w:r w:rsidRPr="00B2210A">
        <w:rPr>
          <w:rFonts w:cs="Arial"/>
          <w:szCs w:val="20"/>
          <w:lang w:val="sl-SI"/>
        </w:rPr>
        <w:lastRenderedPageBreak/>
        <w:t>človekovih pravic in temeljnih svoboščin (Uradni list RS – Mednarodne pogodbe, št. 7/94; v nadaljnjem besedilu: EKČP). Načeloma velja, da so pozitivne obveznosti države toliko bolj poudarjene, kolikor je varovana vrednota više v hierarhiji človekovih pravic.</w:t>
      </w:r>
      <w:r w:rsidRPr="00B2210A">
        <w:rPr>
          <w:rStyle w:val="Sprotnaopomba-sklic"/>
          <w:rFonts w:cs="Arial"/>
          <w:szCs w:val="20"/>
          <w:lang w:val="sl-SI"/>
        </w:rPr>
        <w:footnoteReference w:id="8"/>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noProof/>
          <w:szCs w:val="20"/>
          <w:lang w:val="sl-SI"/>
        </w:rPr>
      </w:pPr>
      <w:r w:rsidRPr="00B2210A">
        <w:rPr>
          <w:rFonts w:cs="Arial"/>
          <w:noProof/>
          <w:szCs w:val="20"/>
          <w:lang w:val="sl-SI"/>
        </w:rPr>
        <w:t>Človekove pravice in temeljne svoboščine se skladno s prvim odstavkom 15. člena Ustave uresničujejo neposredno na podlagi ustave. Ustavne določbe o človekovih pravicah so torej neposredno uporabno pravo.</w:t>
      </w:r>
      <w:r w:rsidRPr="00B2210A">
        <w:rPr>
          <w:rStyle w:val="Sprotnaopomba-sklic"/>
          <w:rFonts w:cs="Arial"/>
          <w:noProof/>
          <w:szCs w:val="20"/>
          <w:lang w:val="sl-SI"/>
        </w:rPr>
        <w:footnoteReference w:id="9"/>
      </w:r>
      <w:r w:rsidRPr="00B2210A">
        <w:rPr>
          <w:rFonts w:cs="Arial"/>
          <w:noProof/>
          <w:szCs w:val="20"/>
          <w:lang w:val="sl-SI"/>
        </w:rPr>
        <w:t xml:space="preserve"> Zakonska konkretizacija človekovih pravic, način njihovega uresničevanja ter njihovo sodno varstvo pa je v slovenskem pravnem redu obseženo v številnih zakonih. V Tabeli 1 so prikazani pravni/temeljni viri, ki predstavljajo zakonsko konkretizacijo človekovih pravic v slovenskem pravnem redu, pri čemer je v prvem stolpcu opredeljeno relevantno poglavje listine, glede na pomensko ujemajoči sklop človekovih pravic v nacionalnem pravnem redu. </w:t>
      </w:r>
    </w:p>
    <w:p w:rsidR="00F4466D" w:rsidRPr="00B2210A" w:rsidRDefault="00F4466D" w:rsidP="00F4466D">
      <w:pPr>
        <w:pStyle w:val="Naslov3"/>
        <w:spacing w:line="240" w:lineRule="auto"/>
        <w:jc w:val="both"/>
        <w:rPr>
          <w:rFonts w:ascii="Arial" w:hAnsi="Arial" w:cs="Arial"/>
          <w:b w:val="0"/>
          <w:sz w:val="20"/>
          <w:szCs w:val="20"/>
          <w:lang w:val="sl-SI"/>
        </w:rPr>
      </w:pPr>
      <w:bookmarkStart w:id="17" w:name="_Toc164347808"/>
      <w:r w:rsidRPr="00B2210A">
        <w:rPr>
          <w:rFonts w:ascii="Arial" w:hAnsi="Arial" w:cs="Arial"/>
          <w:b w:val="0"/>
          <w:sz w:val="20"/>
          <w:szCs w:val="20"/>
          <w:lang w:val="sl-SI"/>
        </w:rPr>
        <w:t>Tabela 2: Zakonska konkretizacija človekovih pravic v slovenskem pravnem redu</w:t>
      </w:r>
      <w:bookmarkEnd w:id="17"/>
    </w:p>
    <w:p w:rsidR="00F4466D" w:rsidRPr="00B2210A" w:rsidRDefault="00F4466D" w:rsidP="00F4466D">
      <w:pPr>
        <w:spacing w:line="240" w:lineRule="auto"/>
        <w:jc w:val="both"/>
        <w:rPr>
          <w:rFonts w:cs="Arial"/>
          <w:i/>
          <w:noProof/>
          <w:szCs w:val="20"/>
          <w:lang w:val="sl-SI"/>
        </w:rPr>
      </w:pPr>
    </w:p>
    <w:tbl>
      <w:tblPr>
        <w:tblStyle w:val="Tabelamrea"/>
        <w:tblW w:w="9209" w:type="dxa"/>
        <w:tblLook w:val="04A0" w:firstRow="1" w:lastRow="0" w:firstColumn="1" w:lastColumn="0" w:noHBand="0" w:noVBand="1"/>
      </w:tblPr>
      <w:tblGrid>
        <w:gridCol w:w="2405"/>
        <w:gridCol w:w="1701"/>
        <w:gridCol w:w="5103"/>
      </w:tblGrid>
      <w:tr w:rsidR="00F4466D" w:rsidRPr="0008099E" w:rsidTr="00DB3CCF">
        <w:tc>
          <w:tcPr>
            <w:tcW w:w="2405" w:type="dxa"/>
            <w:shd w:val="clear" w:color="auto" w:fill="DAEEF3" w:themeFill="accent5" w:themeFillTint="33"/>
          </w:tcPr>
          <w:p w:rsidR="00F4466D" w:rsidRPr="00B2210A" w:rsidRDefault="00F4466D" w:rsidP="00933D6B">
            <w:pPr>
              <w:spacing w:line="240" w:lineRule="auto"/>
              <w:jc w:val="both"/>
              <w:rPr>
                <w:rFonts w:cs="Arial"/>
                <w:b/>
                <w:noProof/>
                <w:szCs w:val="20"/>
                <w:lang w:val="sl-SI"/>
              </w:rPr>
            </w:pPr>
            <w:r w:rsidRPr="00B2210A">
              <w:rPr>
                <w:rFonts w:cs="Arial"/>
                <w:b/>
                <w:noProof/>
                <w:szCs w:val="20"/>
                <w:lang w:val="sl-SI"/>
              </w:rPr>
              <w:t>Naslov poglavja listine</w:t>
            </w:r>
          </w:p>
        </w:tc>
        <w:tc>
          <w:tcPr>
            <w:tcW w:w="1701" w:type="dxa"/>
            <w:shd w:val="clear" w:color="auto" w:fill="DAEEF3" w:themeFill="accent5" w:themeFillTint="33"/>
          </w:tcPr>
          <w:p w:rsidR="00F4466D" w:rsidRPr="00B2210A" w:rsidRDefault="00F4466D" w:rsidP="00933D6B">
            <w:pPr>
              <w:spacing w:line="240" w:lineRule="auto"/>
              <w:jc w:val="both"/>
              <w:rPr>
                <w:rFonts w:cs="Arial"/>
                <w:b/>
                <w:noProof/>
                <w:szCs w:val="20"/>
                <w:lang w:val="sl-SI"/>
              </w:rPr>
            </w:pPr>
            <w:r w:rsidRPr="00B2210A">
              <w:rPr>
                <w:rFonts w:cs="Arial"/>
                <w:b/>
                <w:noProof/>
                <w:szCs w:val="20"/>
                <w:lang w:val="sl-SI"/>
              </w:rPr>
              <w:t>Členi listine</w:t>
            </w:r>
          </w:p>
        </w:tc>
        <w:tc>
          <w:tcPr>
            <w:tcW w:w="5103" w:type="dxa"/>
            <w:shd w:val="clear" w:color="auto" w:fill="DAEEF3" w:themeFill="accent5" w:themeFillTint="33"/>
          </w:tcPr>
          <w:p w:rsidR="00F4466D" w:rsidRPr="00B2210A" w:rsidRDefault="00F4466D" w:rsidP="00933D6B">
            <w:pPr>
              <w:spacing w:line="240" w:lineRule="auto"/>
              <w:jc w:val="both"/>
              <w:rPr>
                <w:rFonts w:cs="Arial"/>
                <w:b/>
                <w:noProof/>
                <w:szCs w:val="20"/>
                <w:lang w:val="sl-SI"/>
              </w:rPr>
            </w:pPr>
            <w:r w:rsidRPr="00B2210A">
              <w:rPr>
                <w:rFonts w:cs="Arial"/>
                <w:b/>
                <w:noProof/>
                <w:szCs w:val="20"/>
                <w:lang w:val="sl-SI"/>
              </w:rPr>
              <w:t>Zakonska konkretizacija človekovih pravic v slovenskem pravnem redu</w:t>
            </w:r>
          </w:p>
          <w:p w:rsidR="00F4466D" w:rsidRPr="00B2210A" w:rsidRDefault="00F4466D" w:rsidP="00933D6B">
            <w:pPr>
              <w:spacing w:line="240" w:lineRule="auto"/>
              <w:jc w:val="both"/>
              <w:rPr>
                <w:rFonts w:cs="Arial"/>
                <w:b/>
                <w:noProof/>
                <w:szCs w:val="20"/>
                <w:lang w:val="sl-SI"/>
              </w:rPr>
            </w:pPr>
          </w:p>
        </w:tc>
      </w:tr>
      <w:tr w:rsidR="00F4466D" w:rsidRPr="00B2210A" w:rsidTr="00DB3CCF">
        <w:tc>
          <w:tcPr>
            <w:tcW w:w="2405"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 xml:space="preserve">Naslov I </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Dostojanstvo</w:t>
            </w:r>
          </w:p>
        </w:tc>
        <w:tc>
          <w:tcPr>
            <w:tcW w:w="1701"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1-5</w:t>
            </w:r>
          </w:p>
        </w:tc>
        <w:tc>
          <w:tcPr>
            <w:tcW w:w="5103"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Kazenski zakonik</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kazenskem postopku</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varstvu javnega reda in miru</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duševnem zdravju</w:t>
            </w:r>
          </w:p>
        </w:tc>
      </w:tr>
      <w:tr w:rsidR="00F4466D" w:rsidRPr="0008099E" w:rsidTr="00DB3CCF">
        <w:tc>
          <w:tcPr>
            <w:tcW w:w="2405"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Naslov II- Svoboščine</w:t>
            </w:r>
          </w:p>
        </w:tc>
        <w:tc>
          <w:tcPr>
            <w:tcW w:w="1701"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6-19</w:t>
            </w:r>
          </w:p>
        </w:tc>
        <w:tc>
          <w:tcPr>
            <w:tcW w:w="5103"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kazenskem postopku</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nalogah in pooblastilih policije</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Družinski zakonik</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partnerski zvezi</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varstvu osebnih podatkov</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verski svobodi</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medijih</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javnih zbiranjih</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visokem šolstvu</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osnovni šoli</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višjem strokovnem izobraževanju</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izobraževanju odraslih</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delovnih razmerjih</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gospodarskih družbah</w:t>
            </w:r>
          </w:p>
        </w:tc>
      </w:tr>
      <w:tr w:rsidR="00F4466D" w:rsidRPr="00B2210A" w:rsidTr="00DB3CCF">
        <w:tc>
          <w:tcPr>
            <w:tcW w:w="2405"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 xml:space="preserve">Naslov III  </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Enakost</w:t>
            </w:r>
          </w:p>
        </w:tc>
        <w:tc>
          <w:tcPr>
            <w:tcW w:w="1701"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20-26</w:t>
            </w:r>
          </w:p>
        </w:tc>
        <w:tc>
          <w:tcPr>
            <w:tcW w:w="5103"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varstvu pred diskriminacijo</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enakih možnostih žensk in moških</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romski skupnosti v RS</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samoupravnih narodnih skupnostih</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Družinski zakonik</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preprečevanju nasilja v družini</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osebni asistenci</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izenačevanju možnosti invalidov</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poklicni rehabilitaciji in zaposlovanju invalidov</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socialnem vključevanju invalidov</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usmerjanju otrok s posebnimi potrebami</w:t>
            </w:r>
          </w:p>
        </w:tc>
      </w:tr>
      <w:tr w:rsidR="00F4466D" w:rsidRPr="0008099E" w:rsidTr="00DB3CCF">
        <w:tc>
          <w:tcPr>
            <w:tcW w:w="2405"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 xml:space="preserve">Naslov IV </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Solidarnost</w:t>
            </w:r>
          </w:p>
        </w:tc>
        <w:tc>
          <w:tcPr>
            <w:tcW w:w="1701"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27-38</w:t>
            </w:r>
          </w:p>
        </w:tc>
        <w:tc>
          <w:tcPr>
            <w:tcW w:w="5103"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evropskih svetih delavcev</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delovnih razmerjih</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lastRenderedPageBreak/>
              <w:t>Zakon o urejanju trga dela</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varnosti in zdravju pri delu</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starševskem varstvu in družinskih prejemkih</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socialnem varstvu</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Stanovanjski zakon</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pacientovih pravicah</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varstvu okolja</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Energetski zakon</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varstvu potrošnikov</w:t>
            </w:r>
          </w:p>
        </w:tc>
      </w:tr>
      <w:tr w:rsidR="00F4466D" w:rsidRPr="00B2210A" w:rsidTr="00DB3CCF">
        <w:tc>
          <w:tcPr>
            <w:tcW w:w="2405"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lastRenderedPageBreak/>
              <w:t xml:space="preserve">Naslov V </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Pravice državljanov</w:t>
            </w:r>
          </w:p>
        </w:tc>
        <w:tc>
          <w:tcPr>
            <w:tcW w:w="1701"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39-46</w:t>
            </w:r>
          </w:p>
        </w:tc>
        <w:tc>
          <w:tcPr>
            <w:tcW w:w="5103"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splošnem upravnem postopku</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dostopu do informacij javnega značaja</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javnih uslužbencih</w:t>
            </w:r>
          </w:p>
        </w:tc>
      </w:tr>
      <w:tr w:rsidR="00F4466D" w:rsidRPr="0008099E" w:rsidTr="00DB3CCF">
        <w:tc>
          <w:tcPr>
            <w:tcW w:w="2405"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Naslov VI – sodno varstvo</w:t>
            </w:r>
          </w:p>
        </w:tc>
        <w:tc>
          <w:tcPr>
            <w:tcW w:w="1701"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47-50</w:t>
            </w:r>
          </w:p>
        </w:tc>
        <w:tc>
          <w:tcPr>
            <w:tcW w:w="5103"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ustavnem sodišču</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varuhu človekovih pravic</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pravdnem postopku</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nepravdnem postopku</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upravnem sporu</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brezplačni pravni pomoči</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Zakon o pravici do sojenja brez nepotrebnega odlašanja</w:t>
            </w:r>
          </w:p>
        </w:tc>
      </w:tr>
    </w:tbl>
    <w:p w:rsidR="00F4466D" w:rsidRPr="00B2210A" w:rsidRDefault="00F4466D" w:rsidP="00F4466D">
      <w:pPr>
        <w:spacing w:line="240" w:lineRule="auto"/>
        <w:jc w:val="both"/>
        <w:rPr>
          <w:rFonts w:cs="Arial"/>
          <w:szCs w:val="20"/>
          <w:lang w:val="sl-SI"/>
        </w:rPr>
      </w:pPr>
      <w:r w:rsidRPr="00B2210A">
        <w:rPr>
          <w:rFonts w:cs="Arial"/>
          <w:szCs w:val="20"/>
          <w:lang w:val="sl-SI"/>
        </w:rPr>
        <w:t>(vir: MKRR)</w:t>
      </w:r>
    </w:p>
    <w:p w:rsidR="00F4466D" w:rsidRPr="00B2210A" w:rsidRDefault="00F4466D" w:rsidP="00F4466D">
      <w:pPr>
        <w:spacing w:line="240" w:lineRule="auto"/>
        <w:jc w:val="both"/>
        <w:rPr>
          <w:rFonts w:eastAsiaTheme="majorEastAsia" w:cs="Arial"/>
          <w:b/>
          <w:bCs/>
          <w:szCs w:val="20"/>
          <w:lang w:val="sl-SI"/>
        </w:rPr>
      </w:pPr>
    </w:p>
    <w:p w:rsidR="00F4466D" w:rsidRPr="00B2210A" w:rsidRDefault="00F4466D" w:rsidP="00F4466D">
      <w:pPr>
        <w:spacing w:line="240" w:lineRule="auto"/>
        <w:jc w:val="both"/>
        <w:rPr>
          <w:rFonts w:eastAsiaTheme="majorEastAsia" w:cs="Arial"/>
          <w:b/>
          <w:bCs/>
          <w:szCs w:val="20"/>
          <w:lang w:val="sl-SI"/>
        </w:rPr>
      </w:pPr>
      <w:r w:rsidRPr="00B2210A">
        <w:rPr>
          <w:rFonts w:eastAsiaTheme="majorEastAsia" w:cs="Arial"/>
          <w:b/>
          <w:bCs/>
          <w:szCs w:val="20"/>
          <w:lang w:val="sl-SI"/>
        </w:rPr>
        <w:t>Konvencija</w:t>
      </w:r>
    </w:p>
    <w:p w:rsidR="00F4466D" w:rsidRPr="00B2210A" w:rsidRDefault="00F4466D" w:rsidP="00F4466D">
      <w:pPr>
        <w:spacing w:line="240" w:lineRule="auto"/>
        <w:jc w:val="both"/>
        <w:rPr>
          <w:rFonts w:eastAsiaTheme="majorEastAsia" w:cs="Arial"/>
          <w:b/>
          <w:bCs/>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 xml:space="preserve">Republika Slovenija je konvencijo in izbirni protokol podpisala med prvimi 31. marca 2007 na sedežu Združenih narodov, ratificirala pa aprila 2008. Ko je Republika Slovenija ratificirala konvencijo, se je na ta način pridružila skupnosti držav, ki so se zavezale, da bodo posebej spoštovale in uresničevale človekove pravice invalidov. </w:t>
      </w:r>
    </w:p>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 xml:space="preserve">Republika Slovenija je torej sprejela izpolnjevanje obveznosti iz konvencije, da bo uresničevala njene cilje, ki vplivajo in posegajo na vsa področja življenja invalidov skozi vsa starostna obdobja. Na tej podlagi je med drugim sprejela Zakon o izenačevanju možnosti invalidov (Uradni list RS, št. </w:t>
      </w:r>
      <w:hyperlink r:id="rId13" w:tgtFrame="_blank" w:tooltip="Zakon o izenačevanju možnosti invalidov (ZIMI)" w:history="1">
        <w:r w:rsidRPr="00B2210A">
          <w:rPr>
            <w:rFonts w:cs="Arial"/>
            <w:color w:val="0000FF"/>
            <w:szCs w:val="20"/>
            <w:u w:val="single"/>
            <w:lang w:val="sl-SI"/>
          </w:rPr>
          <w:t>94/10</w:t>
        </w:r>
      </w:hyperlink>
      <w:r w:rsidRPr="00B2210A">
        <w:rPr>
          <w:rFonts w:cs="Arial"/>
          <w:szCs w:val="20"/>
          <w:lang w:val="sl-SI"/>
        </w:rPr>
        <w:t xml:space="preserve">, </w:t>
      </w:r>
      <w:hyperlink r:id="rId14" w:tgtFrame="_blank" w:tooltip="Zakon o spremembah in dopolnitvah Zakona o izenačevanju možnosti invalidov" w:history="1">
        <w:r w:rsidRPr="00B2210A">
          <w:rPr>
            <w:rFonts w:cs="Arial"/>
            <w:color w:val="0000FF"/>
            <w:szCs w:val="20"/>
            <w:u w:val="single"/>
            <w:lang w:val="sl-SI"/>
          </w:rPr>
          <w:t>50/14</w:t>
        </w:r>
      </w:hyperlink>
      <w:r w:rsidRPr="00B2210A">
        <w:rPr>
          <w:rFonts w:cs="Arial"/>
          <w:szCs w:val="20"/>
          <w:lang w:val="sl-SI"/>
        </w:rPr>
        <w:t xml:space="preserve"> in </w:t>
      </w:r>
      <w:hyperlink r:id="rId15" w:tgtFrame="_blank" w:tooltip="Zakon o spremembah in dopolnitvah Zakona o izenačevanju možnosti invalidov" w:history="1">
        <w:r w:rsidRPr="00B2210A">
          <w:rPr>
            <w:rFonts w:cs="Arial"/>
            <w:color w:val="0000FF"/>
            <w:szCs w:val="20"/>
            <w:u w:val="single"/>
            <w:lang w:val="sl-SI"/>
          </w:rPr>
          <w:t>32/17</w:t>
        </w:r>
      </w:hyperlink>
      <w:r w:rsidRPr="00B2210A">
        <w:rPr>
          <w:rFonts w:cs="Arial"/>
          <w:szCs w:val="20"/>
          <w:lang w:val="sl-SI"/>
        </w:rPr>
        <w:t>) in že tretji Akcijski program za invalide 2022–2030. Oba izpolnjujeta zaveze, dane ob ratifikaciji, da omogočata ureditev polnopravnega življenja invalidov na vseh področjih.</w:t>
      </w:r>
    </w:p>
    <w:p w:rsidR="00DB3CCF" w:rsidRDefault="00DB3CCF">
      <w:pPr>
        <w:spacing w:after="200" w:line="276" w:lineRule="auto"/>
        <w:rPr>
          <w:rFonts w:cs="Arial"/>
          <w:szCs w:val="20"/>
          <w:lang w:val="sl-SI" w:eastAsia="sl-SI"/>
        </w:rPr>
      </w:pPr>
      <w:r>
        <w:rPr>
          <w:rFonts w:cs="Arial"/>
          <w:szCs w:val="20"/>
          <w:lang w:val="sl-SI" w:eastAsia="sl-SI"/>
        </w:rPr>
        <w:br w:type="page"/>
      </w:r>
    </w:p>
    <w:p w:rsidR="00F4466D" w:rsidRPr="00B2210A" w:rsidRDefault="002C32F4" w:rsidP="00C35CA8">
      <w:pPr>
        <w:pStyle w:val="Naslov1"/>
      </w:pPr>
      <w:bookmarkStart w:id="18" w:name="_Toc130368015"/>
      <w:bookmarkStart w:id="19" w:name="_Toc164347809"/>
      <w:r>
        <w:lastRenderedPageBreak/>
        <w:t xml:space="preserve">3. </w:t>
      </w:r>
      <w:r w:rsidR="00F4466D" w:rsidRPr="00B2210A">
        <w:t>IZVEDBENI OKVIR ZA URESNIČITEV OMOGOČITVENIH POGOJEV</w:t>
      </w:r>
      <w:bookmarkEnd w:id="18"/>
      <w:bookmarkEnd w:id="19"/>
    </w:p>
    <w:p w:rsidR="00F4466D" w:rsidRPr="00B2210A" w:rsidRDefault="00F4466D" w:rsidP="00F4466D">
      <w:pPr>
        <w:spacing w:line="240" w:lineRule="auto"/>
        <w:jc w:val="both"/>
        <w:rPr>
          <w:rFonts w:cs="Arial"/>
          <w:szCs w:val="20"/>
          <w:lang w:val="sl-SI"/>
        </w:rPr>
      </w:pPr>
    </w:p>
    <w:p w:rsidR="00F4466D" w:rsidRPr="00B2210A" w:rsidRDefault="00F4466D" w:rsidP="00F4466D">
      <w:pPr>
        <w:pStyle w:val="Naslov2"/>
        <w:keepLines/>
        <w:spacing w:before="120" w:after="0" w:line="240" w:lineRule="auto"/>
        <w:jc w:val="both"/>
        <w:rPr>
          <w:rFonts w:cs="Arial"/>
          <w:sz w:val="20"/>
          <w:szCs w:val="20"/>
          <w:lang w:val="sl-SI"/>
        </w:rPr>
      </w:pPr>
      <w:bookmarkStart w:id="20" w:name="_Toc164347810"/>
      <w:r w:rsidRPr="00B2210A">
        <w:rPr>
          <w:rFonts w:cs="Arial"/>
          <w:sz w:val="20"/>
          <w:szCs w:val="20"/>
          <w:lang w:val="sl-SI"/>
        </w:rPr>
        <w:t xml:space="preserve">3.1. </w:t>
      </w:r>
      <w:bookmarkStart w:id="21" w:name="_Toc130368016"/>
      <w:r w:rsidRPr="00B2210A">
        <w:rPr>
          <w:rFonts w:cs="Arial"/>
          <w:sz w:val="20"/>
          <w:szCs w:val="20"/>
          <w:lang w:val="sl-SI"/>
        </w:rPr>
        <w:t>UREDITVE ZA ZAGOTOVITEV IZVAJANJA IN UPORABE LISTINE TER KONVENCIJE</w:t>
      </w:r>
      <w:bookmarkEnd w:id="21"/>
      <w:bookmarkEnd w:id="20"/>
    </w:p>
    <w:p w:rsidR="002C32F4" w:rsidRDefault="002C32F4"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Za uresničitev omogočitvenih pogojev, kot utemeljenih v Prilogi III U</w:t>
      </w:r>
      <w:r w:rsidR="0076367A">
        <w:rPr>
          <w:rFonts w:cs="Arial"/>
          <w:szCs w:val="20"/>
          <w:lang w:val="sl-SI"/>
        </w:rPr>
        <w:t xml:space="preserve">redbe 2021/1060/EU, se je oz. </w:t>
      </w:r>
      <w:r w:rsidRPr="00B2210A">
        <w:rPr>
          <w:rFonts w:cs="Arial"/>
          <w:szCs w:val="20"/>
          <w:lang w:val="sl-SI"/>
        </w:rPr>
        <w:t>še bo na nivoju priprave programskih dokumentov, nivoju vzpostavitve sistema upravljanja, spremljanja in nadzora ter nivoju izvajanja ukrepov izvedlo naslednje aktivnosti:</w:t>
      </w:r>
    </w:p>
    <w:p w:rsidR="00F4466D" w:rsidRPr="00B2210A" w:rsidRDefault="00F4466D" w:rsidP="00F4466D">
      <w:pPr>
        <w:pStyle w:val="Naslov3"/>
        <w:spacing w:line="240" w:lineRule="auto"/>
        <w:jc w:val="both"/>
        <w:rPr>
          <w:rFonts w:ascii="Arial" w:hAnsi="Arial" w:cs="Arial"/>
          <w:b w:val="0"/>
          <w:sz w:val="20"/>
          <w:szCs w:val="20"/>
          <w:lang w:val="sl-SI"/>
        </w:rPr>
      </w:pPr>
      <w:bookmarkStart w:id="22" w:name="_Toc164347811"/>
      <w:r w:rsidRPr="00B2210A">
        <w:rPr>
          <w:rFonts w:ascii="Arial" w:hAnsi="Arial" w:cs="Arial"/>
          <w:b w:val="0"/>
          <w:sz w:val="20"/>
          <w:szCs w:val="20"/>
          <w:lang w:val="sl-SI"/>
        </w:rPr>
        <w:t>Tabela 3: Ureditve za zagotovitev izvajanja in uporabe listine ter konvencije pri pripravi programskih dokumentov</w:t>
      </w:r>
      <w:bookmarkEnd w:id="22"/>
    </w:p>
    <w:p w:rsidR="00F4466D" w:rsidRPr="00B2210A" w:rsidRDefault="00F4466D" w:rsidP="00F4466D">
      <w:pPr>
        <w:spacing w:line="240" w:lineRule="auto"/>
        <w:jc w:val="both"/>
        <w:rPr>
          <w:rFonts w:cs="Arial"/>
          <w:szCs w:val="20"/>
          <w:lang w:val="sl-SI"/>
        </w:rPr>
      </w:pPr>
    </w:p>
    <w:tbl>
      <w:tblPr>
        <w:tblStyle w:val="Tabelamrea"/>
        <w:tblW w:w="9209" w:type="dxa"/>
        <w:tblLook w:val="04A0" w:firstRow="1" w:lastRow="0" w:firstColumn="1" w:lastColumn="0" w:noHBand="0" w:noVBand="1"/>
      </w:tblPr>
      <w:tblGrid>
        <w:gridCol w:w="2093"/>
        <w:gridCol w:w="3260"/>
        <w:gridCol w:w="3856"/>
      </w:tblGrid>
      <w:tr w:rsidR="00F4466D" w:rsidRPr="00B2210A" w:rsidTr="0004643C">
        <w:tc>
          <w:tcPr>
            <w:tcW w:w="2093" w:type="dxa"/>
            <w:shd w:val="clear" w:color="auto" w:fill="FDE9D9" w:themeFill="accent6" w:themeFillTint="33"/>
          </w:tcPr>
          <w:p w:rsidR="00F4466D" w:rsidRPr="0004643C" w:rsidRDefault="00F4466D" w:rsidP="00933D6B">
            <w:pPr>
              <w:spacing w:line="240" w:lineRule="auto"/>
              <w:jc w:val="both"/>
              <w:rPr>
                <w:rFonts w:cs="Arial"/>
                <w:b/>
                <w:noProof/>
                <w:szCs w:val="20"/>
                <w:lang w:val="sl-SI"/>
              </w:rPr>
            </w:pPr>
            <w:bookmarkStart w:id="23" w:name="_Toc130368017"/>
            <w:r w:rsidRPr="0004643C">
              <w:rPr>
                <w:rFonts w:cs="Arial"/>
                <w:b/>
                <w:noProof/>
                <w:szCs w:val="20"/>
                <w:lang w:val="sl-SI"/>
              </w:rPr>
              <w:t>Nivo izvedbe</w:t>
            </w:r>
          </w:p>
        </w:tc>
        <w:tc>
          <w:tcPr>
            <w:tcW w:w="3260" w:type="dxa"/>
            <w:shd w:val="clear" w:color="auto" w:fill="FDE9D9" w:themeFill="accent6" w:themeFillTint="33"/>
          </w:tcPr>
          <w:p w:rsidR="00F4466D" w:rsidRPr="0004643C" w:rsidRDefault="00F4466D" w:rsidP="00933D6B">
            <w:pPr>
              <w:spacing w:line="240" w:lineRule="auto"/>
              <w:jc w:val="both"/>
              <w:rPr>
                <w:rFonts w:cs="Arial"/>
                <w:b/>
                <w:noProof/>
                <w:szCs w:val="20"/>
                <w:lang w:val="sl-SI"/>
              </w:rPr>
            </w:pPr>
            <w:r w:rsidRPr="0004643C">
              <w:rPr>
                <w:rFonts w:cs="Arial"/>
                <w:b/>
                <w:noProof/>
                <w:szCs w:val="20"/>
                <w:lang w:val="sl-SI"/>
              </w:rPr>
              <w:t>Vsebina aktivnosti</w:t>
            </w:r>
          </w:p>
        </w:tc>
        <w:tc>
          <w:tcPr>
            <w:tcW w:w="3856" w:type="dxa"/>
            <w:shd w:val="clear" w:color="auto" w:fill="FDE9D9" w:themeFill="accent6" w:themeFillTint="33"/>
          </w:tcPr>
          <w:p w:rsidR="00F4466D" w:rsidRPr="0004643C" w:rsidRDefault="00F4466D" w:rsidP="00933D6B">
            <w:pPr>
              <w:spacing w:line="240" w:lineRule="auto"/>
              <w:jc w:val="both"/>
              <w:rPr>
                <w:rFonts w:cs="Arial"/>
                <w:b/>
                <w:noProof/>
                <w:szCs w:val="20"/>
                <w:lang w:val="sl-SI"/>
              </w:rPr>
            </w:pPr>
            <w:r w:rsidRPr="0004643C">
              <w:rPr>
                <w:rFonts w:cs="Arial"/>
                <w:b/>
                <w:noProof/>
                <w:szCs w:val="20"/>
                <w:lang w:val="sl-SI"/>
              </w:rPr>
              <w:t>Način izvedbe</w:t>
            </w:r>
          </w:p>
          <w:p w:rsidR="00F4466D" w:rsidRPr="0004643C" w:rsidRDefault="00F4466D" w:rsidP="00933D6B">
            <w:pPr>
              <w:spacing w:line="240" w:lineRule="auto"/>
              <w:jc w:val="both"/>
              <w:rPr>
                <w:rFonts w:cs="Arial"/>
                <w:b/>
                <w:noProof/>
                <w:szCs w:val="20"/>
                <w:lang w:val="sl-SI"/>
              </w:rPr>
            </w:pPr>
          </w:p>
        </w:tc>
      </w:tr>
      <w:tr w:rsidR="00F4466D" w:rsidRPr="00B2210A" w:rsidTr="00933D6B">
        <w:trPr>
          <w:trHeight w:val="2993"/>
        </w:trPr>
        <w:tc>
          <w:tcPr>
            <w:tcW w:w="2093"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Sporazum o partnerstvu med Slovenijo in Evropsko komisijo za obdobje 2021–2027</w:t>
            </w:r>
          </w:p>
          <w:p w:rsidR="00F4466D" w:rsidRPr="00B2210A" w:rsidRDefault="00F4466D" w:rsidP="00933D6B">
            <w:pPr>
              <w:spacing w:line="240" w:lineRule="auto"/>
              <w:jc w:val="both"/>
              <w:rPr>
                <w:rFonts w:cs="Arial"/>
                <w:noProof/>
                <w:szCs w:val="20"/>
                <w:lang w:val="sl-SI"/>
              </w:rPr>
            </w:pP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Program evropske kohezijske politike v obdobju 2021–2027 v Sloveniji</w:t>
            </w:r>
          </w:p>
        </w:tc>
        <w:tc>
          <w:tcPr>
            <w:tcW w:w="3260"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 xml:space="preserve">Pri </w:t>
            </w:r>
            <w:r w:rsidRPr="00B2210A">
              <w:rPr>
                <w:rFonts w:cs="Arial"/>
                <w:b/>
                <w:noProof/>
                <w:szCs w:val="20"/>
                <w:lang w:val="sl-SI"/>
              </w:rPr>
              <w:t>pripravi Sporazuma o partnerstvu in Programa</w:t>
            </w:r>
            <w:r w:rsidRPr="00B2210A">
              <w:rPr>
                <w:rFonts w:cs="Arial"/>
                <w:noProof/>
                <w:szCs w:val="20"/>
                <w:lang w:val="sl-SI"/>
              </w:rPr>
              <w:t xml:space="preserve"> se je zagotovilo, da je vsebina skladna z določbami listine in konvencije.</w:t>
            </w:r>
          </w:p>
        </w:tc>
        <w:tc>
          <w:tcPr>
            <w:tcW w:w="3856"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 xml:space="preserve">Zagotovilo se je, da so </w:t>
            </w:r>
            <w:r w:rsidRPr="00B2210A">
              <w:rPr>
                <w:rFonts w:cs="Arial"/>
                <w:b/>
                <w:noProof/>
                <w:szCs w:val="20"/>
                <w:lang w:val="sl-SI"/>
              </w:rPr>
              <w:t>dokumenti zasnovani skladno s temeljnimi pravicami listine in konvencije.</w:t>
            </w:r>
            <w:r w:rsidRPr="00B2210A">
              <w:rPr>
                <w:rFonts w:cs="Arial"/>
                <w:noProof/>
                <w:szCs w:val="20"/>
                <w:lang w:val="sl-SI"/>
              </w:rPr>
              <w:t xml:space="preserve"> </w:t>
            </w:r>
          </w:p>
          <w:p w:rsidR="00F4466D" w:rsidRPr="00B2210A" w:rsidRDefault="00F4466D" w:rsidP="00933D6B">
            <w:pPr>
              <w:spacing w:line="240" w:lineRule="auto"/>
              <w:jc w:val="both"/>
              <w:rPr>
                <w:rFonts w:cs="Arial"/>
                <w:noProof/>
                <w:szCs w:val="20"/>
                <w:lang w:val="sl-SI"/>
              </w:rPr>
            </w:pP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 xml:space="preserve">V zasnovo dokumentov se je </w:t>
            </w:r>
            <w:r w:rsidRPr="00B2210A">
              <w:rPr>
                <w:rFonts w:cs="Arial"/>
                <w:b/>
                <w:noProof/>
                <w:szCs w:val="20"/>
                <w:lang w:val="sl-SI"/>
              </w:rPr>
              <w:t>vključilo  predstavnike nacionalnih institucij s področja varstva človekovih pravic in pravic invalidov</w:t>
            </w:r>
            <w:r w:rsidRPr="00B2210A">
              <w:rPr>
                <w:rFonts w:cs="Arial"/>
                <w:noProof/>
                <w:szCs w:val="20"/>
                <w:lang w:val="sl-SI"/>
              </w:rPr>
              <w:t>.* **</w:t>
            </w:r>
          </w:p>
        </w:tc>
      </w:tr>
    </w:tbl>
    <w:p w:rsidR="00F4466D" w:rsidRPr="00B2210A" w:rsidRDefault="00F4466D" w:rsidP="00F4466D">
      <w:pPr>
        <w:spacing w:line="240" w:lineRule="auto"/>
        <w:jc w:val="both"/>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 xml:space="preserve">* Na mestih, kjer postopkovnik opredeljuje možnost vključitve predstavnikov nacionalnih institucij s področja varstva človekovih pravic (npr. sodelovanje pri zasnovi dokumentov, sestava odbora za spremljanje, izobraževanje) so mišljeni predstavniki izmed možnega nabora naslednjih organizacij – Varuh človekovih pravic Republike Slovenije, Zagovornik načela enakosti, Informacijski pooblaščenec in nevladne organizacije s področja varstva človekovih pravic. </w:t>
      </w:r>
    </w:p>
    <w:p w:rsidR="00F4466D" w:rsidRPr="00B2210A" w:rsidRDefault="00F4466D" w:rsidP="00F4466D">
      <w:pPr>
        <w:spacing w:line="240" w:lineRule="auto"/>
        <w:jc w:val="both"/>
        <w:rPr>
          <w:rFonts w:eastAsia="Calibri" w:cs="Arial"/>
          <w:szCs w:val="20"/>
          <w:lang w:val="sl-SI"/>
        </w:rPr>
      </w:pPr>
      <w:r w:rsidRPr="00B2210A">
        <w:rPr>
          <w:rFonts w:cs="Arial"/>
          <w:szCs w:val="20"/>
          <w:lang w:val="sl-SI"/>
        </w:rPr>
        <w:t>**</w:t>
      </w:r>
      <w:r w:rsidRPr="00B2210A">
        <w:rPr>
          <w:rFonts w:eastAsia="Calibri" w:cs="Arial"/>
          <w:szCs w:val="20"/>
          <w:lang w:val="sl-SI"/>
        </w:rPr>
        <w:t xml:space="preserve"> V pripravo tako Sporazuma o partnerstvu kot </w:t>
      </w:r>
      <w:r w:rsidR="0004643C">
        <w:rPr>
          <w:rFonts w:eastAsia="Calibri" w:cs="Arial"/>
          <w:szCs w:val="20"/>
          <w:lang w:val="sl-SI"/>
        </w:rPr>
        <w:t>P ESPRA 2021-2027</w:t>
      </w:r>
      <w:r w:rsidRPr="00B2210A">
        <w:rPr>
          <w:rFonts w:eastAsia="Calibri" w:cs="Arial"/>
          <w:szCs w:val="20"/>
          <w:lang w:val="sl-SI"/>
        </w:rPr>
        <w:t xml:space="preserve"> so bile vključene različne organizacije s področij varovanja človekovih pravic in pravic invalidov (glej </w:t>
      </w:r>
      <w:hyperlink r:id="rId16" w:history="1">
        <w:r w:rsidRPr="00B2210A">
          <w:rPr>
            <w:rStyle w:val="Hiperpovezava"/>
            <w:rFonts w:eastAsia="Calibri" w:cs="Arial"/>
            <w:szCs w:val="20"/>
            <w:lang w:val="sl-SI"/>
          </w:rPr>
          <w:t>načelo partnerstva</w:t>
        </w:r>
      </w:hyperlink>
      <w:r w:rsidRPr="00B2210A">
        <w:rPr>
          <w:rFonts w:eastAsia="Calibri" w:cs="Arial"/>
          <w:szCs w:val="20"/>
          <w:lang w:val="sl-SI"/>
        </w:rPr>
        <w:t>).</w:t>
      </w:r>
    </w:p>
    <w:p w:rsidR="00F4466D" w:rsidRPr="00B2210A" w:rsidRDefault="00F4466D" w:rsidP="00F4466D">
      <w:pPr>
        <w:pStyle w:val="Naslov3"/>
        <w:spacing w:line="240" w:lineRule="auto"/>
        <w:jc w:val="both"/>
        <w:rPr>
          <w:rFonts w:ascii="Arial" w:hAnsi="Arial" w:cs="Arial"/>
          <w:b w:val="0"/>
          <w:sz w:val="20"/>
          <w:szCs w:val="20"/>
          <w:lang w:val="sl-SI"/>
        </w:rPr>
      </w:pPr>
      <w:bookmarkStart w:id="24" w:name="_Toc164347812"/>
      <w:r w:rsidRPr="00B2210A">
        <w:rPr>
          <w:rFonts w:ascii="Arial" w:hAnsi="Arial" w:cs="Arial"/>
          <w:b w:val="0"/>
          <w:sz w:val="20"/>
          <w:szCs w:val="20"/>
          <w:lang w:val="sl-SI"/>
        </w:rPr>
        <w:t>Tabela 4: Ureditve za zagotovitev izvajanja in uporabe listine ter konvencije</w:t>
      </w:r>
      <w:bookmarkEnd w:id="23"/>
      <w:r w:rsidRPr="00B2210A">
        <w:rPr>
          <w:rFonts w:ascii="Arial" w:hAnsi="Arial" w:cs="Arial"/>
          <w:b w:val="0"/>
          <w:sz w:val="20"/>
          <w:szCs w:val="20"/>
          <w:lang w:val="sl-SI"/>
        </w:rPr>
        <w:t xml:space="preserve"> v izvajanju </w:t>
      </w:r>
      <w:r w:rsidR="0004643C">
        <w:rPr>
          <w:rFonts w:ascii="Arial" w:hAnsi="Arial" w:cs="Arial"/>
          <w:b w:val="0"/>
          <w:sz w:val="20"/>
          <w:szCs w:val="20"/>
          <w:lang w:val="sl-SI"/>
        </w:rPr>
        <w:t>P ESPRA 2021-2027</w:t>
      </w:r>
      <w:bookmarkEnd w:id="24"/>
    </w:p>
    <w:p w:rsidR="00F4466D" w:rsidRPr="00B2210A" w:rsidRDefault="00F4466D" w:rsidP="00F4466D">
      <w:pPr>
        <w:spacing w:line="240" w:lineRule="auto"/>
        <w:jc w:val="both"/>
        <w:rPr>
          <w:rFonts w:cs="Arial"/>
          <w:szCs w:val="20"/>
          <w:lang w:val="sl-SI"/>
        </w:rPr>
      </w:pPr>
    </w:p>
    <w:tbl>
      <w:tblPr>
        <w:tblStyle w:val="Tabelamrea"/>
        <w:tblW w:w="9209" w:type="dxa"/>
        <w:tblLook w:val="04A0" w:firstRow="1" w:lastRow="0" w:firstColumn="1" w:lastColumn="0" w:noHBand="0" w:noVBand="1"/>
      </w:tblPr>
      <w:tblGrid>
        <w:gridCol w:w="2093"/>
        <w:gridCol w:w="3260"/>
        <w:gridCol w:w="3856"/>
      </w:tblGrid>
      <w:tr w:rsidR="00F4466D" w:rsidRPr="00B2210A" w:rsidTr="0004643C">
        <w:tc>
          <w:tcPr>
            <w:tcW w:w="2093" w:type="dxa"/>
            <w:shd w:val="clear" w:color="auto" w:fill="FDE9D9" w:themeFill="accent6" w:themeFillTint="33"/>
          </w:tcPr>
          <w:p w:rsidR="00F4466D" w:rsidRPr="00B2210A" w:rsidRDefault="00F4466D" w:rsidP="00933D6B">
            <w:pPr>
              <w:spacing w:line="240" w:lineRule="auto"/>
              <w:jc w:val="both"/>
              <w:rPr>
                <w:rFonts w:cs="Arial"/>
                <w:b/>
                <w:noProof/>
                <w:szCs w:val="20"/>
                <w:lang w:val="sl-SI"/>
              </w:rPr>
            </w:pPr>
            <w:r w:rsidRPr="00B2210A">
              <w:rPr>
                <w:rFonts w:cs="Arial"/>
                <w:b/>
                <w:noProof/>
                <w:szCs w:val="20"/>
                <w:lang w:val="sl-SI"/>
              </w:rPr>
              <w:t>Nivo izvedbe</w:t>
            </w:r>
          </w:p>
        </w:tc>
        <w:tc>
          <w:tcPr>
            <w:tcW w:w="3260" w:type="dxa"/>
            <w:shd w:val="clear" w:color="auto" w:fill="FDE9D9" w:themeFill="accent6" w:themeFillTint="33"/>
          </w:tcPr>
          <w:p w:rsidR="00F4466D" w:rsidRPr="00B2210A" w:rsidRDefault="00F4466D" w:rsidP="00933D6B">
            <w:pPr>
              <w:spacing w:line="240" w:lineRule="auto"/>
              <w:jc w:val="both"/>
              <w:rPr>
                <w:rFonts w:cs="Arial"/>
                <w:b/>
                <w:noProof/>
                <w:szCs w:val="20"/>
                <w:lang w:val="sl-SI"/>
              </w:rPr>
            </w:pPr>
            <w:r w:rsidRPr="00B2210A">
              <w:rPr>
                <w:rFonts w:cs="Arial"/>
                <w:b/>
                <w:noProof/>
                <w:szCs w:val="20"/>
                <w:lang w:val="sl-SI"/>
              </w:rPr>
              <w:t>Vsebina aktivnosti</w:t>
            </w:r>
          </w:p>
        </w:tc>
        <w:tc>
          <w:tcPr>
            <w:tcW w:w="3856" w:type="dxa"/>
            <w:shd w:val="clear" w:color="auto" w:fill="FDE9D9" w:themeFill="accent6" w:themeFillTint="33"/>
          </w:tcPr>
          <w:p w:rsidR="00F4466D" w:rsidRPr="00B2210A" w:rsidRDefault="00F4466D" w:rsidP="00933D6B">
            <w:pPr>
              <w:spacing w:line="240" w:lineRule="auto"/>
              <w:jc w:val="both"/>
              <w:rPr>
                <w:rFonts w:cs="Arial"/>
                <w:b/>
                <w:noProof/>
                <w:szCs w:val="20"/>
                <w:lang w:val="sl-SI"/>
              </w:rPr>
            </w:pPr>
            <w:r w:rsidRPr="00B2210A">
              <w:rPr>
                <w:rFonts w:cs="Arial"/>
                <w:b/>
                <w:noProof/>
                <w:szCs w:val="20"/>
                <w:lang w:val="sl-SI"/>
              </w:rPr>
              <w:t>Način izvedbe</w:t>
            </w:r>
          </w:p>
          <w:p w:rsidR="00F4466D" w:rsidRPr="00B2210A" w:rsidRDefault="00F4466D" w:rsidP="00933D6B">
            <w:pPr>
              <w:spacing w:line="240" w:lineRule="auto"/>
              <w:jc w:val="both"/>
              <w:rPr>
                <w:rFonts w:cs="Arial"/>
                <w:b/>
                <w:noProof/>
                <w:szCs w:val="20"/>
                <w:lang w:val="sl-SI"/>
              </w:rPr>
            </w:pPr>
          </w:p>
        </w:tc>
      </w:tr>
      <w:tr w:rsidR="00F4466D" w:rsidRPr="0008099E" w:rsidTr="00933D6B">
        <w:tc>
          <w:tcPr>
            <w:tcW w:w="2093" w:type="dxa"/>
            <w:vMerge w:val="restart"/>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Izvedbeni predpisi in dokumenti</w:t>
            </w:r>
          </w:p>
          <w:p w:rsidR="00F4466D" w:rsidRPr="00B2210A" w:rsidRDefault="00F4466D" w:rsidP="00933D6B">
            <w:pPr>
              <w:spacing w:line="240" w:lineRule="auto"/>
              <w:jc w:val="both"/>
              <w:rPr>
                <w:rFonts w:cs="Arial"/>
                <w:noProof/>
                <w:szCs w:val="20"/>
                <w:lang w:val="sl-SI"/>
              </w:rPr>
            </w:pPr>
          </w:p>
        </w:tc>
        <w:tc>
          <w:tcPr>
            <w:tcW w:w="3260" w:type="dxa"/>
          </w:tcPr>
          <w:p w:rsidR="00F4466D" w:rsidRPr="00B2210A" w:rsidRDefault="00F4466D" w:rsidP="00933D6B">
            <w:pPr>
              <w:spacing w:line="240" w:lineRule="auto"/>
              <w:jc w:val="both"/>
              <w:rPr>
                <w:rFonts w:cs="Arial"/>
                <w:noProof/>
                <w:szCs w:val="20"/>
                <w:lang w:val="sl-SI"/>
              </w:rPr>
            </w:pPr>
            <w:r w:rsidRPr="00B2210A">
              <w:rPr>
                <w:rFonts w:cs="Arial"/>
                <w:b/>
                <w:noProof/>
                <w:szCs w:val="20"/>
                <w:lang w:val="sl-SI"/>
              </w:rPr>
              <w:t>Skrb za skladnost vseh izvedbenih predpisov in dokumentov z listino in konvencijo</w:t>
            </w:r>
            <w:r w:rsidRPr="00B2210A">
              <w:rPr>
                <w:rFonts w:cs="Arial"/>
                <w:noProof/>
                <w:szCs w:val="20"/>
                <w:lang w:val="sl-SI"/>
              </w:rPr>
              <w:t>:</w:t>
            </w:r>
          </w:p>
          <w:p w:rsidR="00F4466D" w:rsidRPr="00B2210A" w:rsidRDefault="00F4466D" w:rsidP="0004643C">
            <w:pPr>
              <w:pStyle w:val="Odstavekseznama"/>
              <w:numPr>
                <w:ilvl w:val="0"/>
                <w:numId w:val="6"/>
              </w:numPr>
              <w:spacing w:after="160" w:line="240" w:lineRule="auto"/>
              <w:contextualSpacing/>
              <w:jc w:val="both"/>
              <w:rPr>
                <w:rFonts w:cs="Arial"/>
                <w:noProof/>
                <w:szCs w:val="20"/>
                <w:lang w:val="sl-SI"/>
              </w:rPr>
            </w:pPr>
            <w:r w:rsidRPr="00B2210A">
              <w:rPr>
                <w:rFonts w:cs="Arial"/>
                <w:noProof/>
                <w:szCs w:val="20"/>
                <w:lang w:val="sl-SI"/>
              </w:rPr>
              <w:t>Uredba</w:t>
            </w:r>
            <w:r w:rsidR="0004643C">
              <w:rPr>
                <w:rFonts w:cs="Arial"/>
                <w:noProof/>
                <w:szCs w:val="20"/>
                <w:lang w:val="sl-SI"/>
              </w:rPr>
              <w:t xml:space="preserve"> 2021/1060/EU in Ureba 2021/1139/EU  </w:t>
            </w:r>
            <w:r w:rsidRPr="00B2210A">
              <w:rPr>
                <w:rFonts w:cs="Arial"/>
                <w:noProof/>
                <w:szCs w:val="20"/>
                <w:lang w:val="sl-SI"/>
              </w:rPr>
              <w:t xml:space="preserve">na področju izvajanja </w:t>
            </w:r>
            <w:r w:rsidR="0004643C">
              <w:rPr>
                <w:rFonts w:cs="Arial"/>
                <w:noProof/>
                <w:szCs w:val="20"/>
                <w:lang w:val="sl-SI"/>
              </w:rPr>
              <w:t xml:space="preserve">P ESPRA </w:t>
            </w:r>
            <w:r w:rsidRPr="00B2210A">
              <w:rPr>
                <w:rFonts w:cs="Arial"/>
                <w:noProof/>
                <w:szCs w:val="20"/>
                <w:lang w:val="sl-SI"/>
              </w:rPr>
              <w:t>v obdobju 2021–2027 določa</w:t>
            </w:r>
            <w:r w:rsidR="0004643C">
              <w:rPr>
                <w:rFonts w:cs="Arial"/>
                <w:noProof/>
                <w:szCs w:val="20"/>
                <w:lang w:val="sl-SI"/>
              </w:rPr>
              <w:t>ta</w:t>
            </w:r>
            <w:r w:rsidRPr="00B2210A">
              <w:rPr>
                <w:rFonts w:cs="Arial"/>
                <w:noProof/>
                <w:szCs w:val="20"/>
                <w:lang w:val="sl-SI"/>
              </w:rPr>
              <w:t xml:space="preserve"> udeležence </w:t>
            </w:r>
            <w:r w:rsidR="0004643C">
              <w:rPr>
                <w:rFonts w:cs="Arial"/>
                <w:noProof/>
                <w:szCs w:val="20"/>
                <w:lang w:val="sl-SI"/>
              </w:rPr>
              <w:t xml:space="preserve">izvajanja P ESPRA 2021-2027 (gospodarski sektorji, nevladne organizacije in </w:t>
            </w:r>
            <w:r w:rsidR="0004643C">
              <w:rPr>
                <w:rFonts w:cs="Arial"/>
                <w:noProof/>
                <w:szCs w:val="20"/>
                <w:lang w:val="sl-SI"/>
              </w:rPr>
              <w:lastRenderedPageBreak/>
              <w:t xml:space="preserve">državni organi – upoštevajoč vsebino P ESPRA 2021-2027 - </w:t>
            </w:r>
            <w:r w:rsidRPr="00B2210A">
              <w:rPr>
                <w:rFonts w:cs="Arial"/>
                <w:noProof/>
                <w:szCs w:val="20"/>
                <w:lang w:val="sl-SI"/>
              </w:rPr>
              <w:t xml:space="preserve">njihove naloge, načrtovanje </w:t>
            </w:r>
            <w:r w:rsidR="0004643C">
              <w:rPr>
                <w:rFonts w:cs="Arial"/>
                <w:noProof/>
                <w:szCs w:val="20"/>
                <w:lang w:val="sl-SI"/>
              </w:rPr>
              <w:t xml:space="preserve">P ESPRA 2021-2027, </w:t>
            </w:r>
            <w:r w:rsidRPr="00B2210A">
              <w:rPr>
                <w:rFonts w:cs="Arial"/>
                <w:noProof/>
                <w:szCs w:val="20"/>
                <w:lang w:val="sl-SI"/>
              </w:rPr>
              <w:t>način izbora operacij in njihovo potrjevanje ter izvajanje operacij.</w:t>
            </w:r>
          </w:p>
          <w:p w:rsidR="00F4466D" w:rsidRPr="00B2210A" w:rsidRDefault="00F4466D" w:rsidP="0004643C">
            <w:pPr>
              <w:pStyle w:val="Odstavekseznama"/>
              <w:numPr>
                <w:ilvl w:val="0"/>
                <w:numId w:val="6"/>
              </w:numPr>
              <w:spacing w:after="160" w:line="240" w:lineRule="auto"/>
              <w:contextualSpacing/>
              <w:jc w:val="both"/>
              <w:rPr>
                <w:rFonts w:cs="Arial"/>
                <w:noProof/>
                <w:szCs w:val="20"/>
                <w:lang w:val="sl-SI"/>
              </w:rPr>
            </w:pPr>
            <w:r w:rsidRPr="00B2210A">
              <w:rPr>
                <w:rFonts w:cs="Arial"/>
                <w:noProof/>
                <w:szCs w:val="20"/>
                <w:lang w:val="sl-SI"/>
              </w:rPr>
              <w:t xml:space="preserve">Uredba </w:t>
            </w:r>
            <w:r w:rsidR="0004643C">
              <w:rPr>
                <w:rFonts w:cs="Arial"/>
                <w:noProof/>
                <w:szCs w:val="20"/>
                <w:lang w:val="sl-SI"/>
              </w:rPr>
              <w:t>2021/1060/EU</w:t>
            </w:r>
            <w:r w:rsidRPr="00B2210A">
              <w:rPr>
                <w:rFonts w:cs="Arial"/>
                <w:noProof/>
                <w:szCs w:val="20"/>
                <w:lang w:val="sl-SI"/>
              </w:rPr>
              <w:t xml:space="preserve"> v delu, ki ureja ustanovitev Odbora za spremljanje </w:t>
            </w:r>
            <w:r w:rsidR="0004643C">
              <w:rPr>
                <w:rFonts w:cs="Arial"/>
                <w:noProof/>
                <w:szCs w:val="20"/>
                <w:lang w:val="sl-SI"/>
              </w:rPr>
              <w:t>P ESPRA 2021-2027</w:t>
            </w:r>
          </w:p>
          <w:p w:rsidR="00F4466D" w:rsidRPr="00B2210A" w:rsidRDefault="00F4466D" w:rsidP="00F4466D">
            <w:pPr>
              <w:pStyle w:val="Odstavekseznama"/>
              <w:numPr>
                <w:ilvl w:val="0"/>
                <w:numId w:val="6"/>
              </w:numPr>
              <w:spacing w:after="160" w:line="240" w:lineRule="auto"/>
              <w:contextualSpacing/>
              <w:jc w:val="both"/>
              <w:rPr>
                <w:rFonts w:cs="Arial"/>
                <w:noProof/>
                <w:szCs w:val="20"/>
                <w:lang w:val="sl-SI"/>
              </w:rPr>
            </w:pPr>
            <w:r w:rsidRPr="00B2210A">
              <w:rPr>
                <w:rFonts w:cs="Arial"/>
                <w:noProof/>
                <w:szCs w:val="20"/>
                <w:lang w:val="sl-SI"/>
              </w:rPr>
              <w:t>Opis sistema upravljanja in nadzora</w:t>
            </w:r>
          </w:p>
          <w:p w:rsidR="00F4466D" w:rsidRPr="00B2210A" w:rsidRDefault="00F4466D" w:rsidP="00F4466D">
            <w:pPr>
              <w:pStyle w:val="Odstavekseznama"/>
              <w:numPr>
                <w:ilvl w:val="0"/>
                <w:numId w:val="6"/>
              </w:numPr>
              <w:spacing w:after="160" w:line="240" w:lineRule="auto"/>
              <w:contextualSpacing/>
              <w:jc w:val="both"/>
              <w:rPr>
                <w:rFonts w:cs="Arial"/>
                <w:noProof/>
                <w:szCs w:val="20"/>
                <w:lang w:val="sl-SI"/>
              </w:rPr>
            </w:pPr>
            <w:r w:rsidRPr="00B2210A">
              <w:rPr>
                <w:rFonts w:cs="Arial"/>
                <w:noProof/>
                <w:szCs w:val="20"/>
                <w:lang w:val="sl-SI"/>
              </w:rPr>
              <w:t>Navodila organa upravljanja, postopkovniki, smernice, strategije, dokumenti za organizacijo in izvajanje načela partnerstva, poslovnik odbora za spremljanje itd.</w:t>
            </w:r>
          </w:p>
        </w:tc>
        <w:tc>
          <w:tcPr>
            <w:tcW w:w="3856"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lastRenderedPageBreak/>
              <w:t xml:space="preserve">Zagotovilo se je, da so dokumenti zasnovani skladno s  temeljnimi pravicami listine in konvencije. </w:t>
            </w:r>
          </w:p>
          <w:p w:rsidR="00F4466D" w:rsidRPr="00B2210A" w:rsidRDefault="00F4466D" w:rsidP="00933D6B">
            <w:pPr>
              <w:spacing w:line="240" w:lineRule="auto"/>
              <w:jc w:val="both"/>
              <w:rPr>
                <w:rFonts w:cs="Arial"/>
                <w:szCs w:val="20"/>
                <w:lang w:val="sl-SI"/>
              </w:rPr>
            </w:pPr>
            <w:r w:rsidRPr="00B2210A">
              <w:rPr>
                <w:rFonts w:cs="Arial"/>
                <w:noProof/>
                <w:szCs w:val="20"/>
                <w:lang w:val="sl-SI"/>
              </w:rPr>
              <w:t>V fazi priprave ter pred sprejetjem katerega</w:t>
            </w:r>
            <w:r w:rsidR="0004643C">
              <w:rPr>
                <w:rFonts w:cs="Arial"/>
                <w:noProof/>
                <w:szCs w:val="20"/>
                <w:lang w:val="sl-SI"/>
              </w:rPr>
              <w:t xml:space="preserve"> </w:t>
            </w:r>
            <w:r w:rsidRPr="00B2210A">
              <w:rPr>
                <w:rFonts w:cs="Arial"/>
                <w:noProof/>
                <w:szCs w:val="20"/>
                <w:lang w:val="sl-SI"/>
              </w:rPr>
              <w:t xml:space="preserve">koli dokumenta, ki tvori sistem </w:t>
            </w:r>
            <w:r w:rsidRPr="00B2210A">
              <w:rPr>
                <w:rFonts w:cs="Arial"/>
                <w:szCs w:val="20"/>
                <w:lang w:val="sl-SI"/>
              </w:rPr>
              <w:t>upravljanja, spremljanja in nadzora na ravni organa upravljanja, se je</w:t>
            </w:r>
            <w:r w:rsidR="0076367A">
              <w:rPr>
                <w:rFonts w:cs="Arial"/>
                <w:szCs w:val="20"/>
                <w:lang w:val="sl-SI"/>
              </w:rPr>
              <w:t>, kjer je to potrebno,</w:t>
            </w:r>
            <w:r w:rsidRPr="00B2210A">
              <w:rPr>
                <w:rFonts w:cs="Arial"/>
                <w:szCs w:val="20"/>
                <w:lang w:val="sl-SI"/>
              </w:rPr>
              <w:t xml:space="preserve"> zagotovilo </w:t>
            </w:r>
            <w:r w:rsidRPr="00B2210A">
              <w:rPr>
                <w:rFonts w:cs="Arial"/>
                <w:b/>
                <w:szCs w:val="20"/>
                <w:lang w:val="sl-SI"/>
              </w:rPr>
              <w:t>vnos elementov za uresničitev listine in konvencije</w:t>
            </w:r>
            <w:r w:rsidRPr="00B2210A">
              <w:rPr>
                <w:rFonts w:cs="Arial"/>
                <w:szCs w:val="20"/>
                <w:lang w:val="sl-SI"/>
              </w:rPr>
              <w:t xml:space="preserve">. </w:t>
            </w:r>
          </w:p>
          <w:p w:rsidR="00F4466D" w:rsidRPr="00B2210A" w:rsidRDefault="0004643C" w:rsidP="00933D6B">
            <w:pPr>
              <w:spacing w:line="240" w:lineRule="auto"/>
              <w:jc w:val="both"/>
              <w:rPr>
                <w:rFonts w:cs="Arial"/>
                <w:noProof/>
                <w:szCs w:val="20"/>
                <w:lang w:val="sl-SI"/>
              </w:rPr>
            </w:pPr>
            <w:r>
              <w:rPr>
                <w:rFonts w:cs="Arial"/>
                <w:noProof/>
                <w:szCs w:val="20"/>
                <w:lang w:val="sl-SI"/>
              </w:rPr>
              <w:t xml:space="preserve">V zasnovo dokumentov </w:t>
            </w:r>
            <w:r w:rsidR="00F4466D" w:rsidRPr="00B2210A">
              <w:rPr>
                <w:rFonts w:cs="Arial"/>
                <w:noProof/>
                <w:szCs w:val="20"/>
                <w:lang w:val="sl-SI"/>
              </w:rPr>
              <w:t xml:space="preserve">se je, če je bilo to glede na vsebino in učinke dokumenta relevantno, </w:t>
            </w:r>
            <w:r w:rsidR="00F4466D" w:rsidRPr="00B2210A">
              <w:rPr>
                <w:rFonts w:cs="Arial"/>
                <w:b/>
                <w:noProof/>
                <w:szCs w:val="20"/>
                <w:lang w:val="sl-SI"/>
              </w:rPr>
              <w:t xml:space="preserve">vključilo predstavnike </w:t>
            </w:r>
            <w:r w:rsidR="00F4466D" w:rsidRPr="00B2210A">
              <w:rPr>
                <w:rFonts w:cs="Arial"/>
                <w:b/>
                <w:noProof/>
                <w:szCs w:val="20"/>
                <w:lang w:val="sl-SI"/>
              </w:rPr>
              <w:lastRenderedPageBreak/>
              <w:t>nacionalnih institucij s področja varstva človekovih pravic in pravic invalidov</w:t>
            </w:r>
            <w:r w:rsidR="00F4466D" w:rsidRPr="00B2210A">
              <w:rPr>
                <w:rFonts w:cs="Arial"/>
                <w:noProof/>
                <w:szCs w:val="20"/>
                <w:lang w:val="sl-SI"/>
              </w:rPr>
              <w:t>.</w:t>
            </w:r>
          </w:p>
          <w:p w:rsidR="00F4466D" w:rsidRPr="00B2210A" w:rsidRDefault="00F4466D" w:rsidP="00E90456">
            <w:pPr>
              <w:spacing w:line="240" w:lineRule="auto"/>
              <w:jc w:val="both"/>
              <w:rPr>
                <w:rFonts w:cs="Arial"/>
                <w:noProof/>
                <w:szCs w:val="20"/>
                <w:lang w:val="sl-SI"/>
              </w:rPr>
            </w:pPr>
            <w:r w:rsidRPr="00B2210A">
              <w:rPr>
                <w:rFonts w:cs="Arial"/>
                <w:b/>
                <w:noProof/>
                <w:szCs w:val="20"/>
                <w:lang w:val="sl-SI"/>
              </w:rPr>
              <w:t>Izvajanje programov</w:t>
            </w:r>
            <w:r w:rsidRPr="00B2210A">
              <w:rPr>
                <w:rFonts w:cs="Arial"/>
                <w:noProof/>
                <w:szCs w:val="20"/>
                <w:lang w:val="sl-SI"/>
              </w:rPr>
              <w:t xml:space="preserve"> - spoštovanje temeljnih pravic listine in konvencije se je zagotovilo v dokumentih izvajanja </w:t>
            </w:r>
            <w:r w:rsidR="0004643C" w:rsidRPr="0004643C">
              <w:rPr>
                <w:rFonts w:cs="Arial"/>
                <w:noProof/>
                <w:szCs w:val="20"/>
                <w:lang w:val="sl-SI"/>
              </w:rPr>
              <w:t xml:space="preserve">P ESPRA 2021-2027 </w:t>
            </w:r>
            <w:r w:rsidRPr="00B2210A">
              <w:rPr>
                <w:rFonts w:cs="Arial"/>
                <w:noProof/>
                <w:szCs w:val="20"/>
                <w:lang w:val="sl-SI"/>
              </w:rPr>
              <w:t xml:space="preserve">v Sloveniji, med drugim v </w:t>
            </w:r>
            <w:r w:rsidR="0004643C" w:rsidRPr="0004643C">
              <w:rPr>
                <w:rFonts w:cs="Arial"/>
                <w:noProof/>
                <w:szCs w:val="20"/>
                <w:lang w:val="sl-SI"/>
              </w:rPr>
              <w:t>Uredb</w:t>
            </w:r>
            <w:r w:rsidR="0004643C">
              <w:rPr>
                <w:rFonts w:cs="Arial"/>
                <w:noProof/>
                <w:szCs w:val="20"/>
                <w:lang w:val="sl-SI"/>
              </w:rPr>
              <w:t>i</w:t>
            </w:r>
            <w:r w:rsidR="0004643C" w:rsidRPr="0004643C">
              <w:rPr>
                <w:rFonts w:cs="Arial"/>
                <w:noProof/>
                <w:szCs w:val="20"/>
                <w:lang w:val="sl-SI"/>
              </w:rPr>
              <w:t xml:space="preserve"> o izvajanju aktivnosti in tehnične pomoči programa za izvajanje evropskega sklada za pomorstvo, ribištvo in akvakulturo za obdobje 2021–2027, ki se izvajajo v skladu s predpisi, ki urejajo javno naročanje (Uradni list RS, št. 79/23)</w:t>
            </w:r>
            <w:r w:rsidRPr="00B2210A">
              <w:rPr>
                <w:rFonts w:cs="Arial"/>
                <w:noProof/>
                <w:szCs w:val="20"/>
                <w:lang w:val="sl-SI"/>
              </w:rPr>
              <w:t xml:space="preserve">, </w:t>
            </w:r>
            <w:r w:rsidR="00E90456" w:rsidRPr="00E90456">
              <w:rPr>
                <w:rFonts w:cs="Arial"/>
                <w:noProof/>
                <w:szCs w:val="20"/>
                <w:lang w:val="sl-SI"/>
              </w:rPr>
              <w:t>Uredb</w:t>
            </w:r>
            <w:r w:rsidR="00E90456">
              <w:rPr>
                <w:rFonts w:cs="Arial"/>
                <w:noProof/>
                <w:szCs w:val="20"/>
                <w:lang w:val="sl-SI"/>
              </w:rPr>
              <w:t>i</w:t>
            </w:r>
            <w:r w:rsidR="00E90456" w:rsidRPr="00E90456">
              <w:rPr>
                <w:rFonts w:cs="Arial"/>
                <w:noProof/>
                <w:szCs w:val="20"/>
                <w:lang w:val="sl-SI"/>
              </w:rPr>
              <w:t xml:space="preserve"> o izvajanj</w:t>
            </w:r>
            <w:r w:rsidR="00E90456">
              <w:rPr>
                <w:rFonts w:cs="Arial"/>
                <w:noProof/>
                <w:szCs w:val="20"/>
                <w:lang w:val="sl-SI"/>
              </w:rPr>
              <w:t xml:space="preserve">u lokalnega razvoja, </w:t>
            </w:r>
            <w:r w:rsidR="00E90456" w:rsidRPr="00E90456">
              <w:rPr>
                <w:rFonts w:cs="Arial"/>
                <w:noProof/>
                <w:szCs w:val="20"/>
                <w:lang w:val="sl-SI"/>
              </w:rPr>
              <w:t>ki ga vodi skupnost, iz Evropskega sklada za pomorstvo, ribištvo in akvakulturo, v programskem obdobju 2021–2027 (Uradni list RS, št. 74/23)</w:t>
            </w:r>
            <w:r w:rsidR="00E90456">
              <w:rPr>
                <w:rFonts w:cs="Arial"/>
                <w:noProof/>
                <w:szCs w:val="20"/>
                <w:lang w:val="sl-SI"/>
              </w:rPr>
              <w:t xml:space="preserve">, in sicer v </w:t>
            </w:r>
            <w:r w:rsidR="00E90456" w:rsidRPr="00B2210A">
              <w:rPr>
                <w:rFonts w:cs="Arial"/>
                <w:noProof/>
                <w:szCs w:val="20"/>
                <w:lang w:val="sl-SI"/>
              </w:rPr>
              <w:t>merilih za izbor operacij,</w:t>
            </w:r>
            <w:r w:rsidR="00E90456">
              <w:rPr>
                <w:rFonts w:cs="Arial"/>
                <w:noProof/>
                <w:szCs w:val="20"/>
                <w:lang w:val="sl-SI"/>
              </w:rPr>
              <w:t xml:space="preserve"> </w:t>
            </w:r>
            <w:r w:rsidRPr="00B2210A">
              <w:rPr>
                <w:rFonts w:cs="Arial"/>
                <w:noProof/>
                <w:szCs w:val="20"/>
                <w:lang w:val="sl-SI"/>
              </w:rPr>
              <w:t xml:space="preserve">v delu, ki ureja ustanovitev Odbora za spremljanje </w:t>
            </w:r>
            <w:r w:rsidR="00E90456" w:rsidRPr="00E90456">
              <w:rPr>
                <w:rFonts w:cs="Arial"/>
                <w:noProof/>
                <w:szCs w:val="20"/>
                <w:lang w:val="sl-SI"/>
              </w:rPr>
              <w:t>P ESPRA 2021-2027</w:t>
            </w:r>
            <w:r w:rsidR="00E90456">
              <w:rPr>
                <w:rFonts w:cs="Arial"/>
                <w:noProof/>
                <w:szCs w:val="20"/>
                <w:lang w:val="sl-SI"/>
              </w:rPr>
              <w:t xml:space="preserve">, </w:t>
            </w:r>
            <w:r w:rsidRPr="00B2210A">
              <w:rPr>
                <w:rFonts w:cs="Arial"/>
                <w:noProof/>
                <w:szCs w:val="20"/>
                <w:lang w:val="sl-SI"/>
              </w:rPr>
              <w:t xml:space="preserve">Opisu sistema upravljanja in nadzora </w:t>
            </w:r>
            <w:r w:rsidR="00E90456" w:rsidRPr="00E90456">
              <w:rPr>
                <w:rFonts w:cs="Arial"/>
                <w:noProof/>
                <w:szCs w:val="20"/>
                <w:lang w:val="sl-SI"/>
              </w:rPr>
              <w:t>P ESPRA 2021-2027</w:t>
            </w:r>
            <w:r w:rsidR="00E90456">
              <w:rPr>
                <w:rFonts w:cs="Arial"/>
                <w:noProof/>
                <w:szCs w:val="20"/>
                <w:lang w:val="sl-SI"/>
              </w:rPr>
              <w:t xml:space="preserve">, Obveznih navodilih za izvajanje aktivnosti </w:t>
            </w:r>
            <w:r w:rsidR="00E90456" w:rsidRPr="00E90456">
              <w:rPr>
                <w:rFonts w:cs="Arial"/>
                <w:noProof/>
                <w:szCs w:val="20"/>
                <w:lang w:val="sl-SI"/>
              </w:rPr>
              <w:t>P ESPRA 2021-2027</w:t>
            </w:r>
            <w:r w:rsidR="00E90456">
              <w:rPr>
                <w:rFonts w:cs="Arial"/>
                <w:noProof/>
                <w:szCs w:val="20"/>
                <w:lang w:val="sl-SI"/>
              </w:rPr>
              <w:t xml:space="preserve"> na AKTRP, </w:t>
            </w:r>
            <w:r w:rsidRPr="00B2210A">
              <w:rPr>
                <w:rFonts w:cs="Arial"/>
                <w:noProof/>
                <w:szCs w:val="20"/>
                <w:lang w:val="sl-SI"/>
              </w:rPr>
              <w:t xml:space="preserve">kontrolnih listih, ki so del navodil itd. </w:t>
            </w:r>
          </w:p>
        </w:tc>
      </w:tr>
      <w:tr w:rsidR="00F4466D" w:rsidRPr="0008099E" w:rsidTr="00933D6B">
        <w:tc>
          <w:tcPr>
            <w:tcW w:w="2093" w:type="dxa"/>
            <w:vMerge/>
          </w:tcPr>
          <w:p w:rsidR="00F4466D" w:rsidRPr="00B2210A" w:rsidRDefault="00F4466D" w:rsidP="00933D6B">
            <w:pPr>
              <w:spacing w:line="240" w:lineRule="auto"/>
              <w:jc w:val="both"/>
              <w:rPr>
                <w:rFonts w:cs="Arial"/>
                <w:noProof/>
                <w:szCs w:val="20"/>
                <w:lang w:val="sl-SI"/>
              </w:rPr>
            </w:pPr>
          </w:p>
        </w:tc>
        <w:tc>
          <w:tcPr>
            <w:tcW w:w="3260" w:type="dxa"/>
            <w:vMerge w:val="restart"/>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Pri izvajanju operacij skozi ukrepe organa upravljanja ali posredniških teles se zagotovi spoštovanje pravic listine in konvencije.</w:t>
            </w:r>
          </w:p>
          <w:p w:rsidR="00F4466D" w:rsidRPr="00B2210A" w:rsidRDefault="00F4466D" w:rsidP="00933D6B">
            <w:pPr>
              <w:spacing w:line="240" w:lineRule="auto"/>
              <w:jc w:val="both"/>
              <w:rPr>
                <w:rFonts w:cs="Arial"/>
                <w:noProof/>
                <w:szCs w:val="20"/>
                <w:lang w:val="sl-SI"/>
              </w:rPr>
            </w:pPr>
          </w:p>
        </w:tc>
        <w:tc>
          <w:tcPr>
            <w:tcW w:w="3856" w:type="dxa"/>
          </w:tcPr>
          <w:p w:rsidR="00F4466D" w:rsidRPr="006B14DE" w:rsidRDefault="00F4466D" w:rsidP="00933D6B">
            <w:pPr>
              <w:spacing w:line="240" w:lineRule="auto"/>
              <w:jc w:val="both"/>
              <w:rPr>
                <w:rFonts w:cs="Arial"/>
                <w:noProof/>
                <w:szCs w:val="20"/>
                <w:lang w:val="sl-SI"/>
              </w:rPr>
            </w:pPr>
            <w:r w:rsidRPr="006B14DE">
              <w:rPr>
                <w:rFonts w:cs="Arial"/>
                <w:b/>
                <w:noProof/>
                <w:szCs w:val="20"/>
                <w:lang w:val="sl-SI"/>
              </w:rPr>
              <w:t xml:space="preserve">Vzpostavitev ustreznih orodij za preverjanje oziroma ocenjevanje skladnosti </w:t>
            </w:r>
            <w:r w:rsidR="0076367A">
              <w:rPr>
                <w:rFonts w:cs="Arial"/>
                <w:b/>
                <w:noProof/>
                <w:szCs w:val="20"/>
                <w:lang w:val="sl-SI"/>
              </w:rPr>
              <w:t xml:space="preserve">izvedbenih dokumentov </w:t>
            </w:r>
            <w:r w:rsidRPr="006B14DE">
              <w:rPr>
                <w:rFonts w:cs="Arial"/>
                <w:b/>
                <w:noProof/>
                <w:szCs w:val="20"/>
                <w:lang w:val="sl-SI"/>
              </w:rPr>
              <w:t>in njihovega izvajanja z ustreznimi določbami listine</w:t>
            </w:r>
            <w:r w:rsidRPr="006B14DE">
              <w:rPr>
                <w:rFonts w:cs="Arial"/>
                <w:noProof/>
                <w:szCs w:val="20"/>
                <w:lang w:val="sl-SI"/>
              </w:rPr>
              <w:t xml:space="preserve"> </w:t>
            </w:r>
            <w:r w:rsidRPr="006B14DE">
              <w:rPr>
                <w:rFonts w:cs="Arial"/>
                <w:b/>
                <w:noProof/>
                <w:szCs w:val="20"/>
                <w:lang w:val="sl-SI"/>
              </w:rPr>
              <w:t xml:space="preserve">in konvencije </w:t>
            </w:r>
            <w:r w:rsidRPr="006B14DE">
              <w:rPr>
                <w:rFonts w:cs="Arial"/>
                <w:noProof/>
                <w:szCs w:val="20"/>
                <w:lang w:val="sl-SI"/>
              </w:rPr>
              <w:t>(kontrolni listi, navodila in postopkovniki).</w:t>
            </w:r>
          </w:p>
          <w:p w:rsidR="00F4466D" w:rsidRPr="00B2210A" w:rsidRDefault="00F4466D" w:rsidP="00933D6B">
            <w:pPr>
              <w:pStyle w:val="Navadensplet"/>
              <w:spacing w:before="0" w:line="240" w:lineRule="auto"/>
              <w:jc w:val="both"/>
              <w:rPr>
                <w:rFonts w:ascii="Arial" w:hAnsi="Arial" w:cs="Arial"/>
                <w:sz w:val="20"/>
                <w:szCs w:val="20"/>
              </w:rPr>
            </w:pPr>
            <w:r w:rsidRPr="006B14DE">
              <w:rPr>
                <w:rFonts w:ascii="Arial" w:hAnsi="Arial" w:cs="Arial"/>
                <w:sz w:val="20"/>
                <w:szCs w:val="20"/>
              </w:rPr>
              <w:t xml:space="preserve">Opredelitev </w:t>
            </w:r>
            <w:r w:rsidRPr="006B14DE">
              <w:rPr>
                <w:rFonts w:ascii="Arial" w:hAnsi="Arial" w:cs="Arial"/>
                <w:b/>
                <w:sz w:val="20"/>
                <w:szCs w:val="20"/>
              </w:rPr>
              <w:t xml:space="preserve">obveznih sestavin </w:t>
            </w:r>
            <w:r w:rsidR="00082965" w:rsidRPr="006B14DE">
              <w:rPr>
                <w:rFonts w:ascii="Arial" w:hAnsi="Arial" w:cs="Arial"/>
                <w:b/>
                <w:sz w:val="20"/>
                <w:szCs w:val="20"/>
              </w:rPr>
              <w:t>pravnih podl</w:t>
            </w:r>
            <w:r w:rsidR="001B6D4B" w:rsidRPr="006B14DE">
              <w:rPr>
                <w:rFonts w:ascii="Arial" w:hAnsi="Arial" w:cs="Arial"/>
                <w:b/>
                <w:sz w:val="20"/>
                <w:szCs w:val="20"/>
              </w:rPr>
              <w:t>a</w:t>
            </w:r>
            <w:r w:rsidR="00082965" w:rsidRPr="006B14DE">
              <w:rPr>
                <w:rFonts w:ascii="Arial" w:hAnsi="Arial" w:cs="Arial"/>
                <w:b/>
                <w:sz w:val="20"/>
                <w:szCs w:val="20"/>
              </w:rPr>
              <w:t>g za zagotovitev sofinanciranja</w:t>
            </w:r>
            <w:r w:rsidRPr="006B14DE">
              <w:rPr>
                <w:rFonts w:ascii="Arial" w:hAnsi="Arial" w:cs="Arial"/>
                <w:b/>
                <w:sz w:val="20"/>
                <w:szCs w:val="20"/>
              </w:rPr>
              <w:t xml:space="preserve"> (kot sestavni del navodil organa upravljanja) </w:t>
            </w:r>
            <w:r w:rsidRPr="006B14DE">
              <w:rPr>
                <w:rFonts w:ascii="Arial" w:hAnsi="Arial" w:cs="Arial"/>
                <w:sz w:val="20"/>
                <w:szCs w:val="20"/>
              </w:rPr>
              <w:t xml:space="preserve">na način, da se pri izvajanju projekta oziroma dejavnosti, ki je predmet sofinanciranja, zagotovi spoštovanje listine in konvencije - vključi </w:t>
            </w:r>
            <w:r w:rsidR="00082965" w:rsidRPr="006B14DE">
              <w:rPr>
                <w:rFonts w:ascii="Arial" w:hAnsi="Arial" w:cs="Arial"/>
                <w:sz w:val="20"/>
                <w:szCs w:val="20"/>
              </w:rPr>
              <w:t xml:space="preserve">se </w:t>
            </w:r>
            <w:r w:rsidRPr="006B14DE">
              <w:rPr>
                <w:rFonts w:ascii="Arial" w:hAnsi="Arial" w:cs="Arial"/>
                <w:sz w:val="20"/>
                <w:szCs w:val="20"/>
              </w:rPr>
              <w:t>sklic na listino in konvencijo.</w:t>
            </w:r>
            <w:r w:rsidRPr="00B2210A">
              <w:rPr>
                <w:rFonts w:ascii="Arial" w:hAnsi="Arial" w:cs="Arial"/>
                <w:sz w:val="20"/>
                <w:szCs w:val="20"/>
              </w:rPr>
              <w:t xml:space="preserve"> </w:t>
            </w:r>
          </w:p>
          <w:p w:rsidR="00F4466D" w:rsidRPr="00900501" w:rsidRDefault="00082965" w:rsidP="006B14DE">
            <w:pPr>
              <w:pStyle w:val="Navadensplet"/>
              <w:spacing w:before="0" w:line="240" w:lineRule="auto"/>
              <w:jc w:val="both"/>
              <w:rPr>
                <w:rFonts w:ascii="Arial" w:hAnsi="Arial" w:cs="Arial"/>
                <w:noProof/>
                <w:sz w:val="20"/>
                <w:szCs w:val="20"/>
              </w:rPr>
            </w:pPr>
            <w:r>
              <w:rPr>
                <w:rFonts w:ascii="Arial" w:hAnsi="Arial" w:cs="Arial"/>
                <w:sz w:val="20"/>
                <w:szCs w:val="20"/>
              </w:rPr>
              <w:t>OU v navodilih za izvajanje CLLD izbranim ribiškim LAS</w:t>
            </w:r>
            <w:r w:rsidR="00417613">
              <w:rPr>
                <w:rFonts w:ascii="Arial" w:hAnsi="Arial" w:cs="Arial"/>
                <w:sz w:val="20"/>
                <w:szCs w:val="20"/>
              </w:rPr>
              <w:t>R</w:t>
            </w:r>
            <w:r>
              <w:rPr>
                <w:rFonts w:ascii="Arial" w:hAnsi="Arial" w:cs="Arial"/>
                <w:sz w:val="20"/>
                <w:szCs w:val="20"/>
              </w:rPr>
              <w:t xml:space="preserve"> zaveže k spoštovan</w:t>
            </w:r>
            <w:r w:rsidR="00417613">
              <w:rPr>
                <w:rFonts w:ascii="Arial" w:hAnsi="Arial" w:cs="Arial"/>
                <w:sz w:val="20"/>
                <w:szCs w:val="20"/>
              </w:rPr>
              <w:t>j</w:t>
            </w:r>
            <w:r>
              <w:rPr>
                <w:rFonts w:ascii="Arial" w:hAnsi="Arial" w:cs="Arial"/>
                <w:sz w:val="20"/>
                <w:szCs w:val="20"/>
              </w:rPr>
              <w:t xml:space="preserve">u </w:t>
            </w:r>
            <w:r w:rsidR="006B14DE">
              <w:rPr>
                <w:rFonts w:ascii="Arial" w:hAnsi="Arial" w:cs="Arial"/>
                <w:sz w:val="20"/>
                <w:szCs w:val="20"/>
              </w:rPr>
              <w:t>listine in konvencije.</w:t>
            </w:r>
          </w:p>
        </w:tc>
      </w:tr>
      <w:tr w:rsidR="00F4466D" w:rsidRPr="0008099E" w:rsidTr="00933D6B">
        <w:tc>
          <w:tcPr>
            <w:tcW w:w="2093" w:type="dxa"/>
            <w:vMerge/>
          </w:tcPr>
          <w:p w:rsidR="00F4466D" w:rsidRPr="00B2210A" w:rsidRDefault="00F4466D" w:rsidP="00933D6B">
            <w:pPr>
              <w:spacing w:line="240" w:lineRule="auto"/>
              <w:jc w:val="both"/>
              <w:rPr>
                <w:rFonts w:cs="Arial"/>
                <w:noProof/>
                <w:szCs w:val="20"/>
                <w:lang w:val="sl-SI"/>
              </w:rPr>
            </w:pPr>
          </w:p>
        </w:tc>
        <w:tc>
          <w:tcPr>
            <w:tcW w:w="3260" w:type="dxa"/>
            <w:vMerge/>
          </w:tcPr>
          <w:p w:rsidR="00F4466D" w:rsidRPr="00B2210A" w:rsidRDefault="00F4466D" w:rsidP="00933D6B">
            <w:pPr>
              <w:spacing w:line="240" w:lineRule="auto"/>
              <w:jc w:val="both"/>
              <w:rPr>
                <w:rFonts w:cs="Arial"/>
                <w:noProof/>
                <w:szCs w:val="20"/>
                <w:lang w:val="sl-SI"/>
              </w:rPr>
            </w:pPr>
          </w:p>
        </w:tc>
        <w:tc>
          <w:tcPr>
            <w:tcW w:w="3856" w:type="dxa"/>
          </w:tcPr>
          <w:p w:rsidR="00F4466D" w:rsidRPr="00B2210A" w:rsidRDefault="00F4466D" w:rsidP="00900501">
            <w:pPr>
              <w:spacing w:line="240" w:lineRule="auto"/>
              <w:jc w:val="both"/>
              <w:rPr>
                <w:rFonts w:cs="Arial"/>
                <w:noProof/>
                <w:szCs w:val="20"/>
                <w:lang w:val="sl-SI"/>
              </w:rPr>
            </w:pPr>
            <w:r w:rsidRPr="00B2210A">
              <w:rPr>
                <w:rFonts w:cs="Arial"/>
                <w:b/>
                <w:noProof/>
                <w:szCs w:val="20"/>
                <w:lang w:val="sl-SI"/>
              </w:rPr>
              <w:t xml:space="preserve">Navodila organa upravljanja za izvajanje </w:t>
            </w:r>
            <w:r w:rsidR="00900501">
              <w:rPr>
                <w:rFonts w:cs="Arial"/>
                <w:b/>
                <w:noProof/>
                <w:szCs w:val="20"/>
                <w:lang w:val="sl-SI"/>
              </w:rPr>
              <w:t xml:space="preserve">nalog Skupine za preverjanje in nadzor </w:t>
            </w:r>
            <w:r w:rsidRPr="00B2210A">
              <w:rPr>
                <w:rFonts w:cs="Arial"/>
                <w:noProof/>
                <w:szCs w:val="20"/>
                <w:lang w:val="sl-SI"/>
              </w:rPr>
              <w:t>naj vsebujejo usmeritev glede preverjanja spoštovanja listine in konvencije pri izvedbi operacij</w:t>
            </w:r>
            <w:r w:rsidRPr="00B2210A" w:rsidDel="00F1675B">
              <w:rPr>
                <w:rFonts w:cs="Arial"/>
                <w:noProof/>
                <w:szCs w:val="20"/>
                <w:lang w:val="sl-SI"/>
              </w:rPr>
              <w:t xml:space="preserve"> </w:t>
            </w:r>
            <w:r w:rsidRPr="00B2210A">
              <w:rPr>
                <w:rFonts w:cs="Arial"/>
                <w:noProof/>
                <w:szCs w:val="20"/>
                <w:lang w:val="sl-SI"/>
              </w:rPr>
              <w:t>skupaj s kontrolnimi list</w:t>
            </w:r>
            <w:r w:rsidR="00900501">
              <w:rPr>
                <w:rFonts w:cs="Arial"/>
                <w:noProof/>
                <w:szCs w:val="20"/>
                <w:lang w:val="sl-SI"/>
              </w:rPr>
              <w:t>i (primer kontrolnih vprašanj v</w:t>
            </w:r>
            <w:r w:rsidRPr="00B2210A">
              <w:rPr>
                <w:rFonts w:cs="Arial"/>
                <w:noProof/>
                <w:szCs w:val="20"/>
                <w:lang w:val="sl-SI"/>
              </w:rPr>
              <w:t xml:space="preserve"> Prilogi I postopkovnika).</w:t>
            </w:r>
          </w:p>
        </w:tc>
      </w:tr>
      <w:tr w:rsidR="00F4466D" w:rsidRPr="0008099E" w:rsidTr="00933D6B">
        <w:tc>
          <w:tcPr>
            <w:tcW w:w="2093" w:type="dxa"/>
            <w:vMerge/>
          </w:tcPr>
          <w:p w:rsidR="00F4466D" w:rsidRPr="00B2210A" w:rsidRDefault="00F4466D" w:rsidP="00933D6B">
            <w:pPr>
              <w:spacing w:line="240" w:lineRule="auto"/>
              <w:jc w:val="both"/>
              <w:rPr>
                <w:rFonts w:cs="Arial"/>
                <w:noProof/>
                <w:szCs w:val="20"/>
                <w:lang w:val="sl-SI"/>
              </w:rPr>
            </w:pPr>
          </w:p>
        </w:tc>
        <w:tc>
          <w:tcPr>
            <w:tcW w:w="3260" w:type="dxa"/>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Izobraževanje in usposabljanje</w:t>
            </w:r>
          </w:p>
          <w:p w:rsidR="00F4466D" w:rsidRPr="00B2210A" w:rsidRDefault="00F4466D" w:rsidP="00933D6B">
            <w:pPr>
              <w:spacing w:line="240" w:lineRule="auto"/>
              <w:jc w:val="both"/>
              <w:rPr>
                <w:rFonts w:cs="Arial"/>
                <w:noProof/>
                <w:szCs w:val="20"/>
                <w:lang w:val="sl-SI"/>
              </w:rPr>
            </w:pPr>
          </w:p>
        </w:tc>
        <w:tc>
          <w:tcPr>
            <w:tcW w:w="3856" w:type="dxa"/>
          </w:tcPr>
          <w:p w:rsidR="00BB79F9" w:rsidRPr="006B14DE" w:rsidRDefault="00F4466D" w:rsidP="00933D6B">
            <w:pPr>
              <w:spacing w:line="240" w:lineRule="auto"/>
              <w:jc w:val="both"/>
              <w:rPr>
                <w:rFonts w:cs="Arial"/>
                <w:noProof/>
                <w:szCs w:val="20"/>
                <w:lang w:val="sl-SI"/>
              </w:rPr>
            </w:pPr>
            <w:r w:rsidRPr="00B2210A">
              <w:rPr>
                <w:rFonts w:cs="Arial"/>
                <w:noProof/>
                <w:szCs w:val="20"/>
                <w:lang w:val="sl-SI"/>
              </w:rPr>
              <w:t xml:space="preserve">Predvidi se </w:t>
            </w:r>
            <w:r w:rsidRPr="00B2210A">
              <w:rPr>
                <w:rFonts w:cs="Arial"/>
                <w:b/>
                <w:noProof/>
                <w:szCs w:val="20"/>
                <w:lang w:val="sl-SI"/>
              </w:rPr>
              <w:t>izobraževanje in usposabljanje za funkcionarje in javne uslužbence</w:t>
            </w:r>
            <w:r w:rsidRPr="00B2210A">
              <w:rPr>
                <w:rFonts w:cs="Arial"/>
                <w:noProof/>
                <w:szCs w:val="20"/>
                <w:lang w:val="sl-SI"/>
              </w:rPr>
              <w:t xml:space="preserve">, vključene v izvajanje </w:t>
            </w:r>
            <w:r w:rsidRPr="00B2210A">
              <w:rPr>
                <w:rFonts w:cs="Arial"/>
                <w:noProof/>
                <w:szCs w:val="20"/>
                <w:lang w:val="sl-SI"/>
              </w:rPr>
              <w:lastRenderedPageBreak/>
              <w:t xml:space="preserve">programov, podprtih iz skladov, kar je opredeljeno tudi v </w:t>
            </w:r>
            <w:r w:rsidR="00BB79F9">
              <w:rPr>
                <w:rFonts w:cs="Arial"/>
                <w:noProof/>
                <w:szCs w:val="20"/>
                <w:lang w:val="sl-SI"/>
              </w:rPr>
              <w:t xml:space="preserve">vsakokratnem programu poteb za </w:t>
            </w:r>
            <w:r w:rsidR="0076367A">
              <w:rPr>
                <w:rFonts w:cs="Arial"/>
                <w:noProof/>
                <w:szCs w:val="20"/>
                <w:lang w:val="sl-SI"/>
              </w:rPr>
              <w:t>k</w:t>
            </w:r>
            <w:r w:rsidR="00BB79F9">
              <w:rPr>
                <w:rFonts w:cs="Arial"/>
                <w:noProof/>
                <w:szCs w:val="20"/>
                <w:lang w:val="sl-SI"/>
              </w:rPr>
              <w:t xml:space="preserve">repitev upravnih sposobnosti udeležencev izvajanja </w:t>
            </w:r>
            <w:r w:rsidR="00BB79F9" w:rsidRPr="00BB79F9">
              <w:rPr>
                <w:rFonts w:cs="Arial"/>
                <w:noProof/>
                <w:szCs w:val="20"/>
                <w:lang w:val="sl-SI"/>
              </w:rPr>
              <w:t>P ESPRA 2021-2027</w:t>
            </w:r>
            <w:r w:rsidR="00BB79F9">
              <w:rPr>
                <w:rFonts w:cs="Arial"/>
                <w:noProof/>
                <w:szCs w:val="20"/>
                <w:lang w:val="sl-SI"/>
              </w:rPr>
              <w:t xml:space="preserve">, aktivnosti in programa se pripravita na podlagi sprejetega Programa za </w:t>
            </w:r>
            <w:r w:rsidR="0076367A">
              <w:rPr>
                <w:rFonts w:cs="Arial"/>
                <w:noProof/>
                <w:szCs w:val="20"/>
                <w:lang w:val="sl-SI"/>
              </w:rPr>
              <w:t>izvajanje</w:t>
            </w:r>
            <w:r w:rsidR="00BB79F9">
              <w:rPr>
                <w:rFonts w:cs="Arial"/>
                <w:noProof/>
                <w:szCs w:val="20"/>
                <w:lang w:val="sl-SI"/>
              </w:rPr>
              <w:t xml:space="preserve"> Tehnične pomoči iz </w:t>
            </w:r>
            <w:r w:rsidR="00BB79F9" w:rsidRPr="00BB79F9">
              <w:rPr>
                <w:rFonts w:cs="Arial"/>
                <w:noProof/>
                <w:szCs w:val="20"/>
                <w:lang w:val="sl-SI"/>
              </w:rPr>
              <w:t>P ESPRA 2021-</w:t>
            </w:r>
            <w:r w:rsidR="00BB79F9" w:rsidRPr="006B14DE">
              <w:rPr>
                <w:rFonts w:cs="Arial"/>
                <w:noProof/>
                <w:szCs w:val="20"/>
                <w:lang w:val="sl-SI"/>
              </w:rPr>
              <w:t>2027.</w:t>
            </w:r>
          </w:p>
          <w:p w:rsidR="00F4466D" w:rsidRPr="00B2210A" w:rsidRDefault="00F4466D" w:rsidP="00933D6B">
            <w:pPr>
              <w:spacing w:line="240" w:lineRule="auto"/>
              <w:jc w:val="both"/>
              <w:rPr>
                <w:rFonts w:cs="Arial"/>
                <w:noProof/>
                <w:szCs w:val="20"/>
                <w:lang w:val="sl-SI"/>
              </w:rPr>
            </w:pPr>
            <w:r w:rsidRPr="006B14DE">
              <w:rPr>
                <w:rFonts w:cs="Arial"/>
                <w:noProof/>
                <w:szCs w:val="20"/>
                <w:lang w:val="sl-SI"/>
              </w:rPr>
              <w:t>Pri oblikovanju in/ali izvedbi teh izobraževanj in usposabljanj se lahko zagotovi tudi en ali več neodvisnih strokovnjakov na področju varstva človekovih pravic in pravic invalidov.</w:t>
            </w:r>
            <w:r w:rsidRPr="00B2210A">
              <w:rPr>
                <w:rFonts w:cs="Arial"/>
                <w:noProof/>
                <w:szCs w:val="20"/>
                <w:lang w:val="sl-SI"/>
              </w:rPr>
              <w:t xml:space="preserve"> </w:t>
            </w:r>
          </w:p>
        </w:tc>
      </w:tr>
    </w:tbl>
    <w:p w:rsidR="00F4466D" w:rsidRPr="00B2210A" w:rsidRDefault="00F4466D" w:rsidP="00F4466D">
      <w:pPr>
        <w:spacing w:line="240" w:lineRule="auto"/>
        <w:jc w:val="both"/>
        <w:rPr>
          <w:rFonts w:cs="Arial"/>
          <w:szCs w:val="20"/>
          <w:lang w:val="sl-SI"/>
        </w:rPr>
      </w:pPr>
      <w:r w:rsidRPr="00B2210A">
        <w:rPr>
          <w:rFonts w:cs="Arial"/>
          <w:szCs w:val="20"/>
          <w:lang w:val="sl-SI"/>
        </w:rPr>
        <w:lastRenderedPageBreak/>
        <w:t>(vir: MKRR)</w:t>
      </w:r>
    </w:p>
    <w:p w:rsidR="00F4466D" w:rsidRPr="00B2210A" w:rsidRDefault="00F4466D" w:rsidP="00F4466D">
      <w:pPr>
        <w:pStyle w:val="Naslov3"/>
        <w:spacing w:line="240" w:lineRule="auto"/>
        <w:jc w:val="both"/>
        <w:rPr>
          <w:rFonts w:ascii="Arial" w:hAnsi="Arial" w:cs="Arial"/>
          <w:b w:val="0"/>
          <w:sz w:val="20"/>
          <w:szCs w:val="20"/>
          <w:lang w:val="sl-SI"/>
        </w:rPr>
      </w:pPr>
      <w:bookmarkStart w:id="25" w:name="_Toc130368018"/>
      <w:bookmarkStart w:id="26" w:name="_Toc164347813"/>
      <w:r w:rsidRPr="00B2210A">
        <w:rPr>
          <w:rFonts w:ascii="Arial" w:hAnsi="Arial" w:cs="Arial"/>
          <w:b w:val="0"/>
          <w:sz w:val="20"/>
          <w:szCs w:val="20"/>
          <w:lang w:val="sl-SI"/>
        </w:rPr>
        <w:t>Slika 3: Ureditve za zagotovitev izvajanja in uporabe listine ter konvencije</w:t>
      </w:r>
      <w:bookmarkEnd w:id="25"/>
      <w:bookmarkEnd w:id="26"/>
    </w:p>
    <w:p w:rsidR="00F4466D" w:rsidRPr="00B2210A" w:rsidRDefault="00784F8F" w:rsidP="00F4466D">
      <w:pPr>
        <w:spacing w:line="240" w:lineRule="auto"/>
        <w:jc w:val="both"/>
        <w:rPr>
          <w:rFonts w:cs="Arial"/>
          <w:color w:val="365F91" w:themeColor="accent1" w:themeShade="BF"/>
          <w:szCs w:val="20"/>
          <w:lang w:val="sl-SI"/>
        </w:rPr>
      </w:pPr>
      <w:r>
        <w:object w:dxaOrig="11700" w:dyaOrig="7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65pt;height:273.35pt" o:ole="">
            <v:imagedata r:id="rId17" o:title=""/>
          </v:shape>
          <o:OLEObject Type="Embed" ProgID="Visio.Drawing.15" ShapeID="_x0000_i1025" DrawAspect="Content" ObjectID="_1774964663" r:id="rId18"/>
        </w:object>
      </w:r>
    </w:p>
    <w:p w:rsidR="006B14DE" w:rsidRPr="0076367A" w:rsidRDefault="006B14DE">
      <w:pPr>
        <w:spacing w:after="200" w:line="276" w:lineRule="auto"/>
        <w:rPr>
          <w:lang w:val="sl-SI"/>
        </w:rPr>
      </w:pPr>
      <w:r w:rsidRPr="0076367A">
        <w:rPr>
          <w:lang w:val="sl-SI"/>
        </w:rPr>
        <w:br w:type="page"/>
      </w:r>
    </w:p>
    <w:p w:rsidR="00F4466D" w:rsidRPr="00B2210A" w:rsidRDefault="00F4466D" w:rsidP="00F4466D">
      <w:pPr>
        <w:pStyle w:val="Naslov2"/>
        <w:keepLines/>
        <w:spacing w:before="120" w:after="0" w:line="240" w:lineRule="auto"/>
        <w:jc w:val="both"/>
        <w:rPr>
          <w:rFonts w:cs="Arial"/>
          <w:color w:val="365F91" w:themeColor="accent1" w:themeShade="BF"/>
          <w:sz w:val="20"/>
          <w:szCs w:val="20"/>
          <w:lang w:val="sl-SI"/>
        </w:rPr>
      </w:pPr>
      <w:bookmarkStart w:id="27" w:name="_Toc164347814"/>
      <w:r w:rsidRPr="00B2210A">
        <w:rPr>
          <w:rFonts w:cs="Arial"/>
          <w:sz w:val="20"/>
          <w:szCs w:val="20"/>
          <w:lang w:val="sl-SI"/>
        </w:rPr>
        <w:lastRenderedPageBreak/>
        <w:t xml:space="preserve">3.2. </w:t>
      </w:r>
      <w:bookmarkStart w:id="28" w:name="_Toc130368019"/>
      <w:r w:rsidRPr="00B2210A">
        <w:rPr>
          <w:rFonts w:cs="Arial"/>
          <w:sz w:val="20"/>
          <w:szCs w:val="20"/>
          <w:lang w:val="sl-SI"/>
        </w:rPr>
        <w:t>UREDITVE POROČANJA ODBORU ZA SPREMLJANJE</w:t>
      </w:r>
      <w:bookmarkEnd w:id="28"/>
      <w:bookmarkEnd w:id="27"/>
      <w:r w:rsidRPr="00B2210A">
        <w:rPr>
          <w:rFonts w:cs="Arial"/>
          <w:sz w:val="20"/>
          <w:szCs w:val="20"/>
          <w:lang w:val="sl-SI"/>
        </w:rPr>
        <w:t xml:space="preserve"> </w:t>
      </w:r>
    </w:p>
    <w:p w:rsidR="00F4466D" w:rsidRPr="00B2210A" w:rsidRDefault="00F4466D" w:rsidP="00F4466D">
      <w:pPr>
        <w:rPr>
          <w:rFonts w:cs="Arial"/>
          <w:szCs w:val="20"/>
          <w:lang w:val="sl-SI"/>
        </w:rPr>
      </w:pPr>
    </w:p>
    <w:p w:rsidR="00F4466D" w:rsidRPr="00B2210A" w:rsidRDefault="00F4466D" w:rsidP="00F4466D">
      <w:pPr>
        <w:spacing w:line="240" w:lineRule="auto"/>
        <w:jc w:val="both"/>
        <w:rPr>
          <w:rFonts w:cs="Arial"/>
          <w:szCs w:val="20"/>
          <w:lang w:val="sl-SI"/>
        </w:rPr>
      </w:pPr>
      <w:r w:rsidRPr="00B2210A">
        <w:rPr>
          <w:rFonts w:cs="Arial"/>
          <w:szCs w:val="20"/>
          <w:lang w:val="sl-SI"/>
        </w:rPr>
        <w:t>Za uresničitev omogočitvenih pogojev, kot utemeljenih v Prilogi III Uredbe 2021/1060/EU, se na nivoju poročanja odboru za spremljanje o primerih neskladnosti operacij z listino in konvencijo ter pritožbah glede listine in konvencije, predloženih v skladu z ureditvami na podlagi sedmega odstavka 69. člena Uredbe 2021/1060/EU, izvede naslednje aktivnosti:</w:t>
      </w:r>
    </w:p>
    <w:p w:rsidR="00F4466D" w:rsidRDefault="00F4466D" w:rsidP="00F4466D">
      <w:pPr>
        <w:pStyle w:val="Naslov3"/>
        <w:spacing w:line="240" w:lineRule="auto"/>
        <w:jc w:val="both"/>
        <w:rPr>
          <w:rFonts w:ascii="Arial" w:hAnsi="Arial" w:cs="Arial"/>
          <w:b w:val="0"/>
          <w:sz w:val="20"/>
          <w:szCs w:val="20"/>
          <w:lang w:val="sl-SI"/>
        </w:rPr>
      </w:pPr>
      <w:bookmarkStart w:id="29" w:name="_Toc130368020"/>
      <w:bookmarkStart w:id="30" w:name="_Toc164347815"/>
      <w:r w:rsidRPr="00B2210A">
        <w:rPr>
          <w:rFonts w:ascii="Arial" w:hAnsi="Arial" w:cs="Arial"/>
          <w:b w:val="0"/>
          <w:sz w:val="20"/>
          <w:szCs w:val="20"/>
          <w:lang w:val="sl-SI"/>
        </w:rPr>
        <w:t>Tabela 5: Ureditve za izpolnitev poročanja</w:t>
      </w:r>
      <w:bookmarkEnd w:id="29"/>
      <w:bookmarkEnd w:id="30"/>
    </w:p>
    <w:p w:rsidR="00F4466D" w:rsidRPr="00B2210A" w:rsidRDefault="00F4466D" w:rsidP="00F4466D">
      <w:pPr>
        <w:spacing w:line="240" w:lineRule="auto"/>
        <w:jc w:val="both"/>
        <w:rPr>
          <w:rFonts w:cs="Arial"/>
          <w:szCs w:val="20"/>
          <w:lang w:val="sl-SI"/>
        </w:rPr>
      </w:pPr>
    </w:p>
    <w:tbl>
      <w:tblPr>
        <w:tblStyle w:val="Tabelamrea"/>
        <w:tblW w:w="9209" w:type="dxa"/>
        <w:tblLook w:val="04A0" w:firstRow="1" w:lastRow="0" w:firstColumn="1" w:lastColumn="0" w:noHBand="0" w:noVBand="1"/>
      </w:tblPr>
      <w:tblGrid>
        <w:gridCol w:w="2093"/>
        <w:gridCol w:w="3260"/>
        <w:gridCol w:w="3856"/>
      </w:tblGrid>
      <w:tr w:rsidR="00F4466D" w:rsidRPr="00B2210A" w:rsidTr="00933D6B">
        <w:tc>
          <w:tcPr>
            <w:tcW w:w="2093" w:type="dxa"/>
            <w:shd w:val="clear" w:color="auto" w:fill="DAEEF3" w:themeFill="accent5" w:themeFillTint="33"/>
          </w:tcPr>
          <w:p w:rsidR="00F4466D" w:rsidRPr="00B2210A" w:rsidRDefault="00F4466D" w:rsidP="00933D6B">
            <w:pPr>
              <w:spacing w:line="240" w:lineRule="auto"/>
              <w:jc w:val="both"/>
              <w:rPr>
                <w:rFonts w:cs="Arial"/>
                <w:b/>
                <w:noProof/>
                <w:szCs w:val="20"/>
                <w:lang w:val="sl-SI"/>
              </w:rPr>
            </w:pPr>
            <w:r w:rsidRPr="00B2210A">
              <w:rPr>
                <w:rFonts w:cs="Arial"/>
                <w:b/>
                <w:noProof/>
                <w:szCs w:val="20"/>
                <w:lang w:val="sl-SI"/>
              </w:rPr>
              <w:t>Nivo izvedbe</w:t>
            </w:r>
          </w:p>
        </w:tc>
        <w:tc>
          <w:tcPr>
            <w:tcW w:w="3260" w:type="dxa"/>
            <w:shd w:val="clear" w:color="auto" w:fill="DAEEF3" w:themeFill="accent5" w:themeFillTint="33"/>
          </w:tcPr>
          <w:p w:rsidR="00F4466D" w:rsidRPr="00B2210A" w:rsidRDefault="00F4466D" w:rsidP="00933D6B">
            <w:pPr>
              <w:spacing w:line="240" w:lineRule="auto"/>
              <w:jc w:val="both"/>
              <w:rPr>
                <w:rFonts w:cs="Arial"/>
                <w:b/>
                <w:noProof/>
                <w:szCs w:val="20"/>
                <w:lang w:val="sl-SI"/>
              </w:rPr>
            </w:pPr>
            <w:r w:rsidRPr="00B2210A">
              <w:rPr>
                <w:rFonts w:cs="Arial"/>
                <w:b/>
                <w:noProof/>
                <w:szCs w:val="20"/>
                <w:lang w:val="sl-SI"/>
              </w:rPr>
              <w:t>Vsebina aktivnosti</w:t>
            </w:r>
          </w:p>
        </w:tc>
        <w:tc>
          <w:tcPr>
            <w:tcW w:w="3856" w:type="dxa"/>
            <w:shd w:val="clear" w:color="auto" w:fill="DAEEF3" w:themeFill="accent5" w:themeFillTint="33"/>
          </w:tcPr>
          <w:p w:rsidR="00F4466D" w:rsidRPr="00B2210A" w:rsidRDefault="00F4466D" w:rsidP="00933D6B">
            <w:pPr>
              <w:spacing w:line="240" w:lineRule="auto"/>
              <w:jc w:val="both"/>
              <w:rPr>
                <w:rFonts w:cs="Arial"/>
                <w:b/>
                <w:noProof/>
                <w:szCs w:val="20"/>
                <w:lang w:val="sl-SI"/>
              </w:rPr>
            </w:pPr>
            <w:r w:rsidRPr="00B2210A">
              <w:rPr>
                <w:rFonts w:cs="Arial"/>
                <w:b/>
                <w:noProof/>
                <w:szCs w:val="20"/>
                <w:lang w:val="sl-SI"/>
              </w:rPr>
              <w:t>Način izvedbe</w:t>
            </w:r>
          </w:p>
          <w:p w:rsidR="00F4466D" w:rsidRPr="00B2210A" w:rsidRDefault="00F4466D" w:rsidP="00933D6B">
            <w:pPr>
              <w:spacing w:line="240" w:lineRule="auto"/>
              <w:jc w:val="both"/>
              <w:rPr>
                <w:rFonts w:cs="Arial"/>
                <w:b/>
                <w:noProof/>
                <w:szCs w:val="20"/>
                <w:lang w:val="sl-SI"/>
              </w:rPr>
            </w:pPr>
          </w:p>
        </w:tc>
      </w:tr>
      <w:tr w:rsidR="00F4466D" w:rsidRPr="0008099E" w:rsidTr="00933D6B">
        <w:tc>
          <w:tcPr>
            <w:tcW w:w="2093" w:type="dxa"/>
            <w:vMerge w:val="restart"/>
          </w:tcPr>
          <w:p w:rsidR="00F4466D" w:rsidRPr="00B2210A" w:rsidRDefault="00F4466D" w:rsidP="00933D6B">
            <w:pPr>
              <w:spacing w:line="240" w:lineRule="auto"/>
              <w:jc w:val="both"/>
              <w:rPr>
                <w:rFonts w:cs="Arial"/>
                <w:noProof/>
                <w:szCs w:val="20"/>
                <w:lang w:val="sl-SI"/>
              </w:rPr>
            </w:pPr>
            <w:r w:rsidRPr="00B2210A">
              <w:rPr>
                <w:rFonts w:cs="Arial"/>
                <w:noProof/>
                <w:szCs w:val="20"/>
                <w:lang w:val="sl-SI"/>
              </w:rPr>
              <w:t>Izvedbeni dokumenti</w:t>
            </w:r>
          </w:p>
        </w:tc>
        <w:tc>
          <w:tcPr>
            <w:tcW w:w="3260" w:type="dxa"/>
          </w:tcPr>
          <w:p w:rsidR="00F4466D" w:rsidRPr="00B2210A" w:rsidRDefault="00F4466D" w:rsidP="00933D6B">
            <w:pPr>
              <w:spacing w:line="240" w:lineRule="auto"/>
              <w:jc w:val="both"/>
              <w:rPr>
                <w:rFonts w:cs="Arial"/>
                <w:noProof/>
                <w:szCs w:val="20"/>
                <w:lang w:val="sl-SI"/>
              </w:rPr>
            </w:pPr>
            <w:r w:rsidRPr="00B2210A">
              <w:rPr>
                <w:rFonts w:cs="Arial"/>
                <w:b/>
                <w:noProof/>
                <w:szCs w:val="20"/>
                <w:lang w:val="sl-SI"/>
              </w:rPr>
              <w:t>Sestava odbora za spremljanje</w:t>
            </w:r>
            <w:r w:rsidRPr="00B2210A">
              <w:rPr>
                <w:rFonts w:cs="Arial"/>
                <w:noProof/>
                <w:szCs w:val="20"/>
                <w:lang w:val="sl-SI"/>
              </w:rPr>
              <w:t xml:space="preserve"> (OzS)</w:t>
            </w:r>
          </w:p>
        </w:tc>
        <w:tc>
          <w:tcPr>
            <w:tcW w:w="3856" w:type="dxa"/>
          </w:tcPr>
          <w:p w:rsidR="00F4466D" w:rsidRPr="00B2210A" w:rsidRDefault="006B14DE" w:rsidP="00933D6B">
            <w:pPr>
              <w:spacing w:line="240" w:lineRule="auto"/>
              <w:jc w:val="both"/>
              <w:rPr>
                <w:rFonts w:cs="Arial"/>
                <w:b/>
                <w:noProof/>
                <w:szCs w:val="20"/>
                <w:lang w:val="sl-SI"/>
              </w:rPr>
            </w:pPr>
            <w:r>
              <w:rPr>
                <w:rFonts w:cs="Arial"/>
                <w:b/>
                <w:noProof/>
                <w:szCs w:val="20"/>
                <w:lang w:val="sl-SI"/>
              </w:rPr>
              <w:t>Odlok Vlade RS o ustanovitvi Odbora za spremljanje programa za izvajanjeevropskega sklada za pomorstvo, ribištvo in akvakulturo za obdobjhe 2021-2027 ter ga objavi v Uradnem listu Republike Slovenije. In sklep Vlade RS o imenovanju članov in namestnikov Odbora za spremljanje programa za izvajanje evropskega sklada za pomorstvo, ribištvo in akvakulturo v RS 2021-2027.</w:t>
            </w:r>
          </w:p>
          <w:p w:rsidR="001F7097" w:rsidRPr="00B2210A" w:rsidRDefault="00F4466D" w:rsidP="001F7097">
            <w:pPr>
              <w:spacing w:line="240" w:lineRule="auto"/>
              <w:jc w:val="both"/>
              <w:rPr>
                <w:rFonts w:cs="Arial"/>
                <w:noProof/>
                <w:szCs w:val="20"/>
                <w:lang w:val="sl-SI"/>
              </w:rPr>
            </w:pPr>
            <w:r w:rsidRPr="00B2210A">
              <w:rPr>
                <w:rFonts w:cs="Arial"/>
                <w:noProof/>
                <w:szCs w:val="20"/>
                <w:lang w:val="sl-SI"/>
              </w:rPr>
              <w:t>V sestavi odbora za spremljanje se je predvidelo predstavnike teles za varstvo človekovih pravic in teles za enakost ter organizacij civilne družbe, ki delujejo na področju varstva človekovih pravic ter pravic invalidov.</w:t>
            </w:r>
            <w:r w:rsidR="001F7097">
              <w:rPr>
                <w:rFonts w:cs="Arial"/>
                <w:noProof/>
                <w:szCs w:val="20"/>
                <w:lang w:val="sl-SI"/>
              </w:rPr>
              <w:t xml:space="preserve"> Varuh človekovih pravic nam je poslal obrazložitev, da zaradi pravnega statusa, ki mu ga zagotavlja Ustava RS, ne more biti član Odbora za spremljanje. Ministrstvo za delo, družino in sicoalnwe zadeve interesa, kljub večkratnemu pozivu, za članstvo ni prepoznalo, čeprav gre za pristojni organ za izvjaanje Konvencije.</w:t>
            </w:r>
          </w:p>
        </w:tc>
      </w:tr>
      <w:tr w:rsidR="00F4466D" w:rsidRPr="0008099E" w:rsidTr="00933D6B">
        <w:tc>
          <w:tcPr>
            <w:tcW w:w="2093" w:type="dxa"/>
            <w:vMerge/>
          </w:tcPr>
          <w:p w:rsidR="00F4466D" w:rsidRPr="00B2210A" w:rsidRDefault="00F4466D" w:rsidP="00933D6B">
            <w:pPr>
              <w:spacing w:line="240" w:lineRule="auto"/>
              <w:jc w:val="both"/>
              <w:rPr>
                <w:rFonts w:cs="Arial"/>
                <w:noProof/>
                <w:szCs w:val="20"/>
                <w:lang w:val="sl-SI"/>
              </w:rPr>
            </w:pPr>
          </w:p>
        </w:tc>
        <w:tc>
          <w:tcPr>
            <w:tcW w:w="3260" w:type="dxa"/>
          </w:tcPr>
          <w:p w:rsidR="00F4466D" w:rsidRPr="001F7097" w:rsidRDefault="00F4466D" w:rsidP="00933D6B">
            <w:pPr>
              <w:spacing w:line="240" w:lineRule="auto"/>
              <w:jc w:val="both"/>
              <w:rPr>
                <w:rFonts w:cs="Arial"/>
                <w:noProof/>
                <w:szCs w:val="20"/>
                <w:lang w:val="sl-SI"/>
              </w:rPr>
            </w:pPr>
            <w:r w:rsidRPr="001F7097">
              <w:rPr>
                <w:rFonts w:cs="Arial"/>
                <w:noProof/>
                <w:szCs w:val="20"/>
                <w:lang w:val="sl-SI"/>
              </w:rPr>
              <w:t xml:space="preserve">Ureditev </w:t>
            </w:r>
            <w:r w:rsidRPr="001F7097">
              <w:rPr>
                <w:rFonts w:cs="Arial"/>
                <w:b/>
                <w:noProof/>
                <w:szCs w:val="20"/>
                <w:lang w:val="sl-SI"/>
              </w:rPr>
              <w:t>poročanja odboru za spremljanje o primerih neskladnosti operacij</w:t>
            </w:r>
            <w:r w:rsidRPr="001F7097">
              <w:rPr>
                <w:rFonts w:cs="Arial"/>
                <w:noProof/>
                <w:szCs w:val="20"/>
                <w:lang w:val="sl-SI"/>
              </w:rPr>
              <w:t xml:space="preserve">, ki jih podpirajo skladi, z </w:t>
            </w:r>
            <w:r w:rsidRPr="001F7097">
              <w:rPr>
                <w:rFonts w:cs="Arial"/>
                <w:szCs w:val="20"/>
                <w:lang w:val="sl-SI"/>
              </w:rPr>
              <w:t>listino in konvencijo</w:t>
            </w:r>
            <w:r w:rsidRPr="001F7097">
              <w:rPr>
                <w:rFonts w:cs="Arial"/>
                <w:noProof/>
                <w:szCs w:val="20"/>
                <w:lang w:val="sl-SI"/>
              </w:rPr>
              <w:t>.</w:t>
            </w:r>
          </w:p>
        </w:tc>
        <w:tc>
          <w:tcPr>
            <w:tcW w:w="3856" w:type="dxa"/>
          </w:tcPr>
          <w:p w:rsidR="006B14DE" w:rsidRPr="001F7097" w:rsidRDefault="006B14DE" w:rsidP="00933D6B">
            <w:pPr>
              <w:spacing w:line="240" w:lineRule="auto"/>
              <w:jc w:val="both"/>
              <w:rPr>
                <w:rFonts w:cs="Arial"/>
                <w:noProof/>
                <w:szCs w:val="20"/>
                <w:lang w:val="sl-SI"/>
              </w:rPr>
            </w:pPr>
            <w:r w:rsidRPr="001F7097">
              <w:rPr>
                <w:rFonts w:cs="Arial"/>
                <w:noProof/>
                <w:szCs w:val="20"/>
                <w:lang w:val="sl-SI"/>
              </w:rPr>
              <w:t xml:space="preserve">V skladu z Uredbo 2021/10607EU je Organ upravljanja dolžan poročati Odboru za spremljanje o izvajanju </w:t>
            </w:r>
          </w:p>
          <w:p w:rsidR="006B14DE" w:rsidRPr="001F7097" w:rsidRDefault="006B14DE" w:rsidP="00933D6B">
            <w:pPr>
              <w:spacing w:line="240" w:lineRule="auto"/>
              <w:jc w:val="both"/>
              <w:rPr>
                <w:rFonts w:cs="Arial"/>
                <w:noProof/>
                <w:szCs w:val="20"/>
                <w:lang w:val="sl-SI"/>
              </w:rPr>
            </w:pPr>
          </w:p>
          <w:p w:rsidR="00F4466D" w:rsidRPr="001F7097" w:rsidRDefault="006B14DE" w:rsidP="00933D6B">
            <w:pPr>
              <w:spacing w:line="240" w:lineRule="auto"/>
              <w:jc w:val="both"/>
              <w:rPr>
                <w:rFonts w:cs="Arial"/>
                <w:noProof/>
                <w:szCs w:val="20"/>
                <w:lang w:val="sl-SI"/>
              </w:rPr>
            </w:pPr>
            <w:r w:rsidRPr="001F7097">
              <w:rPr>
                <w:rFonts w:cs="Arial"/>
                <w:noProof/>
                <w:szCs w:val="20"/>
                <w:lang w:val="sl-SI"/>
              </w:rPr>
              <w:t xml:space="preserve"> </w:t>
            </w:r>
            <w:r w:rsidR="00F4466D" w:rsidRPr="001F7097">
              <w:rPr>
                <w:rFonts w:cs="Arial"/>
                <w:noProof/>
                <w:szCs w:val="20"/>
                <w:lang w:val="sl-SI"/>
              </w:rPr>
              <w:t>»Organ upravljanja poroča odboru za spremljanje v primerih neskladnosti operacij z vidika Listine Evropske unije o temeljnih pravicah in Konvencije Združenih narodov o pravicah invalidov in pritožbah, v skladu z sedmim odstavkom 69. člena Uredbe 2021/1060/EU«.</w:t>
            </w:r>
          </w:p>
          <w:p w:rsidR="00F4466D" w:rsidRPr="001F7097" w:rsidRDefault="00F4466D" w:rsidP="00933D6B">
            <w:pPr>
              <w:spacing w:line="240" w:lineRule="auto"/>
              <w:jc w:val="both"/>
              <w:rPr>
                <w:rFonts w:cs="Arial"/>
                <w:noProof/>
                <w:szCs w:val="20"/>
                <w:lang w:val="sl-SI"/>
              </w:rPr>
            </w:pPr>
            <w:r w:rsidRPr="001F7097">
              <w:rPr>
                <w:rFonts w:cs="Arial"/>
                <w:noProof/>
                <w:szCs w:val="20"/>
                <w:lang w:val="sl-SI"/>
              </w:rPr>
              <w:t xml:space="preserve">Tudi poslovnik odbora za spremljanje vsebuje določbo, ki opredeljuje, da je odbor za spremljanje obveščen o skladnosti </w:t>
            </w:r>
            <w:r w:rsidR="001F7097">
              <w:rPr>
                <w:rFonts w:cs="Arial"/>
                <w:noProof/>
                <w:szCs w:val="20"/>
                <w:lang w:val="sl-SI"/>
              </w:rPr>
              <w:t>operacij, ki jih podpira P ESPRA 2021-2027</w:t>
            </w:r>
            <w:r w:rsidRPr="001F7097">
              <w:rPr>
                <w:rFonts w:cs="Arial"/>
                <w:noProof/>
                <w:szCs w:val="20"/>
                <w:lang w:val="sl-SI"/>
              </w:rPr>
              <w:t xml:space="preserve">, z ustreznimi določbami listine in konvencije. </w:t>
            </w:r>
          </w:p>
          <w:p w:rsidR="00F4466D" w:rsidRPr="001F7097" w:rsidRDefault="00F4466D" w:rsidP="00933D6B">
            <w:pPr>
              <w:spacing w:line="240" w:lineRule="auto"/>
              <w:jc w:val="both"/>
              <w:rPr>
                <w:rFonts w:cs="Arial"/>
                <w:noProof/>
                <w:szCs w:val="20"/>
                <w:lang w:val="sl-SI"/>
              </w:rPr>
            </w:pPr>
            <w:r w:rsidRPr="001F7097">
              <w:rPr>
                <w:rFonts w:cs="Arial"/>
                <w:noProof/>
                <w:szCs w:val="20"/>
                <w:lang w:val="sl-SI"/>
              </w:rPr>
              <w:lastRenderedPageBreak/>
              <w:t>S tem postopkovnikom se opredeli, da se odbor za spremljanje enkrat letno predvidoma na svoji redni seji seznani s pritožbami in njihovo vsebino ter ugotovljenimi neskladji v okviru operacij, ki jih podpirajo skladi, ter ustreznimi popravljalni ukrepi, ki bodo sprejeti z namenom preprečevanja ponavljanja kršitev.</w:t>
            </w:r>
          </w:p>
          <w:p w:rsidR="00F4466D" w:rsidRPr="001F7097" w:rsidRDefault="00F4466D" w:rsidP="001F7097">
            <w:pPr>
              <w:spacing w:line="240" w:lineRule="auto"/>
              <w:jc w:val="both"/>
              <w:rPr>
                <w:rFonts w:cs="Arial"/>
                <w:noProof/>
                <w:szCs w:val="20"/>
                <w:lang w:val="sl-SI"/>
              </w:rPr>
            </w:pPr>
            <w:r w:rsidRPr="001F7097">
              <w:rPr>
                <w:rFonts w:cs="Arial"/>
                <w:noProof/>
                <w:szCs w:val="20"/>
                <w:lang w:val="sl-SI"/>
              </w:rPr>
              <w:t>Odboru za spremljanje bo poročala odgovorna oseba organa upravljanja oziroma oseba na OU zadolžena za to področje</w:t>
            </w:r>
            <w:r w:rsidR="001F7097">
              <w:rPr>
                <w:rFonts w:cs="Arial"/>
                <w:noProof/>
                <w:szCs w:val="20"/>
                <w:lang w:val="sl-SI"/>
              </w:rPr>
              <w:t xml:space="preserve"> (SPIN)</w:t>
            </w:r>
            <w:r w:rsidRPr="001F7097">
              <w:rPr>
                <w:rFonts w:cs="Arial"/>
                <w:noProof/>
                <w:szCs w:val="20"/>
                <w:lang w:val="sl-SI"/>
              </w:rPr>
              <w:t xml:space="preserve">. V primeru </w:t>
            </w:r>
            <w:r w:rsidR="001F7097">
              <w:rPr>
                <w:rFonts w:cs="Arial"/>
                <w:noProof/>
                <w:szCs w:val="20"/>
                <w:lang w:val="sl-SI"/>
              </w:rPr>
              <w:t>(ne)</w:t>
            </w:r>
            <w:r w:rsidRPr="001F7097">
              <w:rPr>
                <w:rFonts w:cs="Arial"/>
                <w:noProof/>
                <w:szCs w:val="20"/>
                <w:lang w:val="sl-SI"/>
              </w:rPr>
              <w:t>spoštovanja Konvencije o pravicah invalidov bo organ upravljanja poročilo pripravil v sodelovanju z MDDSZ ter Komisijo za spremljanje akc</w:t>
            </w:r>
            <w:r w:rsidR="001F7097">
              <w:rPr>
                <w:rFonts w:cs="Arial"/>
                <w:noProof/>
                <w:szCs w:val="20"/>
                <w:lang w:val="sl-SI"/>
              </w:rPr>
              <w:t xml:space="preserve">ijskega programa za invalide, ki jo imenoval minister, pristojen za delo, družino in socialne zadeve (vir: Poročilo o uresničevanju Akcijskega programa zai nvalide 2022-2030 v letu 2022 – vladno gradivo) </w:t>
            </w:r>
          </w:p>
        </w:tc>
      </w:tr>
      <w:tr w:rsidR="00F4466D" w:rsidRPr="0008099E" w:rsidTr="00933D6B">
        <w:tc>
          <w:tcPr>
            <w:tcW w:w="2093" w:type="dxa"/>
            <w:vMerge/>
          </w:tcPr>
          <w:p w:rsidR="00F4466D" w:rsidRPr="00B2210A" w:rsidRDefault="00F4466D" w:rsidP="00933D6B">
            <w:pPr>
              <w:spacing w:line="240" w:lineRule="auto"/>
              <w:jc w:val="both"/>
              <w:rPr>
                <w:rFonts w:cs="Arial"/>
                <w:noProof/>
                <w:szCs w:val="20"/>
                <w:lang w:val="sl-SI"/>
              </w:rPr>
            </w:pPr>
          </w:p>
        </w:tc>
        <w:tc>
          <w:tcPr>
            <w:tcW w:w="3260" w:type="dxa"/>
          </w:tcPr>
          <w:p w:rsidR="00F4466D" w:rsidRPr="00B2210A" w:rsidRDefault="00F4466D" w:rsidP="00933D6B">
            <w:pPr>
              <w:spacing w:line="240" w:lineRule="auto"/>
              <w:jc w:val="both"/>
              <w:rPr>
                <w:rFonts w:cs="Arial"/>
                <w:b/>
                <w:noProof/>
                <w:szCs w:val="20"/>
                <w:lang w:val="sl-SI"/>
              </w:rPr>
            </w:pPr>
            <w:r w:rsidRPr="00B2210A">
              <w:rPr>
                <w:rFonts w:cs="Arial"/>
                <w:b/>
                <w:noProof/>
                <w:szCs w:val="20"/>
                <w:lang w:val="sl-SI"/>
              </w:rPr>
              <w:t>Spremljanja izvajanja listine in konvencije in zbiranje informacij za poročanje odboru za spremljanje</w:t>
            </w:r>
          </w:p>
        </w:tc>
        <w:tc>
          <w:tcPr>
            <w:tcW w:w="3856" w:type="dxa"/>
          </w:tcPr>
          <w:p w:rsidR="00F4466D" w:rsidRPr="00B2210A" w:rsidRDefault="001F4569" w:rsidP="00933D6B">
            <w:pPr>
              <w:spacing w:line="240" w:lineRule="auto"/>
              <w:jc w:val="both"/>
              <w:rPr>
                <w:rFonts w:cs="Arial"/>
                <w:noProof/>
                <w:szCs w:val="20"/>
                <w:lang w:val="sl-SI"/>
              </w:rPr>
            </w:pPr>
            <w:r>
              <w:rPr>
                <w:rFonts w:cs="Arial"/>
                <w:noProof/>
                <w:szCs w:val="20"/>
                <w:lang w:val="sl-SI"/>
              </w:rPr>
              <w:t>V okviru organa</w:t>
            </w:r>
            <w:r w:rsidR="00F4466D" w:rsidRPr="00B2210A">
              <w:rPr>
                <w:rFonts w:cs="Arial"/>
                <w:noProof/>
                <w:szCs w:val="20"/>
                <w:lang w:val="sl-SI"/>
              </w:rPr>
              <w:t xml:space="preserve"> upravljanja </w:t>
            </w:r>
            <w:r>
              <w:rPr>
                <w:rFonts w:cs="Arial"/>
                <w:noProof/>
                <w:szCs w:val="20"/>
                <w:lang w:val="sl-SI"/>
              </w:rPr>
              <w:t xml:space="preserve">deluje Skupina za preverjanja in nadzor (SPIN), ki je pristojna </w:t>
            </w:r>
            <w:r w:rsidRPr="001F4569">
              <w:rPr>
                <w:rFonts w:cs="Arial"/>
                <w:b/>
                <w:noProof/>
                <w:szCs w:val="20"/>
                <w:lang w:val="sl-SI"/>
              </w:rPr>
              <w:t>z</w:t>
            </w:r>
            <w:r w:rsidR="00F4466D" w:rsidRPr="001F4569">
              <w:rPr>
                <w:rFonts w:cs="Arial"/>
                <w:b/>
                <w:noProof/>
                <w:szCs w:val="20"/>
                <w:lang w:val="sl-SI"/>
              </w:rPr>
              <w:t>a</w:t>
            </w:r>
            <w:r w:rsidR="00F4466D" w:rsidRPr="00B2210A">
              <w:rPr>
                <w:rFonts w:cs="Arial"/>
                <w:b/>
                <w:noProof/>
                <w:szCs w:val="20"/>
                <w:lang w:val="sl-SI"/>
              </w:rPr>
              <w:t xml:space="preserve"> zbiranje informacij o primerih neskladnosti operacij, ki jih podpirajo skladi, z listino in konvencijo. </w:t>
            </w:r>
            <w:r w:rsidR="00F4466D" w:rsidRPr="00B2210A">
              <w:rPr>
                <w:rFonts w:cs="Arial"/>
                <w:noProof/>
                <w:szCs w:val="20"/>
                <w:lang w:val="sl-SI"/>
              </w:rPr>
              <w:t xml:space="preserve">Ta oseba pripravi prispevek za poročilo odboru za spremljanje na podlagi informacij, zbranih v okviru upravljalnih preverjanj, revizijskih postopkov, ugotovitev pristojnih institucij EU/RS, prijav kršitev listine in konvencije pri organu upravljanja in pritožb glede listine in konvencije. </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 xml:space="preserve">V primeru </w:t>
            </w:r>
            <w:r w:rsidR="001F4569">
              <w:rPr>
                <w:rFonts w:cs="Arial"/>
                <w:noProof/>
                <w:szCs w:val="20"/>
                <w:lang w:val="sl-SI"/>
              </w:rPr>
              <w:t>(ne)</w:t>
            </w:r>
            <w:r w:rsidRPr="00B2210A">
              <w:rPr>
                <w:rFonts w:cs="Arial"/>
                <w:noProof/>
                <w:szCs w:val="20"/>
                <w:lang w:val="sl-SI"/>
              </w:rPr>
              <w:t xml:space="preserve">spoštovanja Konvencije o pravicah invalidov bo organ upravljanja poročilo pripravil v sodelovanju z </w:t>
            </w:r>
            <w:r w:rsidRPr="00B2210A">
              <w:rPr>
                <w:rFonts w:cs="Arial"/>
                <w:b/>
                <w:noProof/>
                <w:szCs w:val="20"/>
                <w:lang w:val="sl-SI"/>
              </w:rPr>
              <w:t>MDDSZ ter</w:t>
            </w:r>
            <w:r w:rsidRPr="00B2210A">
              <w:rPr>
                <w:rFonts w:cs="Arial"/>
                <w:noProof/>
                <w:szCs w:val="20"/>
                <w:lang w:val="sl-SI"/>
              </w:rPr>
              <w:t xml:space="preserve"> </w:t>
            </w:r>
            <w:r w:rsidRPr="00B2210A">
              <w:rPr>
                <w:rFonts w:cs="Arial"/>
                <w:b/>
                <w:noProof/>
                <w:szCs w:val="20"/>
                <w:lang w:val="sl-SI"/>
              </w:rPr>
              <w:t>Komisijo za spremljanje akcijskega programa za invalide (API</w:t>
            </w:r>
            <w:r w:rsidRPr="00B2210A">
              <w:rPr>
                <w:rFonts w:cs="Arial"/>
                <w:noProof/>
                <w:szCs w:val="20"/>
                <w:lang w:val="sl-SI"/>
              </w:rPr>
              <w:t xml:space="preserve">), ki je sestavljena iz skupine predstavnikov vseh resornih ministrstev, strokovnih organizacij, Nacionalnega sveta invalidskih organizacij Slovenije ter drugih invalidskih organizacij in Zveze društev upokojencev, ter pripravi letno poročilo o izvajanju API za Vlado RS. Poročevalci beležijo vse dejavnosti, ki so bile izvedene v letu v okviru predvidenih 13 ciljev in 120 ukrepov API. Mnenje na letno poročilo Komisije poda Svet za invalide (posvetovalni, neodvisen organ, </w:t>
            </w:r>
            <w:r w:rsidRPr="00B2210A">
              <w:rPr>
                <w:rFonts w:cs="Arial"/>
                <w:noProof/>
                <w:szCs w:val="20"/>
                <w:lang w:val="sl-SI"/>
              </w:rPr>
              <w:lastRenderedPageBreak/>
              <w:t>ustanovljen na podlagi 33. člena Konvencije o pravicah invalidov in EU strategije za invalide 2021–30, ki je med drugim zadolžen za spodbujanje in spremljanje izvajanja Zakona o ratifikaciji Konvencije kot tudi za spremljanje implementacije API.</w:t>
            </w:r>
          </w:p>
          <w:p w:rsidR="00F4466D" w:rsidRPr="00B2210A" w:rsidRDefault="00F4466D" w:rsidP="00933D6B">
            <w:pPr>
              <w:spacing w:line="240" w:lineRule="auto"/>
              <w:jc w:val="both"/>
              <w:rPr>
                <w:rFonts w:cs="Arial"/>
                <w:noProof/>
                <w:szCs w:val="20"/>
                <w:lang w:val="sl-SI"/>
              </w:rPr>
            </w:pPr>
            <w:r w:rsidRPr="00B2210A">
              <w:rPr>
                <w:rFonts w:cs="Arial"/>
                <w:b/>
                <w:noProof/>
                <w:szCs w:val="20"/>
                <w:lang w:val="sl-SI"/>
              </w:rPr>
              <w:t xml:space="preserve">V področnih navodilih organa upravljanja (za upravljalna preverjanja ipd.) po 74. členu Uredbe 2021/1060/EU se vključi zapis, ki v primeru ugotovljenih neskladnosti operacij z listino ali konvencijo napotuje k </w:t>
            </w:r>
            <w:r w:rsidR="001F4569">
              <w:rPr>
                <w:rFonts w:cs="Arial"/>
                <w:b/>
                <w:noProof/>
                <w:szCs w:val="20"/>
                <w:lang w:val="sl-SI"/>
              </w:rPr>
              <w:t xml:space="preserve">zabeleženju teh innformacij in </w:t>
            </w:r>
            <w:r w:rsidRPr="00B2210A">
              <w:rPr>
                <w:rFonts w:cs="Arial"/>
                <w:b/>
                <w:noProof/>
                <w:szCs w:val="20"/>
                <w:lang w:val="sl-SI"/>
              </w:rPr>
              <w:t xml:space="preserve">posredovanju </w:t>
            </w:r>
            <w:r w:rsidR="001F4569">
              <w:rPr>
                <w:rFonts w:cs="Arial"/>
                <w:b/>
                <w:noProof/>
                <w:szCs w:val="20"/>
                <w:lang w:val="sl-SI"/>
              </w:rPr>
              <w:t>informacij vodji organa upravljanja</w:t>
            </w:r>
            <w:r w:rsidRPr="00B2210A">
              <w:rPr>
                <w:rFonts w:cs="Arial"/>
                <w:noProof/>
                <w:szCs w:val="20"/>
                <w:lang w:val="sl-SI"/>
              </w:rPr>
              <w:t xml:space="preserve">. </w:t>
            </w:r>
            <w:r w:rsidR="001F4569">
              <w:rPr>
                <w:rFonts w:cs="Arial"/>
                <w:noProof/>
                <w:szCs w:val="20"/>
                <w:lang w:val="sl-SI"/>
              </w:rPr>
              <w:t xml:space="preserve">Vodja OU v okviru Širšega OU pridobi sklep, ali </w:t>
            </w:r>
            <w:r w:rsidRPr="00B2210A">
              <w:rPr>
                <w:rFonts w:cs="Arial"/>
                <w:noProof/>
                <w:szCs w:val="20"/>
                <w:lang w:val="sl-SI"/>
              </w:rPr>
              <w:t>glede na naravo/vsebino pritožbe</w:t>
            </w:r>
            <w:r w:rsidR="001F4569">
              <w:rPr>
                <w:rFonts w:cs="Arial"/>
                <w:noProof/>
                <w:szCs w:val="20"/>
                <w:lang w:val="sl-SI"/>
              </w:rPr>
              <w:t xml:space="preserve"> oziroma neskladnosti</w:t>
            </w:r>
            <w:r w:rsidRPr="00B2210A">
              <w:rPr>
                <w:rFonts w:cs="Arial"/>
                <w:noProof/>
                <w:szCs w:val="20"/>
                <w:lang w:val="sl-SI"/>
              </w:rPr>
              <w:t xml:space="preserve"> </w:t>
            </w:r>
            <w:r w:rsidR="001F4569">
              <w:rPr>
                <w:rFonts w:cs="Arial"/>
                <w:noProof/>
                <w:szCs w:val="20"/>
                <w:lang w:val="sl-SI"/>
              </w:rPr>
              <w:t xml:space="preserve">to </w:t>
            </w:r>
            <w:r w:rsidRPr="00B2210A">
              <w:rPr>
                <w:rFonts w:cs="Arial"/>
                <w:noProof/>
                <w:szCs w:val="20"/>
                <w:lang w:val="sl-SI"/>
              </w:rPr>
              <w:t xml:space="preserve">lahko obravnava pristojna notranje-organizacijska enota organa upravljanja, posredniško telo </w:t>
            </w:r>
            <w:r w:rsidR="001F4569">
              <w:rPr>
                <w:rFonts w:cs="Arial"/>
                <w:noProof/>
                <w:szCs w:val="20"/>
                <w:lang w:val="sl-SI"/>
              </w:rPr>
              <w:t>drug organ. Če gre za zunanji organ, se informacije pošlje zunanjemu organu (Varuh, MDDSZ).</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Kršitve bodo obravnavane v skladu z veljavnimi postopki varstva človekovih pravic in pravic invalidov.</w:t>
            </w:r>
          </w:p>
        </w:tc>
      </w:tr>
      <w:tr w:rsidR="00F4466D" w:rsidRPr="0008099E" w:rsidTr="00933D6B">
        <w:tc>
          <w:tcPr>
            <w:tcW w:w="2093" w:type="dxa"/>
            <w:vMerge/>
          </w:tcPr>
          <w:p w:rsidR="00F4466D" w:rsidRPr="00B2210A" w:rsidRDefault="00F4466D" w:rsidP="00933D6B">
            <w:pPr>
              <w:spacing w:line="240" w:lineRule="auto"/>
              <w:jc w:val="both"/>
              <w:rPr>
                <w:rFonts w:cs="Arial"/>
                <w:noProof/>
                <w:szCs w:val="20"/>
                <w:lang w:val="sl-SI"/>
              </w:rPr>
            </w:pPr>
          </w:p>
        </w:tc>
        <w:tc>
          <w:tcPr>
            <w:tcW w:w="3260" w:type="dxa"/>
          </w:tcPr>
          <w:p w:rsidR="00F4466D" w:rsidRPr="00B2210A" w:rsidRDefault="00F4466D" w:rsidP="00933D6B">
            <w:pPr>
              <w:spacing w:line="240" w:lineRule="auto"/>
              <w:jc w:val="both"/>
              <w:rPr>
                <w:rFonts w:cs="Arial"/>
                <w:noProof/>
                <w:szCs w:val="20"/>
                <w:lang w:val="sl-SI"/>
              </w:rPr>
            </w:pPr>
          </w:p>
        </w:tc>
        <w:tc>
          <w:tcPr>
            <w:tcW w:w="3856" w:type="dxa"/>
          </w:tcPr>
          <w:p w:rsidR="00F4466D" w:rsidRPr="00B2210A" w:rsidRDefault="00F4466D" w:rsidP="00933D6B">
            <w:pPr>
              <w:spacing w:line="240" w:lineRule="auto"/>
              <w:jc w:val="both"/>
              <w:rPr>
                <w:rFonts w:cs="Arial"/>
                <w:b/>
                <w:noProof/>
                <w:szCs w:val="20"/>
                <w:lang w:val="sl-SI"/>
              </w:rPr>
            </w:pPr>
            <w:r w:rsidRPr="00B2210A">
              <w:rPr>
                <w:rFonts w:cs="Arial"/>
                <w:b/>
                <w:noProof/>
                <w:szCs w:val="20"/>
                <w:lang w:val="sl-SI"/>
              </w:rPr>
              <w:t>Spletna stran evropskasredstva.si:</w:t>
            </w:r>
          </w:p>
          <w:p w:rsidR="00F4466D" w:rsidRPr="00B2210A" w:rsidRDefault="00F4466D" w:rsidP="00933D6B">
            <w:pPr>
              <w:spacing w:line="240" w:lineRule="auto"/>
              <w:jc w:val="both"/>
              <w:rPr>
                <w:rFonts w:cs="Arial"/>
                <w:noProof/>
                <w:szCs w:val="20"/>
                <w:lang w:val="sl-SI"/>
              </w:rPr>
            </w:pPr>
            <w:r w:rsidRPr="00B2210A">
              <w:rPr>
                <w:rFonts w:cs="Arial"/>
                <w:noProof/>
                <w:szCs w:val="20"/>
                <w:lang w:val="sl-SI"/>
              </w:rPr>
              <w:t>Spletna stran se nadgrajuje z informacijami glede listine in konvencije v povezavi z evropsko kohezijsko politiko ter obrazcem za pritožbe na podlagi sedmega odstavka 69. člena Uredbe 2021/1060/EU.</w:t>
            </w:r>
          </w:p>
        </w:tc>
      </w:tr>
    </w:tbl>
    <w:p w:rsidR="00F4466D" w:rsidRPr="00B2210A" w:rsidRDefault="00F4466D" w:rsidP="00F4466D">
      <w:pPr>
        <w:spacing w:line="240" w:lineRule="auto"/>
        <w:jc w:val="both"/>
        <w:rPr>
          <w:rFonts w:cs="Arial"/>
          <w:szCs w:val="20"/>
          <w:lang w:val="sl-SI"/>
        </w:rPr>
      </w:pPr>
      <w:r w:rsidRPr="00B2210A">
        <w:rPr>
          <w:rFonts w:cs="Arial"/>
          <w:szCs w:val="20"/>
          <w:lang w:val="sl-SI"/>
        </w:rPr>
        <w:t>(vir: MKRR)</w:t>
      </w:r>
    </w:p>
    <w:p w:rsidR="002218FF" w:rsidRDefault="002218FF">
      <w:pPr>
        <w:spacing w:after="200" w:line="276" w:lineRule="auto"/>
        <w:rPr>
          <w:rFonts w:cs="Arial"/>
          <w:szCs w:val="20"/>
          <w:lang w:val="sl-SI"/>
        </w:rPr>
      </w:pPr>
      <w:r>
        <w:rPr>
          <w:rFonts w:cs="Arial"/>
          <w:szCs w:val="20"/>
          <w:lang w:val="sl-SI"/>
        </w:rPr>
        <w:br w:type="page"/>
      </w:r>
    </w:p>
    <w:p w:rsidR="00F4466D" w:rsidRPr="00B2210A" w:rsidRDefault="00F4466D" w:rsidP="00F4466D">
      <w:pPr>
        <w:pStyle w:val="Naslov3"/>
        <w:spacing w:line="240" w:lineRule="auto"/>
        <w:jc w:val="both"/>
        <w:rPr>
          <w:rFonts w:ascii="Arial" w:hAnsi="Arial" w:cs="Arial"/>
          <w:b w:val="0"/>
          <w:sz w:val="20"/>
          <w:szCs w:val="20"/>
          <w:lang w:val="sl-SI"/>
        </w:rPr>
      </w:pPr>
      <w:bookmarkStart w:id="31" w:name="_Toc130368021"/>
      <w:bookmarkStart w:id="32" w:name="_Toc164347816"/>
      <w:r w:rsidRPr="00B2210A">
        <w:rPr>
          <w:rStyle w:val="Naslov3Znak"/>
          <w:rFonts w:ascii="Arial" w:hAnsi="Arial" w:cs="Arial"/>
          <w:sz w:val="20"/>
          <w:szCs w:val="20"/>
          <w:lang w:val="sl-SI"/>
        </w:rPr>
        <w:lastRenderedPageBreak/>
        <w:t xml:space="preserve">Slika 4: </w:t>
      </w:r>
      <w:r w:rsidRPr="00B2210A">
        <w:rPr>
          <w:rFonts w:ascii="Arial" w:hAnsi="Arial" w:cs="Arial"/>
          <w:b w:val="0"/>
          <w:sz w:val="20"/>
          <w:szCs w:val="20"/>
          <w:lang w:val="sl-SI"/>
        </w:rPr>
        <w:t>Ureditve za izpolnitev poročanja</w:t>
      </w:r>
      <w:bookmarkEnd w:id="31"/>
      <w:bookmarkEnd w:id="32"/>
    </w:p>
    <w:p w:rsidR="00F4466D" w:rsidRPr="00B2210A" w:rsidRDefault="003F3089" w:rsidP="00F4466D">
      <w:pPr>
        <w:spacing w:line="240" w:lineRule="auto"/>
        <w:jc w:val="both"/>
        <w:rPr>
          <w:rFonts w:cs="Arial"/>
          <w:szCs w:val="20"/>
          <w:lang w:val="sl-SI"/>
        </w:rPr>
      </w:pPr>
      <w:r>
        <w:object w:dxaOrig="11700" w:dyaOrig="9540">
          <v:shape id="_x0000_i1032" type="#_x0000_t75" style="width:424.65pt;height:346.4pt" o:ole="">
            <v:imagedata r:id="rId19" o:title=""/>
          </v:shape>
          <o:OLEObject Type="Embed" ProgID="Visio.Drawing.15" ShapeID="_x0000_i1032" DrawAspect="Content" ObjectID="_1774964664" r:id="rId20"/>
        </w:object>
      </w:r>
    </w:p>
    <w:p w:rsidR="00F4466D" w:rsidRPr="00B2210A" w:rsidRDefault="00F4466D" w:rsidP="00F4466D">
      <w:pPr>
        <w:spacing w:line="240" w:lineRule="auto"/>
        <w:jc w:val="both"/>
        <w:rPr>
          <w:rFonts w:cs="Arial"/>
          <w:szCs w:val="20"/>
          <w:lang w:val="sl-SI"/>
        </w:rPr>
      </w:pPr>
      <w:r w:rsidRPr="00B2210A">
        <w:rPr>
          <w:rFonts w:cs="Arial"/>
          <w:szCs w:val="20"/>
          <w:lang w:val="sl-SI"/>
        </w:rPr>
        <w:br w:type="page"/>
      </w:r>
    </w:p>
    <w:p w:rsidR="00F4466D" w:rsidRPr="00B2210A" w:rsidRDefault="00F4466D" w:rsidP="00F4466D">
      <w:pPr>
        <w:pStyle w:val="Naslov3"/>
        <w:spacing w:line="240" w:lineRule="auto"/>
        <w:jc w:val="both"/>
        <w:rPr>
          <w:rFonts w:ascii="Arial" w:hAnsi="Arial" w:cs="Arial"/>
          <w:sz w:val="20"/>
          <w:szCs w:val="20"/>
          <w:lang w:val="it-IT"/>
        </w:rPr>
      </w:pPr>
      <w:bookmarkStart w:id="33" w:name="_Toc164347817"/>
      <w:r w:rsidRPr="00B2210A">
        <w:rPr>
          <w:rFonts w:ascii="Arial" w:hAnsi="Arial" w:cs="Arial"/>
          <w:sz w:val="20"/>
          <w:szCs w:val="20"/>
          <w:lang w:val="sl-SI"/>
        </w:rPr>
        <w:lastRenderedPageBreak/>
        <w:t>Priloga I: Primeri kontrolnih vprašanj</w:t>
      </w:r>
      <w:bookmarkEnd w:id="33"/>
      <w:r w:rsidRPr="00B2210A">
        <w:rPr>
          <w:rFonts w:ascii="Arial" w:hAnsi="Arial" w:cs="Arial"/>
          <w:sz w:val="20"/>
          <w:szCs w:val="20"/>
          <w:lang w:val="it-IT"/>
        </w:rPr>
        <w:t xml:space="preserve"> </w:t>
      </w:r>
    </w:p>
    <w:p w:rsidR="00F4466D" w:rsidRPr="00B2210A" w:rsidRDefault="00F4466D" w:rsidP="00F4466D">
      <w:pPr>
        <w:spacing w:line="240" w:lineRule="auto"/>
        <w:jc w:val="both"/>
        <w:rPr>
          <w:rFonts w:cs="Arial"/>
          <w:szCs w:val="20"/>
          <w:lang w:val="sl-SI"/>
        </w:rPr>
      </w:pPr>
    </w:p>
    <w:tbl>
      <w:tblPr>
        <w:tblStyle w:val="Tabelamrea"/>
        <w:tblW w:w="9067" w:type="dxa"/>
        <w:tblLook w:val="04A0" w:firstRow="1" w:lastRow="0" w:firstColumn="1" w:lastColumn="0" w:noHBand="0" w:noVBand="1"/>
      </w:tblPr>
      <w:tblGrid>
        <w:gridCol w:w="3085"/>
        <w:gridCol w:w="851"/>
        <w:gridCol w:w="708"/>
        <w:gridCol w:w="4423"/>
      </w:tblGrid>
      <w:tr w:rsidR="00F4466D" w:rsidRPr="00B2210A" w:rsidTr="00933D6B">
        <w:tc>
          <w:tcPr>
            <w:tcW w:w="3085" w:type="dxa"/>
            <w:shd w:val="clear" w:color="auto" w:fill="DAEEF3" w:themeFill="accent5" w:themeFillTint="33"/>
          </w:tcPr>
          <w:p w:rsidR="00F4466D" w:rsidRPr="00B2210A" w:rsidRDefault="00F4466D" w:rsidP="00933D6B">
            <w:pPr>
              <w:spacing w:line="240" w:lineRule="auto"/>
              <w:jc w:val="both"/>
              <w:rPr>
                <w:rFonts w:cs="Arial"/>
                <w:b/>
                <w:szCs w:val="20"/>
                <w:lang w:val="sl-SI"/>
              </w:rPr>
            </w:pPr>
            <w:r w:rsidRPr="00B2210A">
              <w:rPr>
                <w:rFonts w:cs="Arial"/>
                <w:b/>
                <w:szCs w:val="20"/>
                <w:lang w:val="sl-SI"/>
              </w:rPr>
              <w:t>Vprašanje</w:t>
            </w:r>
          </w:p>
        </w:tc>
        <w:tc>
          <w:tcPr>
            <w:tcW w:w="851" w:type="dxa"/>
            <w:shd w:val="clear" w:color="auto" w:fill="DAEEF3" w:themeFill="accent5" w:themeFillTint="33"/>
          </w:tcPr>
          <w:p w:rsidR="00F4466D" w:rsidRPr="00B2210A" w:rsidRDefault="00F4466D" w:rsidP="00933D6B">
            <w:pPr>
              <w:spacing w:line="240" w:lineRule="auto"/>
              <w:jc w:val="both"/>
              <w:rPr>
                <w:rFonts w:cs="Arial"/>
                <w:b/>
                <w:szCs w:val="20"/>
                <w:lang w:val="sl-SI"/>
              </w:rPr>
            </w:pPr>
            <w:r w:rsidRPr="00B2210A">
              <w:rPr>
                <w:rFonts w:cs="Arial"/>
                <w:b/>
                <w:szCs w:val="20"/>
                <w:lang w:val="sl-SI"/>
              </w:rPr>
              <w:t>DA</w:t>
            </w:r>
          </w:p>
        </w:tc>
        <w:tc>
          <w:tcPr>
            <w:tcW w:w="708" w:type="dxa"/>
            <w:shd w:val="clear" w:color="auto" w:fill="DAEEF3" w:themeFill="accent5" w:themeFillTint="33"/>
          </w:tcPr>
          <w:p w:rsidR="00F4466D" w:rsidRPr="00B2210A" w:rsidRDefault="00F4466D" w:rsidP="00933D6B">
            <w:pPr>
              <w:spacing w:line="240" w:lineRule="auto"/>
              <w:jc w:val="both"/>
              <w:rPr>
                <w:rFonts w:cs="Arial"/>
                <w:b/>
                <w:szCs w:val="20"/>
                <w:lang w:val="sl-SI"/>
              </w:rPr>
            </w:pPr>
            <w:r w:rsidRPr="00B2210A">
              <w:rPr>
                <w:rFonts w:cs="Arial"/>
                <w:b/>
                <w:szCs w:val="20"/>
                <w:lang w:val="sl-SI"/>
              </w:rPr>
              <w:t xml:space="preserve">NE </w:t>
            </w:r>
          </w:p>
        </w:tc>
        <w:tc>
          <w:tcPr>
            <w:tcW w:w="4423" w:type="dxa"/>
            <w:shd w:val="clear" w:color="auto" w:fill="DAEEF3" w:themeFill="accent5" w:themeFillTint="33"/>
          </w:tcPr>
          <w:p w:rsidR="00F4466D" w:rsidRPr="00B2210A" w:rsidRDefault="00F4466D" w:rsidP="00933D6B">
            <w:pPr>
              <w:spacing w:line="240" w:lineRule="auto"/>
              <w:jc w:val="both"/>
              <w:rPr>
                <w:rFonts w:cs="Arial"/>
                <w:b/>
                <w:szCs w:val="20"/>
                <w:lang w:val="sl-SI"/>
              </w:rPr>
            </w:pPr>
            <w:r w:rsidRPr="00B2210A">
              <w:rPr>
                <w:rFonts w:cs="Arial"/>
                <w:b/>
                <w:szCs w:val="20"/>
                <w:lang w:val="sl-SI"/>
              </w:rPr>
              <w:t>Način uresničitve, pripombe, dejstva</w:t>
            </w:r>
          </w:p>
          <w:p w:rsidR="00F4466D" w:rsidRPr="00B2210A" w:rsidRDefault="00F4466D" w:rsidP="00933D6B">
            <w:pPr>
              <w:spacing w:line="240" w:lineRule="auto"/>
              <w:jc w:val="both"/>
              <w:rPr>
                <w:rFonts w:cs="Arial"/>
                <w:b/>
                <w:szCs w:val="20"/>
                <w:lang w:val="sl-SI"/>
              </w:rPr>
            </w:pPr>
          </w:p>
        </w:tc>
      </w:tr>
      <w:tr w:rsidR="00F4466D" w:rsidRPr="0008099E" w:rsidTr="00933D6B">
        <w:tc>
          <w:tcPr>
            <w:tcW w:w="3085" w:type="dxa"/>
          </w:tcPr>
          <w:p w:rsidR="00F4466D" w:rsidRPr="00B2210A" w:rsidRDefault="00F4466D" w:rsidP="00933D6B">
            <w:pPr>
              <w:spacing w:line="240" w:lineRule="auto"/>
              <w:jc w:val="both"/>
              <w:rPr>
                <w:rFonts w:cs="Arial"/>
                <w:szCs w:val="20"/>
                <w:lang w:val="sl-SI"/>
              </w:rPr>
            </w:pPr>
            <w:r w:rsidRPr="00B2210A">
              <w:rPr>
                <w:rFonts w:cs="Arial"/>
                <w:szCs w:val="20"/>
                <w:lang w:val="sl-SI"/>
              </w:rPr>
              <w:t>Ali so bila ob pripravi dokumenta / zasnovi ukrepa upoštevana določila Listine EU o temeljnih pravicah?</w:t>
            </w:r>
          </w:p>
        </w:tc>
        <w:tc>
          <w:tcPr>
            <w:tcW w:w="851" w:type="dxa"/>
          </w:tcPr>
          <w:p w:rsidR="00F4466D" w:rsidRPr="00B2210A" w:rsidRDefault="00F4466D" w:rsidP="00933D6B">
            <w:pPr>
              <w:spacing w:line="240" w:lineRule="auto"/>
              <w:jc w:val="both"/>
              <w:rPr>
                <w:rFonts w:cs="Arial"/>
                <w:b/>
                <w:szCs w:val="20"/>
                <w:lang w:val="sl-SI"/>
              </w:rPr>
            </w:pPr>
            <w:r w:rsidRPr="00B2210A">
              <w:rPr>
                <w:rFonts w:cs="Arial"/>
                <w:szCs w:val="20"/>
                <w:lang w:val="sl-SI"/>
              </w:rPr>
              <w:fldChar w:fldCharType="begin">
                <w:ffData>
                  <w:name w:val=""/>
                  <w:enabled/>
                  <w:calcOnExit w:val="0"/>
                  <w:checkBox>
                    <w:sizeAuto/>
                    <w:default w:val="0"/>
                  </w:checkBox>
                </w:ffData>
              </w:fldChar>
            </w:r>
            <w:r w:rsidRPr="00B2210A">
              <w:rPr>
                <w:rFonts w:cs="Arial"/>
                <w:szCs w:val="20"/>
                <w:lang w:val="sl-SI"/>
              </w:rPr>
              <w:instrText xml:space="preserve"> FORMCHECKBOX </w:instrText>
            </w:r>
            <w:r w:rsidR="0008099E">
              <w:rPr>
                <w:rFonts w:cs="Arial"/>
                <w:szCs w:val="20"/>
                <w:lang w:val="sl-SI"/>
              </w:rPr>
            </w:r>
            <w:r w:rsidR="0008099E">
              <w:rPr>
                <w:rFonts w:cs="Arial"/>
                <w:szCs w:val="20"/>
                <w:lang w:val="sl-SI"/>
              </w:rPr>
              <w:fldChar w:fldCharType="separate"/>
            </w:r>
            <w:r w:rsidRPr="00B2210A">
              <w:rPr>
                <w:rFonts w:cs="Arial"/>
                <w:szCs w:val="20"/>
                <w:lang w:val="sl-SI"/>
              </w:rPr>
              <w:fldChar w:fldCharType="end"/>
            </w:r>
            <w:r w:rsidRPr="00B2210A">
              <w:rPr>
                <w:rFonts w:cs="Arial"/>
                <w:szCs w:val="20"/>
                <w:lang w:val="sl-SI"/>
              </w:rPr>
              <w:t xml:space="preserve"> </w:t>
            </w:r>
          </w:p>
        </w:tc>
        <w:tc>
          <w:tcPr>
            <w:tcW w:w="708" w:type="dxa"/>
          </w:tcPr>
          <w:p w:rsidR="00F4466D" w:rsidRPr="00B2210A" w:rsidRDefault="00F4466D" w:rsidP="00933D6B">
            <w:pPr>
              <w:spacing w:line="240" w:lineRule="auto"/>
              <w:jc w:val="both"/>
              <w:rPr>
                <w:rFonts w:cs="Arial"/>
                <w:szCs w:val="20"/>
                <w:lang w:val="sl-SI"/>
              </w:rPr>
            </w:pPr>
            <w:r w:rsidRPr="00B2210A">
              <w:rPr>
                <w:rFonts w:cs="Arial"/>
                <w:szCs w:val="20"/>
                <w:lang w:val="sl-SI"/>
              </w:rPr>
              <w:fldChar w:fldCharType="begin">
                <w:ffData>
                  <w:name w:val=""/>
                  <w:enabled/>
                  <w:calcOnExit w:val="0"/>
                  <w:checkBox>
                    <w:sizeAuto/>
                    <w:default w:val="0"/>
                  </w:checkBox>
                </w:ffData>
              </w:fldChar>
            </w:r>
            <w:r w:rsidRPr="00B2210A">
              <w:rPr>
                <w:rFonts w:cs="Arial"/>
                <w:szCs w:val="20"/>
                <w:lang w:val="sl-SI"/>
              </w:rPr>
              <w:instrText xml:space="preserve"> FORMCHECKBOX </w:instrText>
            </w:r>
            <w:r w:rsidR="0008099E">
              <w:rPr>
                <w:rFonts w:cs="Arial"/>
                <w:szCs w:val="20"/>
                <w:lang w:val="sl-SI"/>
              </w:rPr>
            </w:r>
            <w:r w:rsidR="0008099E">
              <w:rPr>
                <w:rFonts w:cs="Arial"/>
                <w:szCs w:val="20"/>
                <w:lang w:val="sl-SI"/>
              </w:rPr>
              <w:fldChar w:fldCharType="separate"/>
            </w:r>
            <w:r w:rsidRPr="00B2210A">
              <w:rPr>
                <w:rFonts w:cs="Arial"/>
                <w:szCs w:val="20"/>
                <w:lang w:val="sl-SI"/>
              </w:rPr>
              <w:fldChar w:fldCharType="end"/>
            </w:r>
          </w:p>
        </w:tc>
        <w:tc>
          <w:tcPr>
            <w:tcW w:w="4423" w:type="dxa"/>
          </w:tcPr>
          <w:p w:rsidR="00F4466D" w:rsidRPr="00B2210A" w:rsidRDefault="00F4466D" w:rsidP="00933D6B">
            <w:pPr>
              <w:spacing w:line="240" w:lineRule="auto"/>
              <w:jc w:val="both"/>
              <w:rPr>
                <w:rFonts w:cs="Arial"/>
                <w:i/>
                <w:szCs w:val="20"/>
                <w:lang w:val="sl-SI"/>
              </w:rPr>
            </w:pPr>
            <w:r w:rsidRPr="00B2210A">
              <w:rPr>
                <w:rFonts w:cs="Arial"/>
                <w:i/>
                <w:szCs w:val="20"/>
                <w:lang w:val="sl-SI"/>
              </w:rPr>
              <w:t>(opisati, na kakšen način se je pri zasnovi dokumenta / ukrepa/operacije izvajalo presojo vpliva na temeljne pravice iz listine in na kakšen način se je postopalo za zagotovitev skladnosti dokumenta / ukrepa s temeljnimi pravicami; v primeru izbora »NE« naj se opiše, zakaj za pripravo dokumenta / zasnovo ukrepa oziroma operacije zagotovitev skladnosti z listino ni relevantna)</w:t>
            </w:r>
          </w:p>
          <w:p w:rsidR="00F4466D" w:rsidRPr="00B2210A" w:rsidRDefault="00F4466D" w:rsidP="00933D6B">
            <w:pPr>
              <w:spacing w:line="240" w:lineRule="auto"/>
              <w:jc w:val="both"/>
              <w:rPr>
                <w:rFonts w:cs="Arial"/>
                <w:i/>
                <w:szCs w:val="20"/>
                <w:lang w:val="sl-SI"/>
              </w:rPr>
            </w:pPr>
          </w:p>
        </w:tc>
      </w:tr>
      <w:tr w:rsidR="00F4466D" w:rsidRPr="0008099E" w:rsidTr="00933D6B">
        <w:tc>
          <w:tcPr>
            <w:tcW w:w="3085" w:type="dxa"/>
          </w:tcPr>
          <w:p w:rsidR="00F4466D" w:rsidRPr="00B2210A" w:rsidRDefault="00F4466D" w:rsidP="00933D6B">
            <w:pPr>
              <w:spacing w:line="240" w:lineRule="auto"/>
              <w:jc w:val="both"/>
              <w:rPr>
                <w:rFonts w:cs="Arial"/>
                <w:szCs w:val="20"/>
                <w:lang w:val="sl-SI"/>
              </w:rPr>
            </w:pPr>
            <w:r w:rsidRPr="00B2210A">
              <w:rPr>
                <w:rFonts w:cs="Arial"/>
                <w:szCs w:val="20"/>
                <w:lang w:val="sl-SI"/>
              </w:rPr>
              <w:t>Ali so bila ob pripravi dokumenta / zasnovi ukrepa upoštevana določila Konvencije o pravicah invalidov?</w:t>
            </w:r>
          </w:p>
        </w:tc>
        <w:tc>
          <w:tcPr>
            <w:tcW w:w="851" w:type="dxa"/>
          </w:tcPr>
          <w:p w:rsidR="00F4466D" w:rsidRPr="00B2210A" w:rsidRDefault="00F4466D" w:rsidP="00933D6B">
            <w:pPr>
              <w:spacing w:line="240" w:lineRule="auto"/>
              <w:jc w:val="both"/>
              <w:rPr>
                <w:rFonts w:cs="Arial"/>
                <w:szCs w:val="20"/>
                <w:lang w:val="sl-SI"/>
              </w:rPr>
            </w:pPr>
            <w:r w:rsidRPr="00B2210A">
              <w:rPr>
                <w:rFonts w:cs="Arial"/>
                <w:szCs w:val="20"/>
                <w:lang w:val="sl-SI"/>
              </w:rPr>
              <w:fldChar w:fldCharType="begin">
                <w:ffData>
                  <w:name w:val=""/>
                  <w:enabled/>
                  <w:calcOnExit w:val="0"/>
                  <w:checkBox>
                    <w:sizeAuto/>
                    <w:default w:val="0"/>
                  </w:checkBox>
                </w:ffData>
              </w:fldChar>
            </w:r>
            <w:r w:rsidRPr="00B2210A">
              <w:rPr>
                <w:rFonts w:cs="Arial"/>
                <w:szCs w:val="20"/>
                <w:lang w:val="sl-SI"/>
              </w:rPr>
              <w:instrText xml:space="preserve"> FORMCHECKBOX </w:instrText>
            </w:r>
            <w:r w:rsidR="0008099E">
              <w:rPr>
                <w:rFonts w:cs="Arial"/>
                <w:szCs w:val="20"/>
                <w:lang w:val="sl-SI"/>
              </w:rPr>
            </w:r>
            <w:r w:rsidR="0008099E">
              <w:rPr>
                <w:rFonts w:cs="Arial"/>
                <w:szCs w:val="20"/>
                <w:lang w:val="sl-SI"/>
              </w:rPr>
              <w:fldChar w:fldCharType="separate"/>
            </w:r>
            <w:r w:rsidRPr="00B2210A">
              <w:rPr>
                <w:rFonts w:cs="Arial"/>
                <w:szCs w:val="20"/>
                <w:lang w:val="sl-SI"/>
              </w:rPr>
              <w:fldChar w:fldCharType="end"/>
            </w:r>
            <w:r w:rsidRPr="00B2210A">
              <w:rPr>
                <w:rFonts w:cs="Arial"/>
                <w:szCs w:val="20"/>
                <w:lang w:val="sl-SI"/>
              </w:rPr>
              <w:t xml:space="preserve"> </w:t>
            </w:r>
          </w:p>
        </w:tc>
        <w:tc>
          <w:tcPr>
            <w:tcW w:w="708" w:type="dxa"/>
          </w:tcPr>
          <w:p w:rsidR="00F4466D" w:rsidRPr="00B2210A" w:rsidRDefault="00F4466D" w:rsidP="00933D6B">
            <w:pPr>
              <w:spacing w:line="240" w:lineRule="auto"/>
              <w:jc w:val="both"/>
              <w:rPr>
                <w:rFonts w:cs="Arial"/>
                <w:szCs w:val="20"/>
                <w:lang w:val="sl-SI"/>
              </w:rPr>
            </w:pPr>
            <w:r w:rsidRPr="00B2210A">
              <w:rPr>
                <w:rFonts w:cs="Arial"/>
                <w:szCs w:val="20"/>
                <w:lang w:val="sl-SI"/>
              </w:rPr>
              <w:fldChar w:fldCharType="begin">
                <w:ffData>
                  <w:name w:val=""/>
                  <w:enabled/>
                  <w:calcOnExit w:val="0"/>
                  <w:checkBox>
                    <w:sizeAuto/>
                    <w:default w:val="0"/>
                  </w:checkBox>
                </w:ffData>
              </w:fldChar>
            </w:r>
            <w:r w:rsidRPr="00B2210A">
              <w:rPr>
                <w:rFonts w:cs="Arial"/>
                <w:szCs w:val="20"/>
                <w:lang w:val="sl-SI"/>
              </w:rPr>
              <w:instrText xml:space="preserve"> FORMCHECKBOX </w:instrText>
            </w:r>
            <w:r w:rsidR="0008099E">
              <w:rPr>
                <w:rFonts w:cs="Arial"/>
                <w:szCs w:val="20"/>
                <w:lang w:val="sl-SI"/>
              </w:rPr>
            </w:r>
            <w:r w:rsidR="0008099E">
              <w:rPr>
                <w:rFonts w:cs="Arial"/>
                <w:szCs w:val="20"/>
                <w:lang w:val="sl-SI"/>
              </w:rPr>
              <w:fldChar w:fldCharType="separate"/>
            </w:r>
            <w:r w:rsidRPr="00B2210A">
              <w:rPr>
                <w:rFonts w:cs="Arial"/>
                <w:szCs w:val="20"/>
                <w:lang w:val="sl-SI"/>
              </w:rPr>
              <w:fldChar w:fldCharType="end"/>
            </w:r>
          </w:p>
        </w:tc>
        <w:tc>
          <w:tcPr>
            <w:tcW w:w="4423" w:type="dxa"/>
          </w:tcPr>
          <w:p w:rsidR="00F4466D" w:rsidRPr="00B2210A" w:rsidRDefault="00F4466D" w:rsidP="00933D6B">
            <w:pPr>
              <w:spacing w:line="240" w:lineRule="auto"/>
              <w:jc w:val="both"/>
              <w:rPr>
                <w:rFonts w:cs="Arial"/>
                <w:i/>
                <w:szCs w:val="20"/>
                <w:lang w:val="sl-SI"/>
              </w:rPr>
            </w:pPr>
            <w:r w:rsidRPr="00B2210A">
              <w:rPr>
                <w:rFonts w:cs="Arial"/>
                <w:i/>
                <w:szCs w:val="20"/>
                <w:lang w:val="sl-SI"/>
              </w:rPr>
              <w:t>(opisati, na kakšen način se je pri zasnovi dokumenta / ukrepa/operacije izvajalo presojo vpliva na pravice invalidov iz konvencije in na kakšen način se je postopalo za zagotovitev skladnosti dokumenta / ukrepa s pravicami; v primeru izbora »NE« naj se opiše, zakaj za pripravo dokumenta / zasnovo ukrepa oziroma operacije zagotovitev skladno</w:t>
            </w:r>
            <w:r w:rsidR="003F3089">
              <w:rPr>
                <w:rFonts w:cs="Arial"/>
                <w:i/>
                <w:szCs w:val="20"/>
                <w:lang w:val="sl-SI"/>
              </w:rPr>
              <w:t>sti s konvencijo ni relevantna)</w:t>
            </w:r>
          </w:p>
        </w:tc>
      </w:tr>
    </w:tbl>
    <w:p w:rsidR="00F4466D" w:rsidRPr="00B2210A" w:rsidRDefault="00F4466D" w:rsidP="00F4466D">
      <w:pPr>
        <w:pStyle w:val="Telobesedila"/>
        <w:jc w:val="both"/>
        <w:rPr>
          <w:rFonts w:ascii="Arial" w:hAnsi="Arial" w:cs="Arial"/>
          <w:sz w:val="20"/>
        </w:rPr>
      </w:pPr>
      <w:bookmarkStart w:id="34" w:name="_GoBack"/>
      <w:bookmarkEnd w:id="34"/>
    </w:p>
    <w:p w:rsidR="00F4466D" w:rsidRPr="00B2210A" w:rsidRDefault="00F4466D" w:rsidP="00F4466D">
      <w:pPr>
        <w:pStyle w:val="Naslov3"/>
        <w:spacing w:line="240" w:lineRule="auto"/>
        <w:jc w:val="both"/>
        <w:rPr>
          <w:rFonts w:ascii="Arial" w:hAnsi="Arial" w:cs="Arial"/>
          <w:sz w:val="20"/>
          <w:szCs w:val="20"/>
          <w:lang w:val="sl-SI"/>
        </w:rPr>
      </w:pPr>
      <w:bookmarkStart w:id="35" w:name="_Toc179878497"/>
      <w:bookmarkStart w:id="36" w:name="_Toc279332832"/>
      <w:bookmarkStart w:id="37" w:name="_Toc164347818"/>
      <w:r w:rsidRPr="00B2210A">
        <w:rPr>
          <w:rFonts w:ascii="Arial" w:hAnsi="Arial" w:cs="Arial"/>
          <w:sz w:val="20"/>
          <w:szCs w:val="20"/>
          <w:lang w:val="sl-SI"/>
        </w:rPr>
        <w:t>Priloga II: Uporabne povezave</w:t>
      </w:r>
      <w:bookmarkEnd w:id="37"/>
    </w:p>
    <w:p w:rsidR="00F4466D" w:rsidRPr="00B2210A" w:rsidRDefault="00F4466D" w:rsidP="00F4466D">
      <w:pPr>
        <w:spacing w:line="240" w:lineRule="auto"/>
        <w:jc w:val="both"/>
        <w:rPr>
          <w:rFonts w:cs="Arial"/>
          <w:szCs w:val="20"/>
          <w:lang w:val="sl-SI"/>
        </w:rPr>
      </w:pPr>
    </w:p>
    <w:bookmarkEnd w:id="35"/>
    <w:bookmarkEnd w:id="36"/>
    <w:p w:rsidR="00F4466D" w:rsidRPr="00B2210A" w:rsidRDefault="00F4466D" w:rsidP="00F4466D">
      <w:pPr>
        <w:spacing w:line="240" w:lineRule="auto"/>
        <w:jc w:val="both"/>
        <w:rPr>
          <w:rFonts w:cs="Arial"/>
          <w:szCs w:val="20"/>
          <w:lang w:val="sl-SI"/>
        </w:rPr>
      </w:pPr>
      <w:r w:rsidRPr="00B2210A">
        <w:rPr>
          <w:rFonts w:cs="Arial"/>
          <w:szCs w:val="20"/>
          <w:shd w:val="clear" w:color="auto" w:fill="FFFFFF"/>
          <w:lang w:val="sl-SI"/>
        </w:rPr>
        <w:t xml:space="preserve">Uredba 2021/1060/EU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w:t>
      </w:r>
      <w:hyperlink r:id="rId21" w:history="1">
        <w:r w:rsidRPr="00B2210A">
          <w:rPr>
            <w:rStyle w:val="Hiperpovezava"/>
            <w:rFonts w:cs="Arial"/>
            <w:szCs w:val="20"/>
            <w:shd w:val="clear" w:color="auto" w:fill="FFFFFF"/>
            <w:lang w:val="sl-SI"/>
          </w:rPr>
          <w:t>https://eur-lex.europa.eu/legal-content/SL/TXT/?uri=CELEX:32021R1060</w:t>
        </w:r>
      </w:hyperlink>
      <w:r w:rsidRPr="00B2210A">
        <w:rPr>
          <w:rFonts w:cs="Arial"/>
          <w:szCs w:val="20"/>
          <w:shd w:val="clear" w:color="auto" w:fill="FFFFFF"/>
          <w:lang w:val="sl-SI"/>
        </w:rPr>
        <w:t xml:space="preserve"> </w:t>
      </w:r>
    </w:p>
    <w:p w:rsidR="00F4466D" w:rsidRPr="00B2210A" w:rsidRDefault="00F4466D" w:rsidP="00F4466D">
      <w:pPr>
        <w:spacing w:line="240" w:lineRule="auto"/>
        <w:jc w:val="both"/>
        <w:rPr>
          <w:rFonts w:cs="Arial"/>
          <w:szCs w:val="20"/>
          <w:lang w:val="sl-SI"/>
        </w:rPr>
      </w:pPr>
    </w:p>
    <w:p w:rsidR="003F3089" w:rsidRDefault="00360D6F" w:rsidP="00F4466D">
      <w:pPr>
        <w:spacing w:after="160" w:line="240" w:lineRule="auto"/>
        <w:contextualSpacing/>
        <w:jc w:val="both"/>
        <w:rPr>
          <w:rFonts w:cs="Arial"/>
          <w:bCs/>
          <w:szCs w:val="20"/>
          <w:shd w:val="clear" w:color="auto" w:fill="FFFFFF"/>
          <w:lang w:val="sl-SI"/>
        </w:rPr>
      </w:pPr>
      <w:r w:rsidRPr="00360D6F">
        <w:rPr>
          <w:rFonts w:cs="Arial"/>
          <w:bCs/>
          <w:szCs w:val="20"/>
          <w:shd w:val="clear" w:color="auto" w:fill="FFFFFF"/>
          <w:lang w:val="sl-SI"/>
        </w:rPr>
        <w:t>Uredba o izvajanju aktivnosti in tehnične pomoči programa za izvajanje evropskega sklada za pomorstvo, ribištvo in akvakulturo za obdobje 2021–2027, ki se izvajajo v skladu s predpisi, ki urejajo javno naročanje (Uradni list RS, št. 79/23)</w:t>
      </w:r>
      <w:r>
        <w:rPr>
          <w:rFonts w:cs="Arial"/>
          <w:bCs/>
          <w:szCs w:val="20"/>
          <w:shd w:val="clear" w:color="auto" w:fill="FFFFFF"/>
          <w:lang w:val="sl-SI"/>
        </w:rPr>
        <w:t xml:space="preserve">: </w:t>
      </w:r>
    </w:p>
    <w:p w:rsidR="00F4466D" w:rsidRDefault="0008099E" w:rsidP="00F4466D">
      <w:pPr>
        <w:spacing w:after="160" w:line="240" w:lineRule="auto"/>
        <w:contextualSpacing/>
        <w:jc w:val="both"/>
        <w:rPr>
          <w:rFonts w:cs="Arial"/>
          <w:bCs/>
          <w:szCs w:val="20"/>
          <w:shd w:val="clear" w:color="auto" w:fill="FFFFFF"/>
          <w:lang w:val="sl-SI"/>
        </w:rPr>
      </w:pPr>
      <w:hyperlink r:id="rId22" w:history="1">
        <w:r w:rsidR="00360D6F" w:rsidRPr="00217002">
          <w:rPr>
            <w:rStyle w:val="Hiperpovezava"/>
            <w:rFonts w:cs="Arial"/>
            <w:bCs/>
            <w:szCs w:val="20"/>
            <w:shd w:val="clear" w:color="auto" w:fill="FFFFFF"/>
            <w:lang w:val="sl-SI"/>
          </w:rPr>
          <w:t>http://pisrs.si/Pis.web/pregledPredpisa?id=URED8851</w:t>
        </w:r>
      </w:hyperlink>
    </w:p>
    <w:p w:rsidR="00F4466D" w:rsidRPr="00B2210A" w:rsidRDefault="00F4466D" w:rsidP="00F4466D">
      <w:pPr>
        <w:spacing w:after="160" w:line="240" w:lineRule="auto"/>
        <w:contextualSpacing/>
        <w:jc w:val="both"/>
        <w:rPr>
          <w:rFonts w:cs="Arial"/>
          <w:noProof/>
          <w:szCs w:val="20"/>
          <w:lang w:val="sl-SI"/>
        </w:rPr>
      </w:pPr>
    </w:p>
    <w:p w:rsidR="00F4466D" w:rsidRPr="00B2210A" w:rsidRDefault="00F4466D" w:rsidP="00F4466D">
      <w:pPr>
        <w:spacing w:after="160" w:line="252" w:lineRule="auto"/>
        <w:contextualSpacing/>
        <w:rPr>
          <w:rFonts w:cs="Arial"/>
          <w:szCs w:val="20"/>
          <w:lang w:val="it-IT"/>
        </w:rPr>
      </w:pPr>
      <w:r w:rsidRPr="00B2210A">
        <w:rPr>
          <w:rFonts w:cs="Arial"/>
          <w:szCs w:val="20"/>
          <w:lang w:val="sl-SI"/>
        </w:rPr>
        <w:t xml:space="preserve">Listina EU o temeljnih pravicah: </w:t>
      </w:r>
      <w:hyperlink r:id="rId23" w:history="1">
        <w:r w:rsidRPr="00B2210A">
          <w:rPr>
            <w:rStyle w:val="Hiperpovezava"/>
            <w:rFonts w:cs="Arial"/>
            <w:szCs w:val="20"/>
            <w:lang w:val="it-IT"/>
          </w:rPr>
          <w:t>https://eur-lex.europa.eu/legal-content/SL/TXT/PDF/?uri=CELEX:12016P/TXT&amp;from=EN</w:t>
        </w:r>
      </w:hyperlink>
      <w:r w:rsidRPr="00B2210A">
        <w:rPr>
          <w:rFonts w:cs="Arial"/>
          <w:szCs w:val="20"/>
          <w:lang w:val="it-IT"/>
        </w:rPr>
        <w:t xml:space="preserve"> </w:t>
      </w:r>
    </w:p>
    <w:p w:rsidR="00F4466D" w:rsidRPr="00B2210A" w:rsidRDefault="00F4466D" w:rsidP="00F4466D">
      <w:pPr>
        <w:spacing w:line="240" w:lineRule="auto"/>
        <w:rPr>
          <w:rFonts w:cs="Arial"/>
          <w:szCs w:val="20"/>
          <w:lang w:val="sl-SI"/>
        </w:rPr>
      </w:pPr>
    </w:p>
    <w:p w:rsidR="00A01763" w:rsidRDefault="00F4466D" w:rsidP="00F4466D">
      <w:r w:rsidRPr="00B2210A">
        <w:rPr>
          <w:rFonts w:cs="Arial"/>
          <w:szCs w:val="20"/>
          <w:lang w:val="sl-SI"/>
        </w:rPr>
        <w:t xml:space="preserve">Konvencija o pravicah invalidov </w:t>
      </w:r>
      <w:hyperlink r:id="rId24" w:history="1">
        <w:r w:rsidRPr="00B2210A">
          <w:rPr>
            <w:rStyle w:val="Hiperpovezava"/>
            <w:rFonts w:cs="Arial"/>
            <w:szCs w:val="20"/>
            <w:lang w:val="sl-SI"/>
          </w:rPr>
          <w:t>https://www.gov.si/assets/ministrstva/MK/Zakonodaja-ki-ni-na-PISRS/Kulturna-raznolikost/1c24133420/Konvencija-o-pravicah-invalidov.pdf</w:t>
        </w:r>
      </w:hyperlink>
    </w:p>
    <w:p w:rsidR="00A01763" w:rsidRPr="00347050" w:rsidRDefault="00A01763" w:rsidP="00A01763">
      <w:pPr>
        <w:rPr>
          <w:lang w:val="sl-SI"/>
        </w:rPr>
      </w:pPr>
    </w:p>
    <w:p w:rsidR="00B5111B" w:rsidRDefault="00B5111B" w:rsidP="00B5111B">
      <w:pPr>
        <w:jc w:val="both"/>
        <w:rPr>
          <w:lang w:val="sl-SI"/>
        </w:rPr>
      </w:pPr>
      <w:r>
        <w:rPr>
          <w:lang w:val="sl-SI"/>
        </w:rPr>
        <w:t>Pripravil:</w:t>
      </w:r>
    </w:p>
    <w:p w:rsidR="00B5111B" w:rsidRDefault="00B5111B" w:rsidP="00B5111B">
      <w:pPr>
        <w:jc w:val="both"/>
        <w:rPr>
          <w:lang w:val="sl-SI"/>
        </w:rPr>
      </w:pPr>
    </w:p>
    <w:p w:rsidR="00B5111B" w:rsidRDefault="00B5111B" w:rsidP="00B5111B">
      <w:pPr>
        <w:jc w:val="both"/>
        <w:rPr>
          <w:lang w:val="sl-SI"/>
        </w:rPr>
      </w:pPr>
      <w:r>
        <w:rPr>
          <w:lang w:val="sl-SI"/>
        </w:rPr>
        <w:t>Sekretariat P ESPRA 2021-2027</w:t>
      </w:r>
      <w:r w:rsidRPr="00360D6F">
        <w:rPr>
          <w:lang w:val="sl-SI"/>
        </w:rPr>
        <w:t xml:space="preserve"> </w:t>
      </w:r>
      <w:r>
        <w:rPr>
          <w:lang w:val="sl-SI"/>
        </w:rPr>
        <w:tab/>
      </w:r>
      <w:r>
        <w:rPr>
          <w:lang w:val="sl-SI"/>
        </w:rPr>
        <w:tab/>
      </w:r>
      <w:r>
        <w:rPr>
          <w:lang w:val="sl-SI"/>
        </w:rPr>
        <w:tab/>
      </w:r>
      <w:r>
        <w:rPr>
          <w:lang w:val="sl-SI"/>
        </w:rPr>
        <w:tab/>
        <w:t>Za Širši OU: vodja OU</w:t>
      </w:r>
    </w:p>
    <w:p w:rsidR="00B5111B" w:rsidRDefault="00B5111B" w:rsidP="00B5111B">
      <w:pPr>
        <w:jc w:val="both"/>
        <w:rPr>
          <w:lang w:val="sl-SI"/>
        </w:rPr>
      </w:pPr>
      <w:r>
        <w:rPr>
          <w:lang w:val="sl-SI"/>
        </w:rPr>
        <w:t>za Sekretariat: mag. Neža Sautet</w:t>
      </w:r>
      <w:r w:rsidRPr="00360D6F">
        <w:rPr>
          <w:lang w:val="sl-SI"/>
        </w:rPr>
        <w:t xml:space="preserve"> </w:t>
      </w:r>
      <w:r>
        <w:rPr>
          <w:lang w:val="sl-SI"/>
        </w:rPr>
        <w:tab/>
      </w:r>
      <w:r>
        <w:rPr>
          <w:lang w:val="sl-SI"/>
        </w:rPr>
        <w:tab/>
      </w:r>
      <w:r>
        <w:rPr>
          <w:lang w:val="sl-SI"/>
        </w:rPr>
        <w:tab/>
      </w:r>
      <w:r>
        <w:rPr>
          <w:lang w:val="sl-SI"/>
        </w:rPr>
        <w:tab/>
        <w:t>Ana Le Marechal Kolar</w:t>
      </w:r>
    </w:p>
    <w:p w:rsidR="002C32F4" w:rsidRDefault="002C32F4">
      <w:pPr>
        <w:spacing w:after="200" w:line="276" w:lineRule="auto"/>
        <w:rPr>
          <w:lang w:val="sl-SI"/>
        </w:rPr>
      </w:pPr>
      <w:r>
        <w:rPr>
          <w:lang w:val="sl-SI"/>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1"/>
        <w:gridCol w:w="1509"/>
        <w:gridCol w:w="2593"/>
        <w:gridCol w:w="3285"/>
      </w:tblGrid>
      <w:tr w:rsidR="00933D6B" w:rsidRPr="00B2210A" w:rsidTr="00B5111B">
        <w:trPr>
          <w:trHeight w:val="429"/>
          <w:jc w:val="center"/>
        </w:trPr>
        <w:tc>
          <w:tcPr>
            <w:tcW w:w="1101" w:type="dxa"/>
            <w:tcBorders>
              <w:top w:val="single" w:sz="4" w:space="0" w:color="auto"/>
              <w:left w:val="single" w:sz="4" w:space="0" w:color="auto"/>
              <w:bottom w:val="single" w:sz="4" w:space="0" w:color="auto"/>
              <w:right w:val="single" w:sz="4" w:space="0" w:color="auto"/>
            </w:tcBorders>
            <w:vAlign w:val="center"/>
            <w:hideMark/>
          </w:tcPr>
          <w:p w:rsidR="00933D6B" w:rsidRPr="00B2210A" w:rsidRDefault="00933D6B" w:rsidP="00933D6B">
            <w:pPr>
              <w:spacing w:line="240" w:lineRule="auto"/>
              <w:jc w:val="both"/>
              <w:rPr>
                <w:rFonts w:cs="Arial"/>
                <w:b/>
                <w:bCs/>
                <w:szCs w:val="20"/>
                <w:lang w:val="sl-SI"/>
              </w:rPr>
            </w:pPr>
            <w:r w:rsidRPr="00B2210A">
              <w:rPr>
                <w:rFonts w:cs="Arial"/>
                <w:b/>
                <w:bCs/>
                <w:szCs w:val="20"/>
                <w:lang w:val="sl-SI"/>
              </w:rPr>
              <w:lastRenderedPageBreak/>
              <w:t>Verzija</w:t>
            </w:r>
          </w:p>
        </w:tc>
        <w:tc>
          <w:tcPr>
            <w:tcW w:w="1509" w:type="dxa"/>
            <w:tcBorders>
              <w:top w:val="single" w:sz="4" w:space="0" w:color="auto"/>
              <w:left w:val="single" w:sz="4" w:space="0" w:color="auto"/>
              <w:bottom w:val="single" w:sz="4" w:space="0" w:color="auto"/>
              <w:right w:val="single" w:sz="4" w:space="0" w:color="auto"/>
            </w:tcBorders>
            <w:vAlign w:val="center"/>
            <w:hideMark/>
          </w:tcPr>
          <w:p w:rsidR="00933D6B" w:rsidRPr="00B2210A" w:rsidRDefault="00933D6B" w:rsidP="00933D6B">
            <w:pPr>
              <w:spacing w:line="240" w:lineRule="auto"/>
              <w:jc w:val="both"/>
              <w:rPr>
                <w:rFonts w:cs="Arial"/>
                <w:b/>
                <w:bCs/>
                <w:szCs w:val="20"/>
                <w:lang w:val="sl-SI"/>
              </w:rPr>
            </w:pPr>
            <w:r w:rsidRPr="00B2210A">
              <w:rPr>
                <w:rFonts w:cs="Arial"/>
                <w:b/>
                <w:bCs/>
                <w:szCs w:val="20"/>
                <w:lang w:val="sl-SI"/>
              </w:rPr>
              <w:t>Datum</w:t>
            </w:r>
          </w:p>
        </w:tc>
        <w:tc>
          <w:tcPr>
            <w:tcW w:w="2593" w:type="dxa"/>
            <w:tcBorders>
              <w:top w:val="single" w:sz="4" w:space="0" w:color="auto"/>
              <w:left w:val="single" w:sz="4" w:space="0" w:color="auto"/>
              <w:bottom w:val="single" w:sz="4" w:space="0" w:color="auto"/>
              <w:right w:val="single" w:sz="4" w:space="0" w:color="auto"/>
            </w:tcBorders>
            <w:vAlign w:val="center"/>
            <w:hideMark/>
          </w:tcPr>
          <w:p w:rsidR="00933D6B" w:rsidRPr="00B2210A" w:rsidRDefault="00933D6B" w:rsidP="00933D6B">
            <w:pPr>
              <w:spacing w:line="240" w:lineRule="auto"/>
              <w:jc w:val="both"/>
              <w:rPr>
                <w:rFonts w:cs="Arial"/>
                <w:b/>
                <w:bCs/>
                <w:szCs w:val="20"/>
                <w:lang w:val="sl-SI"/>
              </w:rPr>
            </w:pPr>
            <w:r w:rsidRPr="00B2210A">
              <w:rPr>
                <w:rFonts w:cs="Arial"/>
                <w:b/>
                <w:bCs/>
                <w:szCs w:val="20"/>
                <w:lang w:val="sl-SI"/>
              </w:rPr>
              <w:t>Opis</w:t>
            </w:r>
          </w:p>
        </w:tc>
        <w:tc>
          <w:tcPr>
            <w:tcW w:w="3285" w:type="dxa"/>
            <w:tcBorders>
              <w:top w:val="single" w:sz="4" w:space="0" w:color="auto"/>
              <w:left w:val="single" w:sz="4" w:space="0" w:color="auto"/>
              <w:bottom w:val="single" w:sz="4" w:space="0" w:color="auto"/>
              <w:right w:val="single" w:sz="4" w:space="0" w:color="auto"/>
            </w:tcBorders>
            <w:vAlign w:val="center"/>
            <w:hideMark/>
          </w:tcPr>
          <w:p w:rsidR="00933D6B" w:rsidRPr="00B2210A" w:rsidRDefault="00933D6B" w:rsidP="00933D6B">
            <w:pPr>
              <w:spacing w:line="240" w:lineRule="auto"/>
              <w:jc w:val="both"/>
              <w:rPr>
                <w:rFonts w:cs="Arial"/>
                <w:b/>
                <w:bCs/>
                <w:szCs w:val="20"/>
                <w:lang w:val="sl-SI"/>
              </w:rPr>
            </w:pPr>
            <w:r w:rsidRPr="00B2210A">
              <w:rPr>
                <w:rFonts w:cs="Arial"/>
                <w:b/>
                <w:bCs/>
                <w:szCs w:val="20"/>
                <w:lang w:val="sl-SI"/>
              </w:rPr>
              <w:t>Komentar</w:t>
            </w:r>
          </w:p>
        </w:tc>
      </w:tr>
      <w:tr w:rsidR="00933D6B" w:rsidRPr="00B2210A" w:rsidTr="00B5111B">
        <w:trPr>
          <w:trHeight w:val="289"/>
          <w:jc w:val="center"/>
        </w:trPr>
        <w:tc>
          <w:tcPr>
            <w:tcW w:w="1101" w:type="dxa"/>
            <w:tcBorders>
              <w:top w:val="single" w:sz="4" w:space="0" w:color="auto"/>
              <w:left w:val="single" w:sz="4" w:space="0" w:color="auto"/>
              <w:bottom w:val="single" w:sz="4" w:space="0" w:color="auto"/>
              <w:right w:val="single" w:sz="4" w:space="0" w:color="auto"/>
            </w:tcBorders>
            <w:vAlign w:val="center"/>
          </w:tcPr>
          <w:p w:rsidR="00933D6B" w:rsidRPr="00B2210A" w:rsidRDefault="00933D6B" w:rsidP="00B5111B">
            <w:pPr>
              <w:pStyle w:val="Brezrazmikov"/>
              <w:rPr>
                <w:lang w:val="sl-SI"/>
              </w:rPr>
            </w:pPr>
          </w:p>
        </w:tc>
        <w:tc>
          <w:tcPr>
            <w:tcW w:w="1509" w:type="dxa"/>
            <w:tcBorders>
              <w:top w:val="single" w:sz="4" w:space="0" w:color="auto"/>
              <w:left w:val="single" w:sz="4" w:space="0" w:color="auto"/>
              <w:bottom w:val="single" w:sz="4" w:space="0" w:color="auto"/>
              <w:right w:val="single" w:sz="4" w:space="0" w:color="auto"/>
            </w:tcBorders>
            <w:vAlign w:val="center"/>
          </w:tcPr>
          <w:p w:rsidR="00933D6B" w:rsidRPr="00B2210A" w:rsidRDefault="00933D6B" w:rsidP="00B5111B">
            <w:pPr>
              <w:pStyle w:val="Brezrazmikov"/>
              <w:rPr>
                <w:lang w:val="sl-SI"/>
              </w:rPr>
            </w:pPr>
          </w:p>
        </w:tc>
        <w:tc>
          <w:tcPr>
            <w:tcW w:w="2593" w:type="dxa"/>
            <w:tcBorders>
              <w:top w:val="single" w:sz="4" w:space="0" w:color="auto"/>
              <w:left w:val="single" w:sz="4" w:space="0" w:color="auto"/>
              <w:bottom w:val="single" w:sz="4" w:space="0" w:color="auto"/>
              <w:right w:val="single" w:sz="4" w:space="0" w:color="auto"/>
            </w:tcBorders>
            <w:vAlign w:val="center"/>
          </w:tcPr>
          <w:p w:rsidR="00933D6B" w:rsidRPr="00B2210A" w:rsidRDefault="00933D6B" w:rsidP="00B5111B">
            <w:pPr>
              <w:pStyle w:val="Brezrazmikov"/>
              <w:rPr>
                <w:lang w:val="sl-SI"/>
              </w:rPr>
            </w:pPr>
          </w:p>
        </w:tc>
        <w:tc>
          <w:tcPr>
            <w:tcW w:w="3285" w:type="dxa"/>
            <w:tcBorders>
              <w:top w:val="single" w:sz="4" w:space="0" w:color="auto"/>
              <w:left w:val="single" w:sz="4" w:space="0" w:color="auto"/>
              <w:bottom w:val="single" w:sz="4" w:space="0" w:color="auto"/>
              <w:right w:val="single" w:sz="4" w:space="0" w:color="auto"/>
            </w:tcBorders>
            <w:vAlign w:val="center"/>
          </w:tcPr>
          <w:p w:rsidR="00933D6B" w:rsidRPr="00B2210A" w:rsidRDefault="00933D6B" w:rsidP="00B5111B">
            <w:pPr>
              <w:pStyle w:val="Brezrazmikov"/>
              <w:rPr>
                <w:lang w:val="sl-SI"/>
              </w:rPr>
            </w:pPr>
          </w:p>
        </w:tc>
      </w:tr>
      <w:tr w:rsidR="00933D6B" w:rsidRPr="00B2210A" w:rsidTr="00B5111B">
        <w:trPr>
          <w:trHeight w:val="264"/>
          <w:jc w:val="center"/>
        </w:trPr>
        <w:tc>
          <w:tcPr>
            <w:tcW w:w="1101" w:type="dxa"/>
            <w:tcBorders>
              <w:top w:val="single" w:sz="4" w:space="0" w:color="auto"/>
              <w:left w:val="single" w:sz="4" w:space="0" w:color="auto"/>
              <w:bottom w:val="single" w:sz="4" w:space="0" w:color="auto"/>
              <w:right w:val="single" w:sz="4" w:space="0" w:color="auto"/>
            </w:tcBorders>
            <w:vAlign w:val="center"/>
          </w:tcPr>
          <w:p w:rsidR="00933D6B" w:rsidRPr="00B2210A" w:rsidRDefault="00933D6B" w:rsidP="00B5111B">
            <w:pPr>
              <w:pStyle w:val="Brezrazmikov"/>
              <w:rPr>
                <w:lang w:val="sl-SI"/>
              </w:rPr>
            </w:pPr>
          </w:p>
        </w:tc>
        <w:tc>
          <w:tcPr>
            <w:tcW w:w="1509" w:type="dxa"/>
            <w:tcBorders>
              <w:top w:val="single" w:sz="4" w:space="0" w:color="auto"/>
              <w:left w:val="single" w:sz="4" w:space="0" w:color="auto"/>
              <w:bottom w:val="single" w:sz="4" w:space="0" w:color="auto"/>
              <w:right w:val="single" w:sz="4" w:space="0" w:color="auto"/>
            </w:tcBorders>
            <w:vAlign w:val="center"/>
          </w:tcPr>
          <w:p w:rsidR="00933D6B" w:rsidRPr="00B2210A" w:rsidRDefault="00933D6B" w:rsidP="00B5111B">
            <w:pPr>
              <w:pStyle w:val="Brezrazmikov"/>
              <w:rPr>
                <w:lang w:val="sl-SI"/>
              </w:rPr>
            </w:pPr>
          </w:p>
        </w:tc>
        <w:tc>
          <w:tcPr>
            <w:tcW w:w="2593" w:type="dxa"/>
            <w:tcBorders>
              <w:top w:val="single" w:sz="4" w:space="0" w:color="auto"/>
              <w:left w:val="single" w:sz="4" w:space="0" w:color="auto"/>
              <w:bottom w:val="single" w:sz="4" w:space="0" w:color="auto"/>
              <w:right w:val="single" w:sz="4" w:space="0" w:color="auto"/>
            </w:tcBorders>
            <w:vAlign w:val="center"/>
          </w:tcPr>
          <w:p w:rsidR="00933D6B" w:rsidRPr="00B2210A" w:rsidRDefault="00933D6B" w:rsidP="00B5111B">
            <w:pPr>
              <w:pStyle w:val="Brezrazmikov"/>
              <w:rPr>
                <w:lang w:val="sl-SI"/>
              </w:rPr>
            </w:pPr>
          </w:p>
        </w:tc>
        <w:tc>
          <w:tcPr>
            <w:tcW w:w="3285" w:type="dxa"/>
            <w:tcBorders>
              <w:top w:val="single" w:sz="4" w:space="0" w:color="auto"/>
              <w:left w:val="single" w:sz="4" w:space="0" w:color="auto"/>
              <w:bottom w:val="single" w:sz="4" w:space="0" w:color="auto"/>
              <w:right w:val="single" w:sz="4" w:space="0" w:color="auto"/>
            </w:tcBorders>
            <w:vAlign w:val="center"/>
          </w:tcPr>
          <w:p w:rsidR="00933D6B" w:rsidRPr="00B2210A" w:rsidRDefault="00933D6B" w:rsidP="00B5111B">
            <w:pPr>
              <w:pStyle w:val="Brezrazmikov"/>
              <w:rPr>
                <w:color w:val="000000"/>
                <w:lang w:val="sl-SI" w:eastAsia="sl-SI"/>
              </w:rPr>
            </w:pPr>
          </w:p>
        </w:tc>
      </w:tr>
      <w:tr w:rsidR="00B5111B" w:rsidRPr="00B2210A" w:rsidTr="00B5111B">
        <w:trPr>
          <w:trHeight w:val="264"/>
          <w:jc w:val="center"/>
        </w:trPr>
        <w:tc>
          <w:tcPr>
            <w:tcW w:w="1101" w:type="dxa"/>
            <w:tcBorders>
              <w:top w:val="single" w:sz="4" w:space="0" w:color="auto"/>
              <w:left w:val="single" w:sz="4" w:space="0" w:color="auto"/>
              <w:bottom w:val="single" w:sz="4" w:space="0" w:color="auto"/>
              <w:right w:val="single" w:sz="4" w:space="0" w:color="auto"/>
            </w:tcBorders>
            <w:vAlign w:val="center"/>
          </w:tcPr>
          <w:p w:rsidR="00B5111B" w:rsidRPr="00B2210A" w:rsidRDefault="00B5111B" w:rsidP="00B5111B">
            <w:pPr>
              <w:pStyle w:val="Brezrazmikov"/>
              <w:rPr>
                <w:lang w:val="sl-SI"/>
              </w:rPr>
            </w:pPr>
          </w:p>
        </w:tc>
        <w:tc>
          <w:tcPr>
            <w:tcW w:w="1509" w:type="dxa"/>
            <w:tcBorders>
              <w:top w:val="single" w:sz="4" w:space="0" w:color="auto"/>
              <w:left w:val="single" w:sz="4" w:space="0" w:color="auto"/>
              <w:bottom w:val="single" w:sz="4" w:space="0" w:color="auto"/>
              <w:right w:val="single" w:sz="4" w:space="0" w:color="auto"/>
            </w:tcBorders>
            <w:vAlign w:val="center"/>
          </w:tcPr>
          <w:p w:rsidR="00B5111B" w:rsidRPr="00B2210A" w:rsidRDefault="00B5111B" w:rsidP="00B5111B">
            <w:pPr>
              <w:pStyle w:val="Brezrazmikov"/>
              <w:rPr>
                <w:lang w:val="sl-SI"/>
              </w:rPr>
            </w:pPr>
          </w:p>
        </w:tc>
        <w:tc>
          <w:tcPr>
            <w:tcW w:w="2593" w:type="dxa"/>
            <w:tcBorders>
              <w:top w:val="single" w:sz="4" w:space="0" w:color="auto"/>
              <w:left w:val="single" w:sz="4" w:space="0" w:color="auto"/>
              <w:bottom w:val="single" w:sz="4" w:space="0" w:color="auto"/>
              <w:right w:val="single" w:sz="4" w:space="0" w:color="auto"/>
            </w:tcBorders>
            <w:vAlign w:val="center"/>
          </w:tcPr>
          <w:p w:rsidR="00B5111B" w:rsidRPr="00B2210A" w:rsidRDefault="00B5111B" w:rsidP="00B5111B">
            <w:pPr>
              <w:pStyle w:val="Brezrazmikov"/>
              <w:rPr>
                <w:lang w:val="sl-SI"/>
              </w:rPr>
            </w:pPr>
          </w:p>
        </w:tc>
        <w:tc>
          <w:tcPr>
            <w:tcW w:w="3285" w:type="dxa"/>
            <w:tcBorders>
              <w:top w:val="single" w:sz="4" w:space="0" w:color="auto"/>
              <w:left w:val="single" w:sz="4" w:space="0" w:color="auto"/>
              <w:bottom w:val="single" w:sz="4" w:space="0" w:color="auto"/>
              <w:right w:val="single" w:sz="4" w:space="0" w:color="auto"/>
            </w:tcBorders>
            <w:vAlign w:val="center"/>
          </w:tcPr>
          <w:p w:rsidR="00B5111B" w:rsidRPr="00B2210A" w:rsidRDefault="00B5111B" w:rsidP="00B5111B">
            <w:pPr>
              <w:pStyle w:val="Brezrazmikov"/>
              <w:rPr>
                <w:color w:val="000000"/>
                <w:lang w:val="sl-SI" w:eastAsia="sl-SI"/>
              </w:rPr>
            </w:pPr>
          </w:p>
        </w:tc>
      </w:tr>
      <w:tr w:rsidR="00B5111B" w:rsidRPr="00B2210A" w:rsidTr="00B5111B">
        <w:trPr>
          <w:trHeight w:val="264"/>
          <w:jc w:val="center"/>
        </w:trPr>
        <w:tc>
          <w:tcPr>
            <w:tcW w:w="1101" w:type="dxa"/>
            <w:tcBorders>
              <w:top w:val="single" w:sz="4" w:space="0" w:color="auto"/>
              <w:left w:val="single" w:sz="4" w:space="0" w:color="auto"/>
              <w:bottom w:val="single" w:sz="4" w:space="0" w:color="auto"/>
              <w:right w:val="single" w:sz="4" w:space="0" w:color="auto"/>
            </w:tcBorders>
            <w:vAlign w:val="center"/>
          </w:tcPr>
          <w:p w:rsidR="00B5111B" w:rsidRPr="00B2210A" w:rsidRDefault="00B5111B" w:rsidP="00B5111B">
            <w:pPr>
              <w:pStyle w:val="Brezrazmikov"/>
              <w:rPr>
                <w:lang w:val="sl-SI"/>
              </w:rPr>
            </w:pPr>
          </w:p>
        </w:tc>
        <w:tc>
          <w:tcPr>
            <w:tcW w:w="1509" w:type="dxa"/>
            <w:tcBorders>
              <w:top w:val="single" w:sz="4" w:space="0" w:color="auto"/>
              <w:left w:val="single" w:sz="4" w:space="0" w:color="auto"/>
              <w:bottom w:val="single" w:sz="4" w:space="0" w:color="auto"/>
              <w:right w:val="single" w:sz="4" w:space="0" w:color="auto"/>
            </w:tcBorders>
            <w:vAlign w:val="center"/>
          </w:tcPr>
          <w:p w:rsidR="00B5111B" w:rsidRPr="00B2210A" w:rsidRDefault="00B5111B" w:rsidP="00B5111B">
            <w:pPr>
              <w:pStyle w:val="Brezrazmikov"/>
              <w:rPr>
                <w:lang w:val="sl-SI"/>
              </w:rPr>
            </w:pPr>
          </w:p>
        </w:tc>
        <w:tc>
          <w:tcPr>
            <w:tcW w:w="2593" w:type="dxa"/>
            <w:tcBorders>
              <w:top w:val="single" w:sz="4" w:space="0" w:color="auto"/>
              <w:left w:val="single" w:sz="4" w:space="0" w:color="auto"/>
              <w:bottom w:val="single" w:sz="4" w:space="0" w:color="auto"/>
              <w:right w:val="single" w:sz="4" w:space="0" w:color="auto"/>
            </w:tcBorders>
            <w:vAlign w:val="center"/>
          </w:tcPr>
          <w:p w:rsidR="00B5111B" w:rsidRPr="00B2210A" w:rsidRDefault="00B5111B" w:rsidP="00B5111B">
            <w:pPr>
              <w:pStyle w:val="Brezrazmikov"/>
              <w:rPr>
                <w:lang w:val="sl-SI"/>
              </w:rPr>
            </w:pPr>
          </w:p>
        </w:tc>
        <w:tc>
          <w:tcPr>
            <w:tcW w:w="3285" w:type="dxa"/>
            <w:tcBorders>
              <w:top w:val="single" w:sz="4" w:space="0" w:color="auto"/>
              <w:left w:val="single" w:sz="4" w:space="0" w:color="auto"/>
              <w:bottom w:val="single" w:sz="4" w:space="0" w:color="auto"/>
              <w:right w:val="single" w:sz="4" w:space="0" w:color="auto"/>
            </w:tcBorders>
            <w:vAlign w:val="center"/>
          </w:tcPr>
          <w:p w:rsidR="00B5111B" w:rsidRPr="00B2210A" w:rsidRDefault="00B5111B" w:rsidP="00B5111B">
            <w:pPr>
              <w:pStyle w:val="Brezrazmikov"/>
              <w:rPr>
                <w:color w:val="000000"/>
                <w:lang w:val="sl-SI" w:eastAsia="sl-SI"/>
              </w:rPr>
            </w:pPr>
          </w:p>
        </w:tc>
      </w:tr>
    </w:tbl>
    <w:p w:rsidR="00A01763" w:rsidRPr="00347050" w:rsidRDefault="00A01763" w:rsidP="00B5111B">
      <w:pPr>
        <w:rPr>
          <w:lang w:val="sl-SI"/>
        </w:rPr>
      </w:pPr>
    </w:p>
    <w:sectPr w:rsidR="00A01763" w:rsidRPr="00347050" w:rsidSect="00933D6B">
      <w:headerReference w:type="even" r:id="rId25"/>
      <w:headerReference w:type="default" r:id="rId26"/>
      <w:footerReference w:type="even" r:id="rId27"/>
      <w:footerReference w:type="default" r:id="rId28"/>
      <w:headerReference w:type="first" r:id="rId29"/>
      <w:footerReference w:type="first" r:id="rId3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99E" w:rsidRDefault="0008099E" w:rsidP="00A01763">
      <w:pPr>
        <w:spacing w:line="240" w:lineRule="auto"/>
      </w:pPr>
      <w:r>
        <w:separator/>
      </w:r>
    </w:p>
  </w:endnote>
  <w:endnote w:type="continuationSeparator" w:id="0">
    <w:p w:rsidR="0008099E" w:rsidRDefault="0008099E" w:rsidP="00A01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99E" w:rsidRDefault="0008099E">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99E" w:rsidRDefault="0008099E" w:rsidP="00597E40">
    <w:pPr>
      <w:pStyle w:val="Noga"/>
      <w:pBdr>
        <w:bottom w:val="single" w:sz="12" w:space="15" w:color="auto"/>
      </w:pBdr>
    </w:pPr>
  </w:p>
  <w:p w:rsidR="0008099E" w:rsidRDefault="0008099E" w:rsidP="00933D6B">
    <w:pPr>
      <w:pStyle w:val="Noga"/>
    </w:pPr>
    <w:r>
      <w:tab/>
    </w:r>
    <w:r>
      <w:rPr>
        <w:rStyle w:val="tevilkastrani"/>
      </w:rPr>
      <w:fldChar w:fldCharType="begin"/>
    </w:r>
    <w:r>
      <w:rPr>
        <w:rStyle w:val="tevilkastrani"/>
      </w:rPr>
      <w:instrText xml:space="preserve"> PAGE </w:instrText>
    </w:r>
    <w:r>
      <w:rPr>
        <w:rStyle w:val="tevilkastrani"/>
      </w:rPr>
      <w:fldChar w:fldCharType="separate"/>
    </w:r>
    <w:r w:rsidR="007E492E">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7E492E">
      <w:rPr>
        <w:rStyle w:val="tevilkastrani"/>
        <w:noProof/>
      </w:rPr>
      <w:t>22</w:t>
    </w:r>
    <w:r>
      <w:rPr>
        <w:rStyle w:val="tevilkastrani"/>
      </w:rPr>
      <w:fldChar w:fldCharType="end"/>
    </w:r>
  </w:p>
  <w:p w:rsidR="0008099E" w:rsidRPr="000F5308" w:rsidRDefault="0008099E" w:rsidP="00597E40">
    <w:pPr>
      <w:pStyle w:val="Noga"/>
      <w:spacing w:line="240" w:lineRule="auto"/>
      <w:jc w:val="center"/>
      <w:rPr>
        <w:lang w:val="pl-PL"/>
      </w:rPr>
    </w:pPr>
    <w:r>
      <w:rPr>
        <w:noProof/>
        <w:lang w:val="sl-SI" w:eastAsia="sl-SI"/>
      </w:rPr>
      <w:drawing>
        <wp:inline distT="0" distB="0" distL="0" distR="0">
          <wp:extent cx="2045970" cy="427990"/>
          <wp:effectExtent l="0" t="0" r="0" b="0"/>
          <wp:docPr id="12" name="Slika 12"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970" cy="427990"/>
                  </a:xfrm>
                  <a:prstGeom prst="rect">
                    <a:avLst/>
                  </a:prstGeom>
                  <a:noFill/>
                  <a:ln>
                    <a:noFill/>
                  </a:ln>
                </pic:spPr>
              </pic:pic>
            </a:graphicData>
          </a:graphic>
        </wp:inline>
      </w:drawing>
    </w:r>
    <w:r>
      <w:rPr>
        <w:lang w:val="pl-PL"/>
      </w:rPr>
      <w:t xml:space="preserve">                                                                     </w:t>
    </w:r>
    <w:r>
      <w:rPr>
        <w:rFonts w:ascii="Republika" w:hAnsi="Republika"/>
        <w:color w:val="1F497D" w:themeColor="text2"/>
        <w:szCs w:val="20"/>
        <w:lang w:val="sl-SI"/>
      </w:rPr>
      <w:t xml:space="preserve">  </w:t>
    </w:r>
    <w:r>
      <w:rPr>
        <w:noProof/>
        <w:szCs w:val="20"/>
        <w:lang w:val="sl-SI" w:eastAsia="sl-SI"/>
      </w:rPr>
      <w:drawing>
        <wp:inline distT="0" distB="0" distL="0" distR="0">
          <wp:extent cx="832485" cy="556895"/>
          <wp:effectExtent l="0" t="0" r="5715" b="0"/>
          <wp:docPr id="11" name="Slika 11"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2485" cy="556895"/>
                  </a:xfrm>
                  <a:prstGeom prst="rect">
                    <a:avLst/>
                  </a:prstGeom>
                  <a:noFill/>
                  <a:ln>
                    <a:noFill/>
                  </a:ln>
                </pic:spPr>
              </pic:pic>
            </a:graphicData>
          </a:graphic>
        </wp:inline>
      </w:drawing>
    </w:r>
    <w:r w:rsidRPr="000F5308">
      <w:rPr>
        <w:szCs w:val="20"/>
        <w:lang w:val="pl-PL"/>
      </w:rPr>
      <w:tab/>
    </w:r>
  </w:p>
  <w:p w:rsidR="0008099E" w:rsidRPr="000F5308" w:rsidRDefault="0008099E" w:rsidP="00933D6B">
    <w:pPr>
      <w:pStyle w:val="Noga"/>
      <w:spacing w:line="240" w:lineRule="auto"/>
      <w:rPr>
        <w:lang w:val="sl-SI" w:eastAsia="sl-SI"/>
      </w:rPr>
    </w:pPr>
    <w:r>
      <w:rPr>
        <w:color w:val="000000"/>
        <w:spacing w:val="-2"/>
        <w:sz w:val="10"/>
        <w:szCs w:val="10"/>
        <w:lang w:val="sl-SI" w:eastAsia="sl-S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99E" w:rsidRPr="000F5308" w:rsidRDefault="0008099E" w:rsidP="00933D6B">
    <w:pPr>
      <w:pStyle w:val="Noga"/>
      <w:spacing w:line="240" w:lineRule="auto"/>
      <w:rPr>
        <w:szCs w:val="20"/>
        <w:lang w:val="pl-PL"/>
      </w:rPr>
    </w:pPr>
    <w:r>
      <w:rPr>
        <w:noProof/>
        <w:lang w:val="sl-SI" w:eastAsia="sl-SI"/>
      </w:rPr>
      <w:drawing>
        <wp:inline distT="0" distB="0" distL="0" distR="0">
          <wp:extent cx="1840230" cy="381000"/>
          <wp:effectExtent l="0" t="0" r="7620" b="0"/>
          <wp:docPr id="10" name="Slika 10"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0230" cy="381000"/>
                  </a:xfrm>
                  <a:prstGeom prst="rect">
                    <a:avLst/>
                  </a:prstGeom>
                  <a:noFill/>
                  <a:ln>
                    <a:noFill/>
                  </a:ln>
                </pic:spPr>
              </pic:pic>
            </a:graphicData>
          </a:graphic>
        </wp:inline>
      </w:drawing>
    </w:r>
    <w:r>
      <w:rPr>
        <w:noProof/>
        <w:lang w:val="sl-SI" w:eastAsia="sl-SI"/>
      </w:rPr>
      <w:drawing>
        <wp:inline distT="0" distB="0" distL="0" distR="0">
          <wp:extent cx="650875" cy="363220"/>
          <wp:effectExtent l="0" t="0" r="0" b="0"/>
          <wp:docPr id="9" name="Slika 9"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0875" cy="363220"/>
                  </a:xfrm>
                  <a:prstGeom prst="rect">
                    <a:avLst/>
                  </a:prstGeom>
                  <a:noFill/>
                  <a:ln>
                    <a:noFill/>
                  </a:ln>
                </pic:spPr>
              </pic:pic>
            </a:graphicData>
          </a:graphic>
        </wp:inline>
      </w:drawing>
    </w:r>
    <w:r w:rsidRPr="000F5308">
      <w:rPr>
        <w:lang w:val="pl-PL"/>
      </w:rPr>
      <w:tab/>
      <w:t xml:space="preserve">        </w:t>
    </w:r>
  </w:p>
  <w:p w:rsidR="0008099E" w:rsidRPr="000F5308" w:rsidRDefault="0008099E" w:rsidP="00933D6B">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99E" w:rsidRDefault="0008099E" w:rsidP="00A01763">
      <w:pPr>
        <w:spacing w:line="240" w:lineRule="auto"/>
      </w:pPr>
      <w:r>
        <w:separator/>
      </w:r>
    </w:p>
  </w:footnote>
  <w:footnote w:type="continuationSeparator" w:id="0">
    <w:p w:rsidR="0008099E" w:rsidRDefault="0008099E" w:rsidP="00A01763">
      <w:pPr>
        <w:spacing w:line="240" w:lineRule="auto"/>
      </w:pPr>
      <w:r>
        <w:continuationSeparator/>
      </w:r>
    </w:p>
  </w:footnote>
  <w:footnote w:id="1">
    <w:p w:rsidR="0008099E" w:rsidRPr="00B2210A" w:rsidRDefault="0008099E" w:rsidP="00F4466D">
      <w:pPr>
        <w:pStyle w:val="Sprotnaopomba-besedilo"/>
        <w:rPr>
          <w:rFonts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V angleškem jeziku »Charter of Fundamental Rights of the European Union«.</w:t>
      </w:r>
    </w:p>
  </w:footnote>
  <w:footnote w:id="2">
    <w:p w:rsidR="0008099E" w:rsidRPr="00B2210A" w:rsidRDefault="0008099E" w:rsidP="00F4466D">
      <w:pPr>
        <w:pStyle w:val="Sprotnaopomba-besedilo"/>
        <w:spacing w:line="240" w:lineRule="auto"/>
        <w:rPr>
          <w:rFonts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Dostopno na povezavi </w:t>
      </w:r>
      <w:hyperlink r:id="rId1" w:history="1">
        <w:r w:rsidRPr="00B2210A">
          <w:rPr>
            <w:rStyle w:val="Hiperpovezava"/>
            <w:rFonts w:cs="Arial"/>
            <w:sz w:val="16"/>
            <w:szCs w:val="16"/>
            <w:lang w:val="sl-SI"/>
          </w:rPr>
          <w:t>https://eur-lex.europa.eu/legal-content/SL/TXT/?uri=CELEX%3A52016XC0723%2801%29</w:t>
        </w:r>
      </w:hyperlink>
      <w:r w:rsidRPr="00B2210A">
        <w:rPr>
          <w:rFonts w:cs="Arial"/>
          <w:sz w:val="16"/>
          <w:szCs w:val="16"/>
          <w:lang w:val="sl-SI"/>
        </w:rPr>
        <w:t xml:space="preserve">. </w:t>
      </w:r>
    </w:p>
  </w:footnote>
  <w:footnote w:id="3">
    <w:p w:rsidR="0008099E" w:rsidRPr="00B2210A" w:rsidRDefault="0008099E" w:rsidP="00F4466D">
      <w:pPr>
        <w:pStyle w:val="Sprotnaopomba-besedilo"/>
        <w:spacing w:line="240" w:lineRule="auto"/>
        <w:rPr>
          <w:rFonts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Dostopno na povezavi https://eur-lex.europa.eu/LexUriServ/LexUriServ.do?uri=COM:2020:0711:FIN:SL:PDF. </w:t>
      </w:r>
    </w:p>
  </w:footnote>
  <w:footnote w:id="4">
    <w:p w:rsidR="0008099E" w:rsidRPr="00B2210A" w:rsidRDefault="0008099E" w:rsidP="00F4466D">
      <w:pPr>
        <w:pStyle w:val="Sprotnaopomba-besedilo"/>
        <w:spacing w:line="240" w:lineRule="auto"/>
        <w:rPr>
          <w:rFonts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Dostopno na povezavi https://data.consilium.europa.eu/doc/document/ST-6795-2021-INIT/sl/pdf. </w:t>
      </w:r>
    </w:p>
  </w:footnote>
  <w:footnote w:id="5">
    <w:p w:rsidR="0008099E" w:rsidRPr="00B2210A" w:rsidRDefault="0008099E" w:rsidP="00F4466D">
      <w:pPr>
        <w:pStyle w:val="Sprotnaopomba-besedilo"/>
        <w:spacing w:line="240" w:lineRule="auto"/>
        <w:rPr>
          <w:rFonts w:cs="Arial"/>
          <w:sz w:val="18"/>
          <w:szCs w:val="18"/>
          <w:lang w:val="sl-SI"/>
        </w:rPr>
      </w:pPr>
      <w:r w:rsidRPr="00B2210A">
        <w:rPr>
          <w:rStyle w:val="Sprotnaopomba-sklic"/>
          <w:rFonts w:cs="Arial"/>
          <w:sz w:val="16"/>
          <w:szCs w:val="16"/>
          <w:lang w:val="sl-SI"/>
        </w:rPr>
        <w:footnoteRef/>
      </w:r>
      <w:r w:rsidRPr="00B2210A">
        <w:rPr>
          <w:rFonts w:cs="Arial"/>
          <w:sz w:val="16"/>
          <w:szCs w:val="16"/>
          <w:lang w:val="sl-SI"/>
        </w:rPr>
        <w:t xml:space="preserve"> Zakon o ratifikaciji Konvencije o pravicah invalidov in Izbirnega protokola h Konvenciji o pravicah invalidov (Uradni list RS – Mednarodne pogodbe, št. 10/08)</w:t>
      </w:r>
    </w:p>
  </w:footnote>
  <w:footnote w:id="6">
    <w:p w:rsidR="0008099E" w:rsidRPr="00856155" w:rsidRDefault="0008099E" w:rsidP="00F4466D">
      <w:pPr>
        <w:pStyle w:val="Sprotnaopomba-besedilo"/>
        <w:spacing w:line="240" w:lineRule="auto"/>
        <w:rPr>
          <w:rFonts w:ascii="Republika" w:hAnsi="Republika"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Dostopno na povezavi </w:t>
      </w:r>
      <w:hyperlink r:id="rId2" w:anchor="PP4Contents" w:history="1">
        <w:r w:rsidRPr="00B2210A">
          <w:rPr>
            <w:rStyle w:val="Hiperpovezava"/>
            <w:rFonts w:cs="Arial"/>
            <w:sz w:val="16"/>
            <w:szCs w:val="16"/>
            <w:lang w:val="sl-SI"/>
          </w:rPr>
          <w:t>https://eur-lex.europa.eu/legal-content/SL/TXT/?uri=COM:2021:101:FIN#PP4Contents</w:t>
        </w:r>
      </w:hyperlink>
      <w:r w:rsidRPr="00856155">
        <w:rPr>
          <w:rFonts w:ascii="Republika" w:hAnsi="Republika" w:cs="Arial"/>
          <w:sz w:val="16"/>
          <w:szCs w:val="16"/>
          <w:lang w:val="sl-SI"/>
        </w:rPr>
        <w:t xml:space="preserve"> </w:t>
      </w:r>
    </w:p>
  </w:footnote>
  <w:footnote w:id="7">
    <w:p w:rsidR="0008099E" w:rsidRPr="00B2210A" w:rsidRDefault="0008099E" w:rsidP="00F4466D">
      <w:pPr>
        <w:pStyle w:val="Sprotnaopomba-besedilo"/>
        <w:spacing w:line="240" w:lineRule="auto"/>
        <w:rPr>
          <w:rFonts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9.člen Uredbe 2021/1060/EU. </w:t>
      </w:r>
    </w:p>
  </w:footnote>
  <w:footnote w:id="8">
    <w:p w:rsidR="0008099E" w:rsidRPr="00B2210A" w:rsidRDefault="0008099E" w:rsidP="00F4466D">
      <w:pPr>
        <w:pStyle w:val="Sprotnaopomba-besedilo"/>
        <w:spacing w:line="240" w:lineRule="auto"/>
        <w:rPr>
          <w:rFonts w:cs="Arial"/>
          <w:sz w:val="16"/>
          <w:szCs w:val="16"/>
          <w:lang w:val="sl-SI"/>
        </w:rPr>
      </w:pPr>
      <w:r w:rsidRPr="00B2210A">
        <w:rPr>
          <w:rStyle w:val="Sprotnaopomba-sklic"/>
          <w:rFonts w:cs="Arial"/>
          <w:sz w:val="16"/>
          <w:szCs w:val="16"/>
          <w:lang w:val="sl-SI"/>
        </w:rPr>
        <w:footnoteRef/>
      </w:r>
      <w:r w:rsidRPr="00B2210A">
        <w:rPr>
          <w:rFonts w:cs="Arial"/>
          <w:sz w:val="16"/>
          <w:szCs w:val="16"/>
          <w:lang w:val="sl-SI"/>
        </w:rPr>
        <w:t xml:space="preserve"> gl. Boštjan M. Zupančič, Komentar k prvemu odstavku 5. člena, v: Komentar Ustave Republike Slovenije, L. Šturm (Ur.), FDPE, Ljubljana 2002. </w:t>
      </w:r>
    </w:p>
  </w:footnote>
  <w:footnote w:id="9">
    <w:p w:rsidR="0008099E" w:rsidRPr="0043627E" w:rsidRDefault="0008099E" w:rsidP="00F4466D">
      <w:pPr>
        <w:pStyle w:val="Sprotnaopomba-besedilo"/>
        <w:spacing w:line="240" w:lineRule="auto"/>
        <w:rPr>
          <w:lang w:val="sl-SI"/>
        </w:rPr>
      </w:pPr>
      <w:r w:rsidRPr="00B2210A">
        <w:rPr>
          <w:rStyle w:val="Sprotnaopomba-sklic"/>
          <w:rFonts w:cs="Arial"/>
          <w:sz w:val="16"/>
          <w:szCs w:val="16"/>
          <w:lang w:val="sl-SI"/>
        </w:rPr>
        <w:footnoteRef/>
      </w:r>
      <w:r w:rsidRPr="00B2210A">
        <w:rPr>
          <w:rFonts w:cs="Arial"/>
          <w:sz w:val="16"/>
          <w:szCs w:val="16"/>
          <w:lang w:val="sl-SI"/>
        </w:rPr>
        <w:t xml:space="preserve"> gl. Franc Testen, Ustavne določbe o človekovih pravicah so neposredno uporabno pravo, v: Komentar Ustave Republike Slovenije, L. Šturm (Ur.), FDPE, Ljubljana 2002.</w:t>
      </w:r>
      <w:r w:rsidRPr="0043627E">
        <w:rPr>
          <w:lang w:val="sl-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99E" w:rsidRDefault="0008099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99E" w:rsidRPr="00110CBD" w:rsidRDefault="0008099E" w:rsidP="00933D6B">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099E" w:rsidRPr="00F60A7D">
      <w:trPr>
        <w:cantSplit/>
        <w:trHeight w:hRule="exact" w:val="847"/>
      </w:trPr>
      <w:tc>
        <w:tcPr>
          <w:tcW w:w="567" w:type="dxa"/>
        </w:tcPr>
        <w:p w:rsidR="0008099E" w:rsidRPr="00F60A7D" w:rsidRDefault="0008099E" w:rsidP="00933D6B">
          <w:pPr>
            <w:autoSpaceDE w:val="0"/>
            <w:autoSpaceDN w:val="0"/>
            <w:adjustRightInd w:val="0"/>
            <w:spacing w:line="240" w:lineRule="auto"/>
            <w:rPr>
              <w:rFonts w:ascii="Republika" w:hAnsi="Republika"/>
              <w:color w:val="529DBA"/>
              <w:sz w:val="60"/>
              <w:szCs w:val="60"/>
              <w:lang w:val="sl-SI"/>
            </w:rPr>
          </w:pPr>
          <w:r w:rsidRPr="00F60A7D">
            <w:rPr>
              <w:rFonts w:ascii="Republika" w:hAnsi="Republika" w:cs="Republika"/>
              <w:color w:val="529DBA"/>
              <w:sz w:val="60"/>
              <w:szCs w:val="60"/>
              <w:lang w:val="sl-SI" w:eastAsia="sl-SI"/>
            </w:rPr>
            <w:t></w:t>
          </w: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p w:rsidR="0008099E" w:rsidRPr="00F60A7D" w:rsidRDefault="0008099E" w:rsidP="00933D6B">
          <w:pPr>
            <w:rPr>
              <w:rFonts w:ascii="Republika" w:hAnsi="Republika"/>
              <w:sz w:val="60"/>
              <w:szCs w:val="60"/>
              <w:lang w:val="sl-SI"/>
            </w:rPr>
          </w:pPr>
        </w:p>
      </w:tc>
    </w:tr>
  </w:tbl>
  <w:p w:rsidR="0008099E" w:rsidRPr="00F60A7D" w:rsidRDefault="0008099E" w:rsidP="00933D6B">
    <w:pPr>
      <w:autoSpaceDE w:val="0"/>
      <w:autoSpaceDN w:val="0"/>
      <w:adjustRightInd w:val="0"/>
      <w:spacing w:line="240" w:lineRule="auto"/>
      <w:rPr>
        <w:rFonts w:ascii="Republika" w:hAnsi="Republika"/>
        <w:lang w:val="sl-SI"/>
      </w:rPr>
    </w:pPr>
    <w:r w:rsidRPr="00F60A7D">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0B11C538" wp14:editId="43C7A8BF">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A3285" id="Raven povezovalnik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R+IQIAADUEAAAOAAAAZHJzL2Uyb0RvYy54bWysU02P2yAQvVfqf0DcE3+skyZWnFUVJ71s&#10;26i7/QEEcIwWAwI2Tlr1v+9A4ijbXqqqFxiYmcebN8Pi/thJdODWCa0qnI1TjLiimgm1r/D3p81o&#10;hpHzRDEiteIVPnGH75fv3y16U/Jct1oybhGAKFf2psKt96ZMEkdb3hE31oYrcDbadsTD0e4TZkkP&#10;6J1M8jSdJr22zFhNuXNwW5+deBnxm4ZT/7VpHPdIVhi4+bjauO7CmiwXpNxbYlpBLzTIP7DoiFDw&#10;6BWqJp6gFyv+gOoEtdrpxo+p7hLdNILyWANUk6W/VfPYEsNjLSCOM1eZ3P+DpV8OW4sEq3CBkSId&#10;tOgbOXCFjD7wH/pApBLPqAg69caVEL5SWxsqpUf1aB40fXZI6VVL1J5Hvk8nAyBZyEjepISDM/Da&#10;rv+sGcSQF6+jaMfGdgES5EDH2JvTtTf86BGFy3ySp/MJRnRwJaQc8ox1/hPXHQpGhaVQQTVSksOD&#10;84EHKYeQcK30RkgZOy8V6is8vZukMcFpKVhwhjBn97uVtAg0AHXyWT6fx6LAcxtm9YtiEazlhK0v&#10;tidCnm14XKqAB5UAnYt1Ho6f83S+nq1nxajIp+tRkdb16ONmVYymm+zDpL6rV6s6+xWoZUXZCsa4&#10;CuyGQc2KvxuEy5c5j9h1VK8yJG/Ro15Adtgj6djK0L3zHOw0O23t0GKYzRh8+Udh+G/PYN/+9uUr&#10;AA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T1M0fi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r w:rsidRPr="00F60A7D">
      <w:rPr>
        <w:rFonts w:ascii="Republika" w:hAnsi="Republika"/>
        <w:lang w:val="sl-SI"/>
      </w:rPr>
      <w:t>REPUBLIKA SLOVENIJA</w:t>
    </w:r>
  </w:p>
  <w:p w:rsidR="0008099E" w:rsidRPr="00F60A7D" w:rsidRDefault="0008099E" w:rsidP="00933D6B">
    <w:pPr>
      <w:pStyle w:val="Glava"/>
      <w:tabs>
        <w:tab w:val="clear" w:pos="4320"/>
        <w:tab w:val="clear" w:pos="8640"/>
        <w:tab w:val="left" w:pos="5112"/>
      </w:tabs>
      <w:spacing w:after="120" w:line="240" w:lineRule="exact"/>
      <w:rPr>
        <w:rFonts w:ascii="Republika" w:hAnsi="Republika"/>
        <w:b/>
        <w:caps/>
        <w:lang w:val="sl-SI"/>
      </w:rPr>
    </w:pPr>
    <w:r w:rsidRPr="00F60A7D">
      <w:rPr>
        <w:rFonts w:ascii="Republika" w:hAnsi="Republika"/>
        <w:b/>
        <w:caps/>
        <w:lang w:val="sl-SI"/>
      </w:rPr>
      <w:t xml:space="preserve">Ministrstvo za kmetijstvo, </w:t>
    </w:r>
    <w:r w:rsidRPr="00F60A7D">
      <w:rPr>
        <w:rFonts w:ascii="Republika" w:hAnsi="Republika"/>
        <w:b/>
        <w:caps/>
        <w:lang w:val="sl-SI"/>
      </w:rPr>
      <w:br/>
      <w:t>gozdarstvo in prehrano</w:t>
    </w:r>
  </w:p>
  <w:p w:rsidR="0008099E" w:rsidRPr="00F60A7D" w:rsidRDefault="0008099E" w:rsidP="00AB271E">
    <w:pPr>
      <w:pStyle w:val="Glava"/>
      <w:tabs>
        <w:tab w:val="clear" w:pos="4320"/>
        <w:tab w:val="clear" w:pos="8640"/>
        <w:tab w:val="left" w:pos="5112"/>
      </w:tabs>
      <w:spacing w:line="240" w:lineRule="auto"/>
      <w:rPr>
        <w:rFonts w:ascii="Republika" w:hAnsi="Republika"/>
        <w:caps/>
        <w:lang w:val="sl-SI"/>
      </w:rPr>
    </w:pPr>
    <w:r w:rsidRPr="00F60A7D">
      <w:rPr>
        <w:rFonts w:ascii="Republika" w:hAnsi="Republika"/>
        <w:caps/>
        <w:lang w:val="sl-SI"/>
      </w:rPr>
      <w:t>Direktorat za HRANO in ribištvo</w:t>
    </w:r>
  </w:p>
  <w:p w:rsidR="0008099E" w:rsidRPr="00F60A7D" w:rsidRDefault="0008099E" w:rsidP="00933D6B">
    <w:pPr>
      <w:pStyle w:val="Glava"/>
      <w:tabs>
        <w:tab w:val="clear" w:pos="4320"/>
        <w:tab w:val="clear" w:pos="8640"/>
        <w:tab w:val="left" w:pos="5112"/>
      </w:tabs>
      <w:spacing w:after="120" w:line="240" w:lineRule="exact"/>
      <w:rPr>
        <w:rFonts w:ascii="Republika" w:hAnsi="Republika"/>
        <w:b/>
        <w:caps/>
        <w:lang w:val="sl-SI"/>
      </w:rPr>
    </w:pPr>
  </w:p>
  <w:p w:rsidR="0008099E" w:rsidRPr="00F60A7D" w:rsidRDefault="0008099E" w:rsidP="00933D6B">
    <w:pPr>
      <w:pStyle w:val="Glava"/>
      <w:tabs>
        <w:tab w:val="clear" w:pos="4320"/>
        <w:tab w:val="clear" w:pos="8640"/>
        <w:tab w:val="left" w:pos="5112"/>
      </w:tabs>
      <w:spacing w:before="240" w:line="240" w:lineRule="exact"/>
      <w:rPr>
        <w:rFonts w:ascii="Republika" w:hAnsi="Republika" w:cs="Arial"/>
        <w:sz w:val="16"/>
        <w:lang w:val="sl-SI"/>
      </w:rPr>
    </w:pPr>
    <w:r w:rsidRPr="00F60A7D">
      <w:rPr>
        <w:rFonts w:ascii="Republika" w:hAnsi="Republika" w:cs="Arial"/>
        <w:sz w:val="16"/>
        <w:lang w:val="sl-SI"/>
      </w:rPr>
      <w:t>Dunajska cesta 22, 1000 Ljubljana</w:t>
    </w:r>
    <w:r w:rsidRPr="00F60A7D">
      <w:rPr>
        <w:rFonts w:ascii="Republika" w:hAnsi="Republika" w:cs="Arial"/>
        <w:sz w:val="16"/>
        <w:lang w:val="sl-SI"/>
      </w:rPr>
      <w:tab/>
      <w:t>T: 01 478 90 25</w:t>
    </w:r>
  </w:p>
  <w:p w:rsidR="0008099E" w:rsidRPr="00F60A7D" w:rsidRDefault="0008099E" w:rsidP="00933D6B">
    <w:pPr>
      <w:pStyle w:val="Glava"/>
      <w:tabs>
        <w:tab w:val="clear" w:pos="4320"/>
        <w:tab w:val="clear" w:pos="8640"/>
        <w:tab w:val="left" w:pos="5112"/>
      </w:tabs>
      <w:spacing w:line="240" w:lineRule="exact"/>
      <w:rPr>
        <w:rFonts w:ascii="Republika" w:hAnsi="Republika" w:cs="Arial"/>
        <w:sz w:val="16"/>
        <w:lang w:val="sl-SI"/>
      </w:rPr>
    </w:pPr>
    <w:r w:rsidRPr="00F60A7D">
      <w:rPr>
        <w:rFonts w:ascii="Republika" w:hAnsi="Republika" w:cs="Arial"/>
        <w:sz w:val="16"/>
        <w:lang w:val="sl-SI"/>
      </w:rPr>
      <w:tab/>
      <w:t xml:space="preserve">F: 01 478 90 21 </w:t>
    </w:r>
  </w:p>
  <w:p w:rsidR="0008099E" w:rsidRPr="00F60A7D" w:rsidRDefault="0008099E" w:rsidP="00933D6B">
    <w:pPr>
      <w:pStyle w:val="Glava"/>
      <w:tabs>
        <w:tab w:val="clear" w:pos="4320"/>
        <w:tab w:val="clear" w:pos="8640"/>
        <w:tab w:val="left" w:pos="5112"/>
      </w:tabs>
      <w:spacing w:line="240" w:lineRule="exact"/>
      <w:rPr>
        <w:rFonts w:ascii="Republika" w:hAnsi="Republika" w:cs="Arial"/>
        <w:sz w:val="16"/>
        <w:lang w:val="sl-SI"/>
      </w:rPr>
    </w:pPr>
    <w:r w:rsidRPr="00F60A7D">
      <w:rPr>
        <w:rFonts w:ascii="Republika" w:hAnsi="Republika" w:cs="Arial"/>
        <w:sz w:val="16"/>
        <w:lang w:val="sl-SI"/>
      </w:rPr>
      <w:tab/>
      <w:t>E: gp.mkgp@gov.si</w:t>
    </w:r>
  </w:p>
  <w:p w:rsidR="0008099E" w:rsidRPr="00F60A7D" w:rsidRDefault="0008099E" w:rsidP="00933D6B">
    <w:pPr>
      <w:pStyle w:val="Glava"/>
      <w:tabs>
        <w:tab w:val="clear" w:pos="4320"/>
        <w:tab w:val="clear" w:pos="8640"/>
        <w:tab w:val="left" w:pos="5112"/>
      </w:tabs>
      <w:spacing w:line="240" w:lineRule="exact"/>
      <w:rPr>
        <w:rFonts w:ascii="Republika" w:hAnsi="Republika" w:cs="Arial"/>
        <w:sz w:val="16"/>
        <w:lang w:val="sl-SI"/>
      </w:rPr>
    </w:pPr>
    <w:r w:rsidRPr="00F60A7D">
      <w:rPr>
        <w:rFonts w:ascii="Republika" w:hAnsi="Republika" w:cs="Arial"/>
        <w:sz w:val="16"/>
        <w:lang w:val="sl-SI"/>
      </w:rPr>
      <w:tab/>
      <w:t>www.gov.si</w:t>
    </w:r>
  </w:p>
  <w:p w:rsidR="0008099E" w:rsidRPr="00F60A7D" w:rsidRDefault="0008099E" w:rsidP="00933D6B">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90493"/>
    <w:multiLevelType w:val="hybridMultilevel"/>
    <w:tmpl w:val="79B48970"/>
    <w:lvl w:ilvl="0" w:tplc="04240017">
      <w:start w:val="1"/>
      <w:numFmt w:val="lowerLetter"/>
      <w:lvlText w:val="%1)"/>
      <w:lvlJc w:val="left"/>
      <w:pPr>
        <w:ind w:left="502" w:hanging="360"/>
      </w:pPr>
      <w:rPr>
        <w:rFonts w:hint="default"/>
      </w:r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FA254C"/>
    <w:multiLevelType w:val="hybridMultilevel"/>
    <w:tmpl w:val="1C58B09C"/>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30D31D2"/>
    <w:multiLevelType w:val="hybridMultilevel"/>
    <w:tmpl w:val="443AB68A"/>
    <w:lvl w:ilvl="0" w:tplc="B6FC892A">
      <w:numFmt w:val="bullet"/>
      <w:lvlText w:val="-"/>
      <w:lvlJc w:val="left"/>
      <w:pPr>
        <w:ind w:left="360" w:hanging="360"/>
      </w:pPr>
      <w:rPr>
        <w:rFonts w:ascii="Calibri" w:eastAsia="Times New Roman"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44DD26E0"/>
    <w:multiLevelType w:val="hybridMultilevel"/>
    <w:tmpl w:val="1C58B09C"/>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BCC7218"/>
    <w:multiLevelType w:val="hybridMultilevel"/>
    <w:tmpl w:val="B7CCB64C"/>
    <w:lvl w:ilvl="0" w:tplc="C0DAF996">
      <w:start w:val="1"/>
      <w:numFmt w:val="bullet"/>
      <w:lvlText w:val="-"/>
      <w:lvlJc w:val="left"/>
      <w:pPr>
        <w:ind w:left="1440" w:hanging="360"/>
      </w:pPr>
      <w:rPr>
        <w:rFonts w:ascii="Calibri" w:eastAsia="Times New Roman"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5D2D5182"/>
    <w:multiLevelType w:val="hybridMultilevel"/>
    <w:tmpl w:val="7D72FC38"/>
    <w:lvl w:ilvl="0" w:tplc="C0DAF996">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4"/>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I0sDCxNDQyN7U0MrBQ0lEKTi0uzszPAykwrAUAPd+LHSwAAAA="/>
  </w:docVars>
  <w:rsids>
    <w:rsidRoot w:val="00A01763"/>
    <w:rsid w:val="0004643C"/>
    <w:rsid w:val="0008099E"/>
    <w:rsid w:val="00082965"/>
    <w:rsid w:val="000F5C2D"/>
    <w:rsid w:val="001B6D4B"/>
    <w:rsid w:val="001F4569"/>
    <w:rsid w:val="001F7097"/>
    <w:rsid w:val="002218FF"/>
    <w:rsid w:val="00243C3D"/>
    <w:rsid w:val="00245788"/>
    <w:rsid w:val="002C32F4"/>
    <w:rsid w:val="00347050"/>
    <w:rsid w:val="00360D6F"/>
    <w:rsid w:val="003F3089"/>
    <w:rsid w:val="00417613"/>
    <w:rsid w:val="00597E40"/>
    <w:rsid w:val="00660E41"/>
    <w:rsid w:val="006B14DE"/>
    <w:rsid w:val="007533D3"/>
    <w:rsid w:val="0076367A"/>
    <w:rsid w:val="00784F8F"/>
    <w:rsid w:val="007E492E"/>
    <w:rsid w:val="0082428B"/>
    <w:rsid w:val="00900501"/>
    <w:rsid w:val="00933D6B"/>
    <w:rsid w:val="00A01763"/>
    <w:rsid w:val="00AA2B9F"/>
    <w:rsid w:val="00AB271E"/>
    <w:rsid w:val="00B5111B"/>
    <w:rsid w:val="00BB79F9"/>
    <w:rsid w:val="00C02BA7"/>
    <w:rsid w:val="00C35CA8"/>
    <w:rsid w:val="00C57F77"/>
    <w:rsid w:val="00D0058E"/>
    <w:rsid w:val="00DA34ED"/>
    <w:rsid w:val="00DB3CCF"/>
    <w:rsid w:val="00DC34C8"/>
    <w:rsid w:val="00E36555"/>
    <w:rsid w:val="00E90456"/>
    <w:rsid w:val="00ED24F4"/>
    <w:rsid w:val="00EF0DA9"/>
    <w:rsid w:val="00F4466D"/>
    <w:rsid w:val="00F60A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D358B82"/>
  <w15:docId w15:val="{71C47585-92A4-41F5-A019-F9A8CA01D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01763"/>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autoRedefine/>
    <w:qFormat/>
    <w:rsid w:val="00C35CA8"/>
    <w:pPr>
      <w:keepNext/>
      <w:spacing w:line="240" w:lineRule="auto"/>
      <w:jc w:val="both"/>
      <w:outlineLvl w:val="0"/>
    </w:pPr>
    <w:rPr>
      <w:rFonts w:cs="Arial"/>
      <w:kern w:val="32"/>
      <w:sz w:val="24"/>
      <w:szCs w:val="28"/>
      <w:lang w:val="sl-SI" w:eastAsia="sl-SI"/>
    </w:rPr>
  </w:style>
  <w:style w:type="paragraph" w:styleId="Naslov2">
    <w:name w:val="heading 2"/>
    <w:basedOn w:val="Navaden"/>
    <w:next w:val="Navaden"/>
    <w:link w:val="Naslov2Znak"/>
    <w:unhideWhenUsed/>
    <w:qFormat/>
    <w:rsid w:val="00F4466D"/>
    <w:pPr>
      <w:keepNext/>
      <w:spacing w:before="240" w:after="60"/>
      <w:outlineLvl w:val="1"/>
    </w:pPr>
    <w:rPr>
      <w:b/>
      <w:bCs/>
      <w:iCs/>
      <w:sz w:val="24"/>
      <w:szCs w:val="28"/>
    </w:rPr>
  </w:style>
  <w:style w:type="paragraph" w:styleId="Naslov3">
    <w:name w:val="heading 3"/>
    <w:basedOn w:val="Navaden"/>
    <w:next w:val="Navaden"/>
    <w:link w:val="Naslov3Znak"/>
    <w:unhideWhenUsed/>
    <w:qFormat/>
    <w:rsid w:val="00F4466D"/>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01763"/>
    <w:pPr>
      <w:tabs>
        <w:tab w:val="center" w:pos="4320"/>
        <w:tab w:val="right" w:pos="8640"/>
      </w:tabs>
    </w:pPr>
  </w:style>
  <w:style w:type="character" w:customStyle="1" w:styleId="GlavaZnak">
    <w:name w:val="Glava Znak"/>
    <w:basedOn w:val="Privzetapisavaodstavka"/>
    <w:link w:val="Glava"/>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0F5C2D"/>
    <w:pPr>
      <w:tabs>
        <w:tab w:val="left" w:pos="1701"/>
      </w:tabs>
    </w:pPr>
    <w:rPr>
      <w:szCs w:val="20"/>
      <w:lang w:val="sl-SI" w:eastAsia="sl-SI"/>
    </w:rPr>
  </w:style>
  <w:style w:type="paragraph" w:customStyle="1" w:styleId="ZADEVA">
    <w:name w:val="ZADEVA"/>
    <w:basedOn w:val="Navaden"/>
    <w:qFormat/>
    <w:rsid w:val="000F5C2D"/>
    <w:pPr>
      <w:tabs>
        <w:tab w:val="left" w:pos="1701"/>
      </w:tabs>
      <w:ind w:left="1701" w:hanging="1701"/>
    </w:pPr>
    <w:rPr>
      <w:b/>
      <w:lang w:val="it-IT"/>
    </w:rPr>
  </w:style>
  <w:style w:type="paragraph" w:customStyle="1" w:styleId="podpisi">
    <w:name w:val="podpisi"/>
    <w:basedOn w:val="Navaden"/>
    <w:qFormat/>
    <w:rsid w:val="000F5C2D"/>
    <w:pPr>
      <w:tabs>
        <w:tab w:val="left" w:pos="3402"/>
      </w:tabs>
    </w:pPr>
    <w:rPr>
      <w:lang w:val="it-IT"/>
    </w:rPr>
  </w:style>
  <w:style w:type="character" w:customStyle="1" w:styleId="Naslov1Znak">
    <w:name w:val="Naslov 1 Znak"/>
    <w:basedOn w:val="Privzetapisavaodstavka"/>
    <w:link w:val="Naslov1"/>
    <w:rsid w:val="00C35CA8"/>
    <w:rPr>
      <w:rFonts w:ascii="Arial" w:eastAsia="Times New Roman" w:hAnsi="Arial" w:cs="Arial"/>
      <w:kern w:val="32"/>
      <w:sz w:val="24"/>
      <w:szCs w:val="28"/>
      <w:lang w:eastAsia="sl-SI"/>
    </w:rPr>
  </w:style>
  <w:style w:type="character" w:customStyle="1" w:styleId="Naslov2Znak">
    <w:name w:val="Naslov 2 Znak"/>
    <w:basedOn w:val="Privzetapisavaodstavka"/>
    <w:link w:val="Naslov2"/>
    <w:rsid w:val="00F4466D"/>
    <w:rPr>
      <w:rFonts w:ascii="Arial" w:eastAsia="Times New Roman" w:hAnsi="Arial" w:cs="Times New Roman"/>
      <w:b/>
      <w:bCs/>
      <w:iCs/>
      <w:sz w:val="24"/>
      <w:szCs w:val="28"/>
      <w:lang w:val="en-US"/>
    </w:rPr>
  </w:style>
  <w:style w:type="character" w:customStyle="1" w:styleId="Naslov3Znak">
    <w:name w:val="Naslov 3 Znak"/>
    <w:basedOn w:val="Privzetapisavaodstavka"/>
    <w:link w:val="Naslov3"/>
    <w:rsid w:val="00F4466D"/>
    <w:rPr>
      <w:rFonts w:ascii="Cambria" w:eastAsia="Times New Roman" w:hAnsi="Cambria" w:cs="Times New Roman"/>
      <w:b/>
      <w:bCs/>
      <w:sz w:val="26"/>
      <w:szCs w:val="26"/>
      <w:lang w:val="en-US"/>
    </w:rPr>
  </w:style>
  <w:style w:type="table" w:styleId="Tabelamrea">
    <w:name w:val="Table Grid"/>
    <w:basedOn w:val="Navadnatabela"/>
    <w:uiPriority w:val="39"/>
    <w:rsid w:val="00F4466D"/>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povezava">
    <w:name w:val="Hyperlink"/>
    <w:uiPriority w:val="99"/>
    <w:rsid w:val="00F4466D"/>
    <w:rPr>
      <w:color w:val="0000FF"/>
      <w:u w:val="single"/>
    </w:rPr>
  </w:style>
  <w:style w:type="paragraph" w:styleId="Kazalovsebine1">
    <w:name w:val="toc 1"/>
    <w:basedOn w:val="Navaden"/>
    <w:next w:val="Navaden"/>
    <w:autoRedefine/>
    <w:uiPriority w:val="39"/>
    <w:qFormat/>
    <w:rsid w:val="00F4466D"/>
    <w:pPr>
      <w:tabs>
        <w:tab w:val="left" w:pos="540"/>
        <w:tab w:val="right" w:leader="dot" w:pos="8488"/>
      </w:tabs>
      <w:spacing w:before="120" w:after="120" w:line="240" w:lineRule="auto"/>
    </w:pPr>
    <w:rPr>
      <w:rFonts w:cs="Arial"/>
      <w:b/>
      <w:bCs/>
      <w:caps/>
      <w:noProof/>
      <w:sz w:val="22"/>
      <w:szCs w:val="22"/>
      <w:lang w:eastAsia="sl-SI"/>
    </w:rPr>
  </w:style>
  <w:style w:type="paragraph" w:styleId="Kazalovsebine2">
    <w:name w:val="toc 2"/>
    <w:basedOn w:val="Navaden"/>
    <w:next w:val="Navaden"/>
    <w:autoRedefine/>
    <w:uiPriority w:val="39"/>
    <w:qFormat/>
    <w:rsid w:val="00F4466D"/>
    <w:pPr>
      <w:tabs>
        <w:tab w:val="right" w:leader="dot" w:pos="8488"/>
      </w:tabs>
      <w:spacing w:line="240" w:lineRule="auto"/>
      <w:ind w:left="180"/>
    </w:pPr>
    <w:rPr>
      <w:rFonts w:cs="Arial"/>
      <w:smallCaps/>
      <w:noProof/>
      <w:sz w:val="22"/>
      <w:szCs w:val="22"/>
      <w:lang w:val="sl-SI" w:eastAsia="sl-SI"/>
    </w:rPr>
  </w:style>
  <w:style w:type="paragraph" w:styleId="Kazalovsebine3">
    <w:name w:val="toc 3"/>
    <w:basedOn w:val="Navaden"/>
    <w:next w:val="Navaden"/>
    <w:autoRedefine/>
    <w:uiPriority w:val="39"/>
    <w:qFormat/>
    <w:rsid w:val="00F4466D"/>
    <w:pPr>
      <w:spacing w:line="240" w:lineRule="auto"/>
      <w:ind w:left="360"/>
    </w:pPr>
    <w:rPr>
      <w:rFonts w:ascii="Times New Roman" w:hAnsi="Times New Roman"/>
      <w:i/>
      <w:iCs/>
      <w:szCs w:val="20"/>
      <w:lang w:eastAsia="sl-SI"/>
    </w:rPr>
  </w:style>
  <w:style w:type="paragraph" w:styleId="Navadensplet">
    <w:name w:val="Normal (Web)"/>
    <w:basedOn w:val="Navaden"/>
    <w:uiPriority w:val="99"/>
    <w:rsid w:val="00F4466D"/>
    <w:pPr>
      <w:spacing w:before="264" w:line="336" w:lineRule="auto"/>
    </w:pPr>
    <w:rPr>
      <w:rFonts w:ascii="Times New Roman" w:hAnsi="Times New Roman"/>
      <w:sz w:val="24"/>
      <w:lang w:val="sl-SI"/>
    </w:rPr>
  </w:style>
  <w:style w:type="paragraph" w:styleId="Telobesedila">
    <w:name w:val="Body Text"/>
    <w:basedOn w:val="Navaden"/>
    <w:link w:val="TelobesedilaZnak"/>
    <w:rsid w:val="00F4466D"/>
    <w:pPr>
      <w:spacing w:line="240" w:lineRule="auto"/>
    </w:pPr>
    <w:rPr>
      <w:rFonts w:ascii="Times New Roman" w:hAnsi="Times New Roman"/>
      <w:iCs/>
      <w:sz w:val="24"/>
      <w:szCs w:val="20"/>
      <w:lang w:val="sl-SI" w:eastAsia="sl-SI"/>
    </w:rPr>
  </w:style>
  <w:style w:type="character" w:customStyle="1" w:styleId="TelobesedilaZnak">
    <w:name w:val="Telo besedila Znak"/>
    <w:basedOn w:val="Privzetapisavaodstavka"/>
    <w:link w:val="Telobesedila"/>
    <w:rsid w:val="00F4466D"/>
    <w:rPr>
      <w:rFonts w:ascii="Times New Roman" w:eastAsia="Times New Roman" w:hAnsi="Times New Roman" w:cs="Times New Roman"/>
      <w:iCs/>
      <w:sz w:val="24"/>
      <w:szCs w:val="20"/>
      <w:lang w:eastAsia="sl-SI"/>
    </w:rPr>
  </w:style>
  <w:style w:type="paragraph" w:styleId="Sprotnaopomba-besedilo">
    <w:name w:val="footnote text"/>
    <w:basedOn w:val="Navaden"/>
    <w:link w:val="Sprotnaopomba-besediloZnak"/>
    <w:uiPriority w:val="99"/>
    <w:semiHidden/>
    <w:rsid w:val="00F4466D"/>
    <w:rPr>
      <w:szCs w:val="20"/>
    </w:rPr>
  </w:style>
  <w:style w:type="character" w:customStyle="1" w:styleId="Sprotnaopomba-besediloZnak">
    <w:name w:val="Sprotna opomba - besedilo Znak"/>
    <w:basedOn w:val="Privzetapisavaodstavka"/>
    <w:link w:val="Sprotnaopomba-besedilo"/>
    <w:uiPriority w:val="99"/>
    <w:semiHidden/>
    <w:rsid w:val="00F4466D"/>
    <w:rPr>
      <w:rFonts w:ascii="Arial" w:eastAsia="Times New Roman" w:hAnsi="Arial" w:cs="Times New Roman"/>
      <w:sz w:val="20"/>
      <w:szCs w:val="20"/>
      <w:lang w:val="en-US"/>
    </w:rPr>
  </w:style>
  <w:style w:type="character" w:styleId="Sprotnaopomba-sklic">
    <w:name w:val="footnote reference"/>
    <w:uiPriority w:val="99"/>
    <w:semiHidden/>
    <w:rsid w:val="00F4466D"/>
    <w:rPr>
      <w:vertAlign w:val="superscript"/>
    </w:rPr>
  </w:style>
  <w:style w:type="paragraph" w:styleId="Odstavekseznama">
    <w:name w:val="List Paragraph"/>
    <w:basedOn w:val="Navaden"/>
    <w:uiPriority w:val="34"/>
    <w:qFormat/>
    <w:rsid w:val="00F4466D"/>
    <w:pPr>
      <w:ind w:left="708"/>
    </w:pPr>
  </w:style>
  <w:style w:type="paragraph" w:styleId="Telobesedila3">
    <w:name w:val="Body Text 3"/>
    <w:basedOn w:val="Navaden"/>
    <w:link w:val="Telobesedila3Znak"/>
    <w:uiPriority w:val="99"/>
    <w:semiHidden/>
    <w:unhideWhenUsed/>
    <w:rsid w:val="00F4466D"/>
    <w:pPr>
      <w:spacing w:after="120"/>
    </w:pPr>
    <w:rPr>
      <w:sz w:val="16"/>
      <w:szCs w:val="16"/>
    </w:rPr>
  </w:style>
  <w:style w:type="character" w:customStyle="1" w:styleId="Telobesedila3Znak">
    <w:name w:val="Telo besedila 3 Znak"/>
    <w:basedOn w:val="Privzetapisavaodstavka"/>
    <w:link w:val="Telobesedila3"/>
    <w:uiPriority w:val="99"/>
    <w:semiHidden/>
    <w:rsid w:val="00F4466D"/>
    <w:rPr>
      <w:rFonts w:ascii="Arial" w:eastAsia="Times New Roman" w:hAnsi="Arial" w:cs="Times New Roman"/>
      <w:sz w:val="16"/>
      <w:szCs w:val="16"/>
      <w:lang w:val="en-US"/>
    </w:rPr>
  </w:style>
  <w:style w:type="paragraph" w:customStyle="1" w:styleId="Normal1">
    <w:name w:val="Normal1"/>
    <w:basedOn w:val="Navaden"/>
    <w:uiPriority w:val="99"/>
    <w:rsid w:val="00F4466D"/>
    <w:pPr>
      <w:spacing w:line="240" w:lineRule="auto"/>
      <w:jc w:val="both"/>
    </w:pPr>
    <w:rPr>
      <w:rFonts w:ascii="Times New Roman" w:hAnsi="Times New Roman"/>
      <w:b/>
      <w:bCs/>
      <w:sz w:val="15"/>
      <w:szCs w:val="15"/>
      <w:lang w:val="sl-SI" w:eastAsia="sl-SI"/>
    </w:rPr>
  </w:style>
  <w:style w:type="paragraph" w:styleId="Brezrazmikov">
    <w:name w:val="No Spacing"/>
    <w:uiPriority w:val="1"/>
    <w:qFormat/>
    <w:rsid w:val="00C57F77"/>
    <w:pPr>
      <w:spacing w:after="0" w:line="240" w:lineRule="auto"/>
    </w:pPr>
    <w:rPr>
      <w:rFonts w:ascii="Arial" w:eastAsia="Times New Roman"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41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ropskasredstva.si" TargetMode="External"/><Relationship Id="rId13" Type="http://schemas.openxmlformats.org/officeDocument/2006/relationships/hyperlink" Target="http://www.uradni-list.si/1/objava.jsp?sop=2010-01-4936" TargetMode="External"/><Relationship Id="rId18" Type="http://schemas.openxmlformats.org/officeDocument/2006/relationships/package" Target="embeddings/Microsoft_Visiova_risba.vsdx"/><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eur-lex.europa.eu/legal-content/SL/TXT/?uri=CELEX:32021R106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vropskasredstva.si/kljucni-dokumenti/" TargetMode="External"/><Relationship Id="rId20" Type="http://schemas.openxmlformats.org/officeDocument/2006/relationships/package" Target="embeddings/Microsoft_Visiova_risba1.vsdx"/><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v.si/assets/ministrstva/MK/Zakonodaja-ki-ni-na-PISRS/Kulturna-raznolikost/1c24133420/Konvencija-o-pravicah-invalidov.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17-01-1755" TargetMode="External"/><Relationship Id="rId23" Type="http://schemas.openxmlformats.org/officeDocument/2006/relationships/hyperlink" Target="https://eur-lex.europa.eu/legal-content/SL/TXT/PDF/?uri=CELEX:12016P/TXT&amp;from=EN"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uradni-list.si/1/objava.jsp?sop=2014-01-2080" TargetMode="External"/><Relationship Id="rId22" Type="http://schemas.openxmlformats.org/officeDocument/2006/relationships/hyperlink" Target="http://pisrs.si/Pis.web/pregledPredpisa?id=URED8851"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SL/TXT/?uri=COM:2021:101:FIN" TargetMode="External"/><Relationship Id="rId1" Type="http://schemas.openxmlformats.org/officeDocument/2006/relationships/hyperlink" Target="https://eur-lex.europa.eu/legal-content/SL/TXT/?uri=CELEX%3A52016XC0723%2801%29"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51C526E-147D-4133-926C-D43C9EF64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5319</Words>
  <Characters>30324</Characters>
  <Application>Microsoft Office Word</Application>
  <DocSecurity>0</DocSecurity>
  <Lines>252</Lines>
  <Paragraphs>71</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35572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Dolinsek</dc:creator>
  <cp:lastModifiedBy>Neža Sautet</cp:lastModifiedBy>
  <cp:revision>2</cp:revision>
  <dcterms:created xsi:type="dcterms:W3CDTF">2024-04-18T14:58:00Z</dcterms:created>
  <dcterms:modified xsi:type="dcterms:W3CDTF">2024-04-18T14:58:00Z</dcterms:modified>
</cp:coreProperties>
</file>