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7201B" w14:textId="77777777" w:rsidR="00243771" w:rsidRPr="00EB1085" w:rsidRDefault="00243771" w:rsidP="002A5FFA">
      <w:pPr>
        <w:spacing w:line="288" w:lineRule="auto"/>
        <w:jc w:val="left"/>
        <w:rPr>
          <w:rFonts w:ascii="Arial" w:hAnsi="Arial" w:cs="Arial"/>
          <w:b/>
          <w:szCs w:val="22"/>
        </w:rPr>
      </w:pPr>
    </w:p>
    <w:p w14:paraId="53914CDC" w14:textId="48E16CC8" w:rsidR="002A5FFA" w:rsidRPr="00EB1085" w:rsidRDefault="002A5FFA" w:rsidP="002A5FFA">
      <w:pPr>
        <w:spacing w:line="288" w:lineRule="auto"/>
        <w:jc w:val="left"/>
        <w:rPr>
          <w:rFonts w:ascii="Arial" w:hAnsi="Arial" w:cs="Arial"/>
          <w:b/>
          <w:szCs w:val="22"/>
        </w:rPr>
      </w:pPr>
      <w:r w:rsidRPr="00EB1085">
        <w:rPr>
          <w:rFonts w:ascii="Arial" w:hAnsi="Arial" w:cs="Arial"/>
          <w:b/>
          <w:szCs w:val="22"/>
        </w:rPr>
        <w:t>Priloga</w:t>
      </w:r>
      <w:r w:rsidR="00C40A8F" w:rsidRPr="00EB1085">
        <w:rPr>
          <w:rFonts w:ascii="Arial" w:hAnsi="Arial" w:cs="Arial"/>
          <w:b/>
          <w:szCs w:val="22"/>
        </w:rPr>
        <w:t xml:space="preserve"> </w:t>
      </w:r>
      <w:r w:rsidR="00830A3A" w:rsidRPr="00EB1085">
        <w:rPr>
          <w:rFonts w:ascii="Arial" w:hAnsi="Arial" w:cs="Arial"/>
          <w:b/>
          <w:szCs w:val="22"/>
        </w:rPr>
        <w:t>3</w:t>
      </w:r>
      <w:r w:rsidR="00E12CAC" w:rsidRPr="00EB1085">
        <w:rPr>
          <w:rFonts w:ascii="Arial" w:hAnsi="Arial" w:cs="Arial"/>
          <w:b/>
          <w:szCs w:val="22"/>
        </w:rPr>
        <w:t>.11</w:t>
      </w:r>
      <w:r w:rsidR="00206415" w:rsidRPr="00EB1085">
        <w:rPr>
          <w:rFonts w:ascii="Arial" w:hAnsi="Arial" w:cs="Arial"/>
          <w:b/>
          <w:szCs w:val="22"/>
        </w:rPr>
        <w:t>B</w:t>
      </w:r>
    </w:p>
    <w:p w14:paraId="083E6D2A" w14:textId="77777777" w:rsidR="002A5FFA" w:rsidRPr="00EB1085" w:rsidRDefault="002A5FFA" w:rsidP="004B2D5D">
      <w:pPr>
        <w:spacing w:line="288" w:lineRule="auto"/>
        <w:jc w:val="center"/>
        <w:rPr>
          <w:rFonts w:ascii="Arial" w:hAnsi="Arial" w:cs="Arial"/>
          <w:b/>
          <w:szCs w:val="22"/>
        </w:rPr>
      </w:pPr>
    </w:p>
    <w:p w14:paraId="5DEEA48B" w14:textId="77777777" w:rsidR="00C40A8F" w:rsidRPr="00EB1085" w:rsidRDefault="00C40A8F" w:rsidP="004B2D5D">
      <w:pPr>
        <w:spacing w:line="288" w:lineRule="auto"/>
        <w:jc w:val="center"/>
        <w:rPr>
          <w:rFonts w:ascii="Arial" w:hAnsi="Arial" w:cs="Arial"/>
          <w:b/>
          <w:szCs w:val="22"/>
        </w:rPr>
      </w:pPr>
    </w:p>
    <w:p w14:paraId="366B676C" w14:textId="77777777" w:rsidR="00206415" w:rsidRPr="00EB1085" w:rsidRDefault="00206415" w:rsidP="00C773D5">
      <w:pPr>
        <w:spacing w:line="260" w:lineRule="exact"/>
        <w:jc w:val="center"/>
        <w:rPr>
          <w:rFonts w:ascii="Arial" w:hAnsi="Arial" w:cs="Arial"/>
          <w:b/>
          <w:sz w:val="24"/>
          <w:szCs w:val="24"/>
        </w:rPr>
      </w:pPr>
      <w:r w:rsidRPr="00EB1085">
        <w:rPr>
          <w:rFonts w:ascii="Arial" w:hAnsi="Arial" w:cs="Arial"/>
          <w:b/>
          <w:sz w:val="24"/>
          <w:szCs w:val="24"/>
        </w:rPr>
        <w:t>KONTROLNI LIST</w:t>
      </w:r>
    </w:p>
    <w:p w14:paraId="516B5BDF" w14:textId="77777777" w:rsidR="00206415" w:rsidRPr="00EB1085" w:rsidRDefault="00206415" w:rsidP="00C773D5">
      <w:pPr>
        <w:spacing w:line="260" w:lineRule="exact"/>
        <w:jc w:val="center"/>
        <w:rPr>
          <w:rFonts w:ascii="Arial" w:hAnsi="Arial" w:cs="Arial"/>
          <w:i/>
          <w:szCs w:val="22"/>
        </w:rPr>
      </w:pPr>
      <w:r w:rsidRPr="00EB1085">
        <w:rPr>
          <w:rFonts w:ascii="Arial" w:hAnsi="Arial" w:cs="Arial"/>
          <w:i/>
          <w:szCs w:val="22"/>
        </w:rPr>
        <w:t>(izpolni Organ upravljanja)</w:t>
      </w:r>
    </w:p>
    <w:p w14:paraId="467C36C9" w14:textId="77777777" w:rsidR="00C40A8F" w:rsidRPr="00EB1085" w:rsidRDefault="00C40A8F" w:rsidP="00C773D5">
      <w:pPr>
        <w:spacing w:line="260" w:lineRule="exact"/>
        <w:jc w:val="center"/>
        <w:rPr>
          <w:rFonts w:ascii="Arial" w:hAnsi="Arial" w:cs="Arial"/>
          <w:b/>
        </w:rPr>
      </w:pPr>
    </w:p>
    <w:p w14:paraId="264EA4F2" w14:textId="15699BDA" w:rsidR="00C40A8F" w:rsidRPr="00EB1085" w:rsidRDefault="00C40A8F" w:rsidP="00C773D5">
      <w:pPr>
        <w:spacing w:line="260" w:lineRule="exact"/>
        <w:jc w:val="center"/>
        <w:rPr>
          <w:rFonts w:ascii="Arial" w:hAnsi="Arial" w:cs="Arial"/>
          <w:b/>
          <w:sz w:val="24"/>
          <w:szCs w:val="24"/>
        </w:rPr>
      </w:pPr>
      <w:r w:rsidRPr="00EB1085">
        <w:rPr>
          <w:rFonts w:ascii="Arial" w:hAnsi="Arial" w:cs="Arial"/>
          <w:b/>
          <w:sz w:val="24"/>
          <w:szCs w:val="24"/>
        </w:rPr>
        <w:t xml:space="preserve">Javni razpis </w:t>
      </w:r>
      <w:r w:rsidR="00C30FFD" w:rsidRPr="00EB1085">
        <w:rPr>
          <w:rFonts w:ascii="Arial" w:hAnsi="Arial" w:cs="Arial"/>
          <w:b/>
          <w:sz w:val="24"/>
          <w:szCs w:val="24"/>
        </w:rPr>
        <w:t>po P</w:t>
      </w:r>
      <w:r w:rsidRPr="00EB1085">
        <w:rPr>
          <w:rFonts w:ascii="Arial" w:hAnsi="Arial" w:cs="Arial"/>
          <w:b/>
          <w:sz w:val="24"/>
          <w:szCs w:val="24"/>
        </w:rPr>
        <w:t>ravilniku o postopkih za izvrševanje proračuna Republike Slovenije</w:t>
      </w:r>
      <w:r w:rsidR="007F4EBA" w:rsidRPr="00EB1085">
        <w:rPr>
          <w:rFonts w:ascii="Arial" w:hAnsi="Arial" w:cs="Arial"/>
          <w:b/>
          <w:sz w:val="24"/>
          <w:szCs w:val="24"/>
        </w:rPr>
        <w:t xml:space="preserve"> </w:t>
      </w:r>
      <w:r w:rsidR="007F4EBA" w:rsidRPr="00EB1085">
        <w:rPr>
          <w:rFonts w:ascii="Arial" w:hAnsi="Arial" w:cs="Arial"/>
          <w:b/>
          <w:sz w:val="24"/>
          <w:szCs w:val="24"/>
        </w:rPr>
        <w:t>in pogodba</w:t>
      </w:r>
    </w:p>
    <w:p w14:paraId="321AAF48" w14:textId="77777777" w:rsidR="00C40A8F" w:rsidRPr="00EB1085" w:rsidRDefault="00C40A8F" w:rsidP="00C40A8F">
      <w:pPr>
        <w:spacing w:line="288" w:lineRule="auto"/>
        <w:rPr>
          <w:rFonts w:ascii="Arial" w:hAnsi="Arial" w:cs="Arial"/>
          <w:b/>
        </w:rPr>
      </w:pPr>
    </w:p>
    <w:p w14:paraId="0EF0F405" w14:textId="77777777" w:rsidR="006B4CAB" w:rsidRPr="00EB1085" w:rsidRDefault="006B4CAB" w:rsidP="00C30FFD">
      <w:pPr>
        <w:spacing w:line="288" w:lineRule="auto"/>
        <w:rPr>
          <w:rFonts w:ascii="Arial" w:hAnsi="Arial" w:cs="Arial"/>
          <w:bCs/>
          <w:sz w:val="18"/>
          <w:szCs w:val="18"/>
        </w:rPr>
      </w:pPr>
    </w:p>
    <w:p w14:paraId="6E187218" w14:textId="77777777" w:rsidR="00206415" w:rsidRPr="00EB1085" w:rsidRDefault="00206415" w:rsidP="00206415">
      <w:pPr>
        <w:spacing w:line="288" w:lineRule="auto"/>
        <w:rPr>
          <w:rFonts w:ascii="Arial" w:hAnsi="Arial" w:cs="Arial"/>
        </w:rPr>
      </w:pPr>
      <w:r w:rsidRPr="00EB1085">
        <w:rPr>
          <w:rFonts w:ascii="Arial" w:hAnsi="Arial" w:cs="Arial"/>
          <w:bCs/>
          <w:sz w:val="18"/>
          <w:szCs w:val="18"/>
        </w:rPr>
        <w:t>Ime sklada: AMIF / SNV / IUMV</w:t>
      </w:r>
      <w:r w:rsidRPr="00EB1085">
        <w:rPr>
          <w:rFonts w:ascii="Arial" w:hAnsi="Arial" w:cs="Arial"/>
          <w:b/>
          <w:caps/>
          <w:sz w:val="18"/>
          <w:szCs w:val="18"/>
        </w:rPr>
        <w:t xml:space="preserve"> </w:t>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
          <w:caps/>
          <w:sz w:val="18"/>
          <w:szCs w:val="18"/>
        </w:rPr>
        <w:t> </w:t>
      </w:r>
    </w:p>
    <w:p w14:paraId="3ADDE57A" w14:textId="77777777" w:rsidR="00206415" w:rsidRPr="00EB1085" w:rsidRDefault="00206415" w:rsidP="00206415">
      <w:pPr>
        <w:spacing w:line="288" w:lineRule="auto"/>
        <w:rPr>
          <w:rFonts w:ascii="Arial" w:hAnsi="Arial" w:cs="Arial"/>
          <w:bCs/>
          <w:sz w:val="18"/>
          <w:szCs w:val="18"/>
        </w:rPr>
      </w:pPr>
      <w:r w:rsidRPr="00EB1085">
        <w:rPr>
          <w:rFonts w:ascii="Arial" w:hAnsi="Arial" w:cs="Arial"/>
          <w:bCs/>
          <w:sz w:val="18"/>
          <w:szCs w:val="18"/>
        </w:rPr>
        <w:t>Naslov operacije:</w:t>
      </w:r>
      <w:r w:rsidRPr="00EB1085">
        <w:rPr>
          <w:rFonts w:ascii="Arial" w:hAnsi="Arial" w:cs="Arial"/>
          <w:sz w:val="18"/>
          <w:szCs w:val="18"/>
        </w:rPr>
        <w:t xml:space="preserve">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p>
    <w:p w14:paraId="6DB93C61" w14:textId="77777777" w:rsidR="00206415" w:rsidRPr="00EB1085" w:rsidRDefault="00206415" w:rsidP="00206415">
      <w:pPr>
        <w:spacing w:line="288" w:lineRule="auto"/>
        <w:rPr>
          <w:rFonts w:ascii="Arial" w:hAnsi="Arial" w:cs="Arial"/>
          <w:bCs/>
          <w:sz w:val="18"/>
          <w:szCs w:val="18"/>
        </w:rPr>
      </w:pPr>
      <w:r w:rsidRPr="00EB1085">
        <w:rPr>
          <w:rFonts w:ascii="Arial" w:hAnsi="Arial" w:cs="Arial"/>
          <w:bCs/>
          <w:sz w:val="18"/>
          <w:szCs w:val="18"/>
        </w:rPr>
        <w:t xml:space="preserve">Šifra operacije: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p>
    <w:p w14:paraId="764E44E1" w14:textId="77777777" w:rsidR="00206415" w:rsidRPr="00EB1085" w:rsidRDefault="00206415" w:rsidP="00206415">
      <w:pPr>
        <w:spacing w:line="288" w:lineRule="auto"/>
        <w:rPr>
          <w:rFonts w:ascii="Arial" w:hAnsi="Arial" w:cs="Arial"/>
          <w:b/>
          <w:caps/>
          <w:sz w:val="18"/>
          <w:szCs w:val="18"/>
        </w:rPr>
      </w:pPr>
      <w:r w:rsidRPr="00EB1085">
        <w:rPr>
          <w:rFonts w:ascii="Arial" w:hAnsi="Arial" w:cs="Arial"/>
          <w:bCs/>
          <w:sz w:val="18"/>
          <w:szCs w:val="18"/>
        </w:rPr>
        <w:t xml:space="preserve">Končni upravičenec: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p>
    <w:p w14:paraId="33B55E74" w14:textId="77777777" w:rsidR="00206415" w:rsidRPr="00EB1085" w:rsidRDefault="00206415" w:rsidP="00206415">
      <w:pPr>
        <w:spacing w:line="288" w:lineRule="auto"/>
        <w:rPr>
          <w:rFonts w:ascii="Arial" w:hAnsi="Arial" w:cs="Arial"/>
          <w:bCs/>
          <w:sz w:val="18"/>
          <w:szCs w:val="18"/>
        </w:rPr>
      </w:pPr>
      <w:r w:rsidRPr="00EB1085">
        <w:rPr>
          <w:rFonts w:ascii="Arial" w:hAnsi="Arial" w:cs="Arial"/>
          <w:bCs/>
          <w:sz w:val="18"/>
          <w:szCs w:val="18"/>
        </w:rPr>
        <w:t xml:space="preserve">Številka pogodbe: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Cs/>
          <w:sz w:val="18"/>
          <w:szCs w:val="18"/>
        </w:rPr>
        <w:t xml:space="preserve"> </w:t>
      </w:r>
    </w:p>
    <w:p w14:paraId="4FF56593" w14:textId="77777777" w:rsidR="00206415" w:rsidRPr="00EB1085" w:rsidRDefault="00206415" w:rsidP="00206415">
      <w:pPr>
        <w:spacing w:line="288" w:lineRule="auto"/>
        <w:rPr>
          <w:rFonts w:ascii="Arial" w:hAnsi="Arial" w:cs="Arial"/>
          <w:b/>
          <w:caps/>
          <w:sz w:val="18"/>
          <w:szCs w:val="18"/>
        </w:rPr>
      </w:pPr>
      <w:r w:rsidRPr="00EB1085">
        <w:rPr>
          <w:rFonts w:ascii="Arial" w:hAnsi="Arial" w:cs="Arial"/>
          <w:bCs/>
          <w:sz w:val="18"/>
          <w:szCs w:val="18"/>
        </w:rPr>
        <w:t xml:space="preserve">Številka ZzP: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p>
    <w:p w14:paraId="78CECBB9" w14:textId="5BE90FB2" w:rsidR="006B4CAB" w:rsidRPr="00EB1085" w:rsidRDefault="006B4CAB">
      <w:pPr>
        <w:jc w:val="left"/>
        <w:rPr>
          <w:rFonts w:ascii="Arial" w:hAnsi="Arial" w:cs="Arial"/>
          <w:b/>
          <w:caps/>
          <w:sz w:val="18"/>
          <w:szCs w:val="18"/>
        </w:rPr>
      </w:pPr>
    </w:p>
    <w:tbl>
      <w:tblPr>
        <w:tblW w:w="9781"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19"/>
        <w:gridCol w:w="123"/>
        <w:gridCol w:w="5547"/>
        <w:gridCol w:w="1843"/>
        <w:gridCol w:w="1842"/>
      </w:tblGrid>
      <w:tr w:rsidR="00EB1085" w:rsidRPr="00EB1085" w14:paraId="56200F92" w14:textId="77777777" w:rsidTr="004E6A59">
        <w:trPr>
          <w:trHeight w:val="267"/>
        </w:trPr>
        <w:tc>
          <w:tcPr>
            <w:tcW w:w="9781" w:type="dxa"/>
            <w:gridSpan w:val="6"/>
            <w:tcBorders>
              <w:top w:val="single" w:sz="12" w:space="0" w:color="000000"/>
            </w:tcBorders>
            <w:shd w:val="clear" w:color="auto" w:fill="B4C6E7" w:themeFill="accent5" w:themeFillTint="66"/>
          </w:tcPr>
          <w:p w14:paraId="7D0223B0" w14:textId="4DBC1908" w:rsidR="003E3EAD" w:rsidRPr="00EB1085" w:rsidRDefault="003E3EAD" w:rsidP="00E1697D">
            <w:pPr>
              <w:keepNext/>
              <w:spacing w:before="120" w:after="120"/>
              <w:outlineLvl w:val="5"/>
              <w:rPr>
                <w:rFonts w:ascii="Arial" w:hAnsi="Arial" w:cs="Arial"/>
                <w:b/>
                <w:bCs/>
                <w:sz w:val="18"/>
                <w:szCs w:val="18"/>
              </w:rPr>
            </w:pPr>
            <w:r w:rsidRPr="00EB1085">
              <w:rPr>
                <w:rFonts w:ascii="Arial" w:hAnsi="Arial" w:cs="Arial"/>
                <w:b/>
                <w:bCs/>
                <w:sz w:val="18"/>
                <w:szCs w:val="18"/>
              </w:rPr>
              <w:t>I. DEL: KONTROLA POSTOPKA J</w:t>
            </w:r>
            <w:r w:rsidR="00E1697D" w:rsidRPr="00EB1085">
              <w:rPr>
                <w:rFonts w:ascii="Arial" w:hAnsi="Arial" w:cs="Arial"/>
                <w:b/>
                <w:bCs/>
                <w:sz w:val="18"/>
                <w:szCs w:val="18"/>
              </w:rPr>
              <w:t>R</w:t>
            </w:r>
            <w:r w:rsidRPr="00EB1085">
              <w:rPr>
                <w:rFonts w:ascii="Arial" w:hAnsi="Arial" w:cs="Arial"/>
                <w:b/>
                <w:bCs/>
                <w:sz w:val="18"/>
                <w:szCs w:val="18"/>
              </w:rPr>
              <w:t xml:space="preserve"> IN SKLENJENE PRAVNE PODLAGE</w:t>
            </w:r>
          </w:p>
        </w:tc>
      </w:tr>
      <w:tr w:rsidR="00EB1085" w:rsidRPr="00EB1085" w14:paraId="197A573A" w14:textId="77777777" w:rsidTr="00830A3A">
        <w:trPr>
          <w:trHeight w:val="267"/>
        </w:trPr>
        <w:tc>
          <w:tcPr>
            <w:tcW w:w="6096" w:type="dxa"/>
            <w:gridSpan w:val="4"/>
            <w:tcBorders>
              <w:top w:val="single" w:sz="12" w:space="0" w:color="000000"/>
            </w:tcBorders>
          </w:tcPr>
          <w:p w14:paraId="27023EF7" w14:textId="77777777" w:rsidR="00C40A8F" w:rsidRPr="00EB1085" w:rsidRDefault="00C40A8F" w:rsidP="006366ED">
            <w:pPr>
              <w:rPr>
                <w:rFonts w:ascii="Arial" w:hAnsi="Arial" w:cs="Arial"/>
                <w:sz w:val="18"/>
                <w:szCs w:val="18"/>
              </w:rPr>
            </w:pPr>
          </w:p>
        </w:tc>
        <w:tc>
          <w:tcPr>
            <w:tcW w:w="1843" w:type="dxa"/>
            <w:tcBorders>
              <w:top w:val="single" w:sz="12" w:space="0" w:color="000000"/>
            </w:tcBorders>
            <w:vAlign w:val="center"/>
          </w:tcPr>
          <w:p w14:paraId="1C3644ED" w14:textId="77777777" w:rsidR="00C40A8F" w:rsidRPr="00EB1085" w:rsidRDefault="00C40A8F" w:rsidP="006366ED">
            <w:pPr>
              <w:keepNext/>
              <w:jc w:val="center"/>
              <w:outlineLvl w:val="5"/>
              <w:rPr>
                <w:rFonts w:ascii="Arial" w:hAnsi="Arial" w:cs="Arial"/>
                <w:b/>
                <w:bCs/>
                <w:sz w:val="18"/>
                <w:szCs w:val="18"/>
              </w:rPr>
            </w:pPr>
            <w:r w:rsidRPr="00EB1085">
              <w:rPr>
                <w:rFonts w:ascii="Arial" w:hAnsi="Arial" w:cs="Arial"/>
                <w:b/>
                <w:bCs/>
                <w:sz w:val="18"/>
                <w:szCs w:val="18"/>
              </w:rPr>
              <w:t xml:space="preserve">Kontrola </w:t>
            </w:r>
          </w:p>
        </w:tc>
        <w:tc>
          <w:tcPr>
            <w:tcW w:w="1842" w:type="dxa"/>
            <w:tcBorders>
              <w:top w:val="single" w:sz="12" w:space="0" w:color="000000"/>
            </w:tcBorders>
            <w:vAlign w:val="center"/>
          </w:tcPr>
          <w:p w14:paraId="68FEFE9A" w14:textId="77777777" w:rsidR="00C40A8F" w:rsidRPr="00EB1085" w:rsidRDefault="00C40A8F" w:rsidP="006366ED">
            <w:pPr>
              <w:keepNext/>
              <w:jc w:val="center"/>
              <w:outlineLvl w:val="5"/>
              <w:rPr>
                <w:rFonts w:ascii="Arial" w:hAnsi="Arial" w:cs="Arial"/>
                <w:b/>
                <w:bCs/>
                <w:sz w:val="18"/>
                <w:szCs w:val="18"/>
              </w:rPr>
            </w:pPr>
            <w:r w:rsidRPr="00EB1085">
              <w:rPr>
                <w:rFonts w:ascii="Arial" w:hAnsi="Arial" w:cs="Arial"/>
                <w:b/>
                <w:bCs/>
                <w:sz w:val="18"/>
                <w:szCs w:val="18"/>
              </w:rPr>
              <w:t>Opomba</w:t>
            </w:r>
          </w:p>
        </w:tc>
      </w:tr>
      <w:tr w:rsidR="00EB1085" w:rsidRPr="00EB1085" w14:paraId="5F1340F9" w14:textId="77777777" w:rsidTr="004E6A59">
        <w:trPr>
          <w:trHeight w:val="470"/>
        </w:trPr>
        <w:tc>
          <w:tcPr>
            <w:tcW w:w="9781" w:type="dxa"/>
            <w:gridSpan w:val="6"/>
            <w:shd w:val="clear" w:color="auto" w:fill="D9D9D9"/>
            <w:vAlign w:val="center"/>
          </w:tcPr>
          <w:p w14:paraId="05711A86" w14:textId="65E731A7" w:rsidR="006B4CAB" w:rsidRPr="00EB1085" w:rsidRDefault="006B4CAB" w:rsidP="002275CD">
            <w:pPr>
              <w:rPr>
                <w:rFonts w:ascii="Arial" w:hAnsi="Arial" w:cs="Arial"/>
                <w:b/>
                <w:sz w:val="18"/>
                <w:szCs w:val="18"/>
              </w:rPr>
            </w:pPr>
            <w:r w:rsidRPr="00EB1085">
              <w:rPr>
                <w:rFonts w:ascii="Arial" w:hAnsi="Arial" w:cs="Arial"/>
                <w:b/>
                <w:sz w:val="18"/>
                <w:szCs w:val="18"/>
              </w:rPr>
              <w:t>SKLADNOST S PROGRAMOM/ AKCIJSKIM NAČRTOM/ OPERACIJO</w:t>
            </w:r>
          </w:p>
        </w:tc>
      </w:tr>
      <w:tr w:rsidR="00EB1085" w:rsidRPr="00EB1085" w14:paraId="6E2130AB" w14:textId="77777777" w:rsidTr="00830A3A">
        <w:trPr>
          <w:trHeight w:val="284"/>
        </w:trPr>
        <w:tc>
          <w:tcPr>
            <w:tcW w:w="407" w:type="dxa"/>
            <w:vMerge w:val="restart"/>
          </w:tcPr>
          <w:p w14:paraId="00B07670" w14:textId="77777777" w:rsidR="006B4CAB" w:rsidRPr="00EB1085" w:rsidRDefault="006B4CAB" w:rsidP="006B4CAB">
            <w:pPr>
              <w:jc w:val="center"/>
              <w:rPr>
                <w:rFonts w:ascii="Arial" w:hAnsi="Arial" w:cs="Arial"/>
                <w:sz w:val="18"/>
                <w:szCs w:val="18"/>
              </w:rPr>
            </w:pPr>
          </w:p>
        </w:tc>
        <w:tc>
          <w:tcPr>
            <w:tcW w:w="5689" w:type="dxa"/>
            <w:gridSpan w:val="3"/>
            <w:vAlign w:val="center"/>
          </w:tcPr>
          <w:p w14:paraId="0CBC6255" w14:textId="77777777" w:rsidR="006B4CAB" w:rsidRPr="00EB1085" w:rsidRDefault="006B4CAB" w:rsidP="006B4CAB">
            <w:pPr>
              <w:rPr>
                <w:rFonts w:ascii="Arial" w:eastAsia="Courier New" w:hAnsi="Arial" w:cs="Arial"/>
                <w:sz w:val="18"/>
                <w:szCs w:val="18"/>
              </w:rPr>
            </w:pPr>
            <w:r w:rsidRPr="00EB1085">
              <w:rPr>
                <w:rFonts w:ascii="Arial" w:eastAsia="Courier New" w:hAnsi="Arial" w:cs="Arial"/>
                <w:sz w:val="18"/>
                <w:szCs w:val="18"/>
              </w:rPr>
              <w:t>Predmet pogodbe je skladen s programom/ akcijskim načrtom/ operacijo</w:t>
            </w:r>
          </w:p>
        </w:tc>
        <w:tc>
          <w:tcPr>
            <w:tcW w:w="1843" w:type="dxa"/>
            <w:vAlign w:val="center"/>
          </w:tcPr>
          <w:p w14:paraId="321520D6" w14:textId="77777777" w:rsidR="006B4CAB" w:rsidRPr="00EB1085" w:rsidRDefault="006B4CAB" w:rsidP="006B4CA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vAlign w:val="center"/>
          </w:tcPr>
          <w:p w14:paraId="6F997B6E" w14:textId="77777777" w:rsidR="006B4CAB" w:rsidRPr="00EB1085" w:rsidRDefault="006B4CAB" w:rsidP="006B4CAB">
            <w:pPr>
              <w:rPr>
                <w:rFonts w:ascii="Arial" w:hAnsi="Arial" w:cs="Arial"/>
                <w:sz w:val="18"/>
                <w:szCs w:val="18"/>
              </w:rPr>
            </w:pPr>
          </w:p>
        </w:tc>
      </w:tr>
      <w:tr w:rsidR="00EB1085" w:rsidRPr="00EB1085" w14:paraId="04EF4B83" w14:textId="77777777" w:rsidTr="00830A3A">
        <w:trPr>
          <w:trHeight w:val="284"/>
        </w:trPr>
        <w:tc>
          <w:tcPr>
            <w:tcW w:w="407" w:type="dxa"/>
            <w:vMerge/>
          </w:tcPr>
          <w:p w14:paraId="0A55028A" w14:textId="77777777" w:rsidR="006B4CAB" w:rsidRPr="00EB1085" w:rsidRDefault="006B4CAB" w:rsidP="006B4CAB">
            <w:pPr>
              <w:jc w:val="center"/>
              <w:rPr>
                <w:rFonts w:ascii="Arial" w:hAnsi="Arial" w:cs="Arial"/>
                <w:sz w:val="18"/>
                <w:szCs w:val="18"/>
              </w:rPr>
            </w:pPr>
          </w:p>
        </w:tc>
        <w:tc>
          <w:tcPr>
            <w:tcW w:w="5689" w:type="dxa"/>
            <w:gridSpan w:val="3"/>
            <w:vAlign w:val="center"/>
          </w:tcPr>
          <w:p w14:paraId="7A4F29B1" w14:textId="6CC2F4D8" w:rsidR="006B4CAB" w:rsidRPr="00EB1085" w:rsidRDefault="006B4CAB" w:rsidP="002275CD">
            <w:pPr>
              <w:rPr>
                <w:rFonts w:ascii="Arial" w:eastAsia="Courier New" w:hAnsi="Arial" w:cs="Arial"/>
                <w:sz w:val="18"/>
                <w:szCs w:val="18"/>
              </w:rPr>
            </w:pPr>
            <w:r w:rsidRPr="00EB1085">
              <w:rPr>
                <w:rFonts w:ascii="Arial" w:eastAsia="Courier New" w:hAnsi="Arial" w:cs="Arial"/>
                <w:sz w:val="18"/>
                <w:szCs w:val="18"/>
              </w:rPr>
              <w:t>Obdobje upravičenosti je skladno z operacijo</w:t>
            </w:r>
          </w:p>
        </w:tc>
        <w:tc>
          <w:tcPr>
            <w:tcW w:w="1843" w:type="dxa"/>
            <w:vAlign w:val="center"/>
          </w:tcPr>
          <w:p w14:paraId="49FF6908" w14:textId="77777777" w:rsidR="006B4CAB" w:rsidRPr="00EB1085" w:rsidRDefault="006B4CAB" w:rsidP="006B4CA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vAlign w:val="center"/>
          </w:tcPr>
          <w:p w14:paraId="666D29F3" w14:textId="77777777" w:rsidR="006B4CAB" w:rsidRPr="00EB1085" w:rsidRDefault="006B4CAB" w:rsidP="006B4CAB">
            <w:pPr>
              <w:rPr>
                <w:rFonts w:ascii="Arial" w:hAnsi="Arial" w:cs="Arial"/>
                <w:sz w:val="18"/>
                <w:szCs w:val="18"/>
              </w:rPr>
            </w:pPr>
          </w:p>
        </w:tc>
      </w:tr>
      <w:tr w:rsidR="00EB1085" w:rsidRPr="00EB1085" w14:paraId="70B503FB" w14:textId="77777777" w:rsidTr="00830A3A">
        <w:trPr>
          <w:trHeight w:val="284"/>
        </w:trPr>
        <w:tc>
          <w:tcPr>
            <w:tcW w:w="407" w:type="dxa"/>
            <w:vMerge/>
          </w:tcPr>
          <w:p w14:paraId="6B309A35" w14:textId="77777777" w:rsidR="006B4CAB" w:rsidRPr="00EB1085" w:rsidRDefault="006B4CAB" w:rsidP="006B4CAB">
            <w:pPr>
              <w:jc w:val="center"/>
              <w:rPr>
                <w:rFonts w:ascii="Arial" w:hAnsi="Arial" w:cs="Arial"/>
                <w:sz w:val="18"/>
                <w:szCs w:val="18"/>
              </w:rPr>
            </w:pPr>
          </w:p>
        </w:tc>
        <w:tc>
          <w:tcPr>
            <w:tcW w:w="5689" w:type="dxa"/>
            <w:gridSpan w:val="3"/>
            <w:vAlign w:val="center"/>
          </w:tcPr>
          <w:p w14:paraId="4298D73E" w14:textId="77777777" w:rsidR="006B4CAB" w:rsidRPr="00EB1085" w:rsidRDefault="006B4CAB" w:rsidP="006B4CAB">
            <w:pPr>
              <w:rPr>
                <w:rFonts w:ascii="Arial" w:eastAsia="Courier New" w:hAnsi="Arial" w:cs="Arial"/>
                <w:sz w:val="18"/>
                <w:szCs w:val="18"/>
              </w:rPr>
            </w:pPr>
            <w:r w:rsidRPr="00EB1085">
              <w:rPr>
                <w:rFonts w:ascii="Arial" w:hAnsi="Arial" w:cs="Arial"/>
                <w:sz w:val="18"/>
                <w:szCs w:val="18"/>
              </w:rPr>
              <w:t>Ocenjena vrednost naročila je v okviru odobrenih sredstev operacije</w:t>
            </w:r>
          </w:p>
        </w:tc>
        <w:tc>
          <w:tcPr>
            <w:tcW w:w="1843" w:type="dxa"/>
            <w:vAlign w:val="center"/>
          </w:tcPr>
          <w:p w14:paraId="7C864641" w14:textId="77777777" w:rsidR="006B4CAB" w:rsidRPr="00EB1085" w:rsidRDefault="006B4CAB" w:rsidP="006B4CA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vAlign w:val="center"/>
          </w:tcPr>
          <w:p w14:paraId="4642188F" w14:textId="77777777" w:rsidR="006B4CAB" w:rsidRPr="00EB1085" w:rsidRDefault="006B4CAB" w:rsidP="006B4CAB">
            <w:pPr>
              <w:rPr>
                <w:rFonts w:ascii="Arial" w:hAnsi="Arial" w:cs="Arial"/>
                <w:sz w:val="18"/>
                <w:szCs w:val="18"/>
              </w:rPr>
            </w:pPr>
          </w:p>
        </w:tc>
      </w:tr>
      <w:tr w:rsidR="00EB1085" w:rsidRPr="00EB1085" w14:paraId="5DE6AE80" w14:textId="77777777" w:rsidTr="004E6A59">
        <w:trPr>
          <w:trHeight w:val="450"/>
        </w:trPr>
        <w:tc>
          <w:tcPr>
            <w:tcW w:w="9781" w:type="dxa"/>
            <w:gridSpan w:val="6"/>
            <w:shd w:val="clear" w:color="auto" w:fill="D9D9D9"/>
            <w:vAlign w:val="center"/>
          </w:tcPr>
          <w:p w14:paraId="6B66B2CF" w14:textId="77777777" w:rsidR="00C40A8F" w:rsidRPr="00EB1085" w:rsidRDefault="00C40A8F" w:rsidP="006366ED">
            <w:pPr>
              <w:rPr>
                <w:rFonts w:ascii="Arial" w:hAnsi="Arial" w:cs="Arial"/>
                <w:b/>
                <w:sz w:val="18"/>
                <w:szCs w:val="18"/>
              </w:rPr>
            </w:pPr>
            <w:r w:rsidRPr="00EB1085">
              <w:rPr>
                <w:rFonts w:ascii="Arial" w:hAnsi="Arial" w:cs="Arial"/>
                <w:b/>
                <w:sz w:val="18"/>
                <w:szCs w:val="18"/>
              </w:rPr>
              <w:t>PREVERJANJE SKLADNOSTI POSTOPKA JAVNEGA RAZPISA Z ZAKONODAJO</w:t>
            </w:r>
          </w:p>
        </w:tc>
      </w:tr>
      <w:tr w:rsidR="00EB1085" w:rsidRPr="00EB1085" w14:paraId="122083A3" w14:textId="77777777" w:rsidTr="00830A3A">
        <w:trPr>
          <w:trHeight w:val="284"/>
        </w:trPr>
        <w:tc>
          <w:tcPr>
            <w:tcW w:w="407" w:type="dxa"/>
            <w:vMerge w:val="restart"/>
          </w:tcPr>
          <w:p w14:paraId="75C155B7" w14:textId="77777777" w:rsidR="00C40A8F" w:rsidRPr="00EB1085" w:rsidRDefault="00C40A8F" w:rsidP="006366ED">
            <w:pPr>
              <w:jc w:val="center"/>
              <w:rPr>
                <w:rFonts w:ascii="Arial" w:hAnsi="Arial" w:cs="Arial"/>
                <w:sz w:val="18"/>
                <w:szCs w:val="18"/>
              </w:rPr>
            </w:pPr>
          </w:p>
        </w:tc>
        <w:tc>
          <w:tcPr>
            <w:tcW w:w="5689" w:type="dxa"/>
            <w:gridSpan w:val="3"/>
            <w:tcBorders>
              <w:top w:val="single" w:sz="6" w:space="0" w:color="000000"/>
              <w:left w:val="single" w:sz="4" w:space="0" w:color="808080"/>
              <w:bottom w:val="single" w:sz="4" w:space="0" w:color="auto"/>
              <w:right w:val="single" w:sz="4" w:space="0" w:color="808080"/>
            </w:tcBorders>
            <w:shd w:val="clear" w:color="auto" w:fill="auto"/>
            <w:vAlign w:val="center"/>
          </w:tcPr>
          <w:p w14:paraId="150238EE" w14:textId="77777777" w:rsidR="00C40A8F" w:rsidRPr="00EB1085" w:rsidRDefault="00C40A8F" w:rsidP="006366ED">
            <w:pPr>
              <w:jc w:val="left"/>
              <w:rPr>
                <w:rFonts w:ascii="Arial" w:hAnsi="Arial" w:cs="Arial"/>
                <w:sz w:val="18"/>
                <w:szCs w:val="18"/>
              </w:rPr>
            </w:pPr>
            <w:r w:rsidRPr="00EB1085">
              <w:rPr>
                <w:rFonts w:ascii="Arial" w:hAnsi="Arial" w:cs="Arial"/>
                <w:sz w:val="18"/>
                <w:szCs w:val="18"/>
              </w:rPr>
              <w:t>Imenovana je komisija za vodenje postopka JR</w:t>
            </w:r>
          </w:p>
        </w:tc>
        <w:tc>
          <w:tcPr>
            <w:tcW w:w="1843" w:type="dxa"/>
            <w:tcBorders>
              <w:top w:val="single" w:sz="6" w:space="0" w:color="000000"/>
            </w:tcBorders>
            <w:vAlign w:val="center"/>
          </w:tcPr>
          <w:p w14:paraId="114EC839"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1663EA4F" w14:textId="77777777" w:rsidR="00C40A8F" w:rsidRPr="00EB1085" w:rsidRDefault="00C40A8F" w:rsidP="006366ED">
            <w:pPr>
              <w:jc w:val="center"/>
              <w:rPr>
                <w:rFonts w:ascii="Arial" w:hAnsi="Arial" w:cs="Arial"/>
                <w:sz w:val="18"/>
                <w:szCs w:val="18"/>
              </w:rPr>
            </w:pPr>
          </w:p>
        </w:tc>
      </w:tr>
      <w:tr w:rsidR="00EB1085" w:rsidRPr="00EB1085" w14:paraId="0280BB13" w14:textId="77777777" w:rsidTr="00830A3A">
        <w:trPr>
          <w:trHeight w:val="284"/>
        </w:trPr>
        <w:tc>
          <w:tcPr>
            <w:tcW w:w="407" w:type="dxa"/>
            <w:vMerge/>
          </w:tcPr>
          <w:p w14:paraId="0466BAC4"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7417ADAB" w14:textId="77777777" w:rsidR="00C40A8F" w:rsidRPr="00EB1085" w:rsidRDefault="00C40A8F" w:rsidP="006366ED">
            <w:pPr>
              <w:rPr>
                <w:rFonts w:ascii="Arial" w:hAnsi="Arial" w:cs="Arial"/>
                <w:sz w:val="18"/>
                <w:szCs w:val="18"/>
              </w:rPr>
            </w:pPr>
            <w:r w:rsidRPr="00EB1085">
              <w:rPr>
                <w:rFonts w:ascii="Arial" w:hAnsi="Arial" w:cs="Arial"/>
                <w:sz w:val="18"/>
                <w:szCs w:val="18"/>
              </w:rPr>
              <w:t>RD vsebuje obvezne dele skladno z 220. členom PIPRS</w:t>
            </w:r>
          </w:p>
        </w:tc>
        <w:tc>
          <w:tcPr>
            <w:tcW w:w="1843" w:type="dxa"/>
            <w:vAlign w:val="center"/>
          </w:tcPr>
          <w:p w14:paraId="4B6E695D"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65CCF285" w14:textId="77777777" w:rsidR="00C40A8F" w:rsidRPr="00EB1085" w:rsidRDefault="00C40A8F" w:rsidP="006366ED">
            <w:pPr>
              <w:jc w:val="center"/>
              <w:rPr>
                <w:rFonts w:ascii="Arial" w:hAnsi="Arial" w:cs="Arial"/>
                <w:sz w:val="18"/>
                <w:szCs w:val="18"/>
              </w:rPr>
            </w:pPr>
          </w:p>
        </w:tc>
      </w:tr>
      <w:tr w:rsidR="00EB1085" w:rsidRPr="00EB1085" w14:paraId="56805A56" w14:textId="77777777" w:rsidTr="00830A3A">
        <w:trPr>
          <w:trHeight w:val="284"/>
        </w:trPr>
        <w:tc>
          <w:tcPr>
            <w:tcW w:w="407" w:type="dxa"/>
            <w:vMerge/>
          </w:tcPr>
          <w:p w14:paraId="1F958AD1"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46FB2F45" w14:textId="60F95E4F" w:rsidR="00C40A8F" w:rsidRPr="00EB1085" w:rsidRDefault="006366ED" w:rsidP="006366ED">
            <w:pPr>
              <w:rPr>
                <w:rFonts w:ascii="Arial" w:hAnsi="Arial" w:cs="Arial"/>
                <w:sz w:val="18"/>
                <w:szCs w:val="18"/>
              </w:rPr>
            </w:pPr>
            <w:r w:rsidRPr="00EB1085">
              <w:rPr>
                <w:rFonts w:ascii="Arial" w:hAnsi="Arial" w:cs="Arial"/>
                <w:sz w:val="18"/>
                <w:szCs w:val="18"/>
              </w:rPr>
              <w:t>Podpisana je</w:t>
            </w:r>
            <w:r w:rsidR="00C40A8F" w:rsidRPr="00EB1085">
              <w:rPr>
                <w:rFonts w:ascii="Arial" w:hAnsi="Arial" w:cs="Arial"/>
                <w:sz w:val="18"/>
                <w:szCs w:val="18"/>
              </w:rPr>
              <w:t xml:space="preserve"> izjava članov komisije o oceni razpisne dokumentacije</w:t>
            </w:r>
          </w:p>
        </w:tc>
        <w:tc>
          <w:tcPr>
            <w:tcW w:w="1843" w:type="dxa"/>
            <w:vAlign w:val="center"/>
          </w:tcPr>
          <w:p w14:paraId="2D515584"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244A6E90" w14:textId="77777777" w:rsidR="00C40A8F" w:rsidRPr="00EB1085" w:rsidRDefault="00C40A8F" w:rsidP="006366ED">
            <w:pPr>
              <w:jc w:val="center"/>
              <w:rPr>
                <w:rFonts w:ascii="Arial" w:hAnsi="Arial" w:cs="Arial"/>
                <w:sz w:val="18"/>
                <w:szCs w:val="18"/>
              </w:rPr>
            </w:pPr>
          </w:p>
        </w:tc>
      </w:tr>
      <w:tr w:rsidR="00EB1085" w:rsidRPr="00EB1085" w14:paraId="28F3145E" w14:textId="77777777" w:rsidTr="00830A3A">
        <w:trPr>
          <w:trHeight w:val="284"/>
        </w:trPr>
        <w:tc>
          <w:tcPr>
            <w:tcW w:w="407" w:type="dxa"/>
            <w:vMerge/>
          </w:tcPr>
          <w:p w14:paraId="15166EC9"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18A4CAD2" w14:textId="77777777" w:rsidR="00C40A8F" w:rsidRPr="00EB1085" w:rsidRDefault="00C40A8F" w:rsidP="006366ED">
            <w:pPr>
              <w:rPr>
                <w:rFonts w:ascii="Arial" w:hAnsi="Arial" w:cs="Arial"/>
                <w:sz w:val="18"/>
                <w:szCs w:val="18"/>
              </w:rPr>
            </w:pPr>
            <w:r w:rsidRPr="00EB1085">
              <w:rPr>
                <w:rFonts w:ascii="Arial" w:hAnsi="Arial" w:cs="Arial"/>
                <w:sz w:val="18"/>
                <w:szCs w:val="18"/>
              </w:rPr>
              <w:t>JR je objavljen v Ur. l. RS</w:t>
            </w:r>
          </w:p>
        </w:tc>
        <w:tc>
          <w:tcPr>
            <w:tcW w:w="1843" w:type="dxa"/>
            <w:vAlign w:val="center"/>
          </w:tcPr>
          <w:p w14:paraId="05059DCE"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43838E33" w14:textId="77777777" w:rsidR="00C40A8F" w:rsidRPr="00EB1085" w:rsidRDefault="00C40A8F" w:rsidP="006366ED">
            <w:pPr>
              <w:jc w:val="center"/>
              <w:rPr>
                <w:rFonts w:ascii="Arial" w:hAnsi="Arial" w:cs="Arial"/>
                <w:sz w:val="18"/>
                <w:szCs w:val="18"/>
              </w:rPr>
            </w:pPr>
          </w:p>
        </w:tc>
      </w:tr>
      <w:tr w:rsidR="00EB1085" w:rsidRPr="00EB1085" w14:paraId="28F2656D" w14:textId="77777777" w:rsidTr="00830A3A">
        <w:trPr>
          <w:trHeight w:val="284"/>
        </w:trPr>
        <w:tc>
          <w:tcPr>
            <w:tcW w:w="407" w:type="dxa"/>
            <w:vMerge/>
          </w:tcPr>
          <w:p w14:paraId="10612BD3"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7ADAF0AD" w14:textId="77777777" w:rsidR="00C40A8F" w:rsidRPr="00EB1085" w:rsidRDefault="00C40A8F" w:rsidP="006366ED">
            <w:pPr>
              <w:rPr>
                <w:rFonts w:ascii="Arial" w:hAnsi="Arial" w:cs="Arial"/>
                <w:sz w:val="18"/>
                <w:szCs w:val="18"/>
              </w:rPr>
            </w:pPr>
            <w:r w:rsidRPr="00EB1085">
              <w:rPr>
                <w:rFonts w:ascii="Arial" w:hAnsi="Arial" w:cs="Arial"/>
                <w:sz w:val="18"/>
                <w:szCs w:val="18"/>
              </w:rPr>
              <w:t>Objava v Ur. l. RS vsebuje vse potrebne podatke skladno z 219. členom PIPRS</w:t>
            </w:r>
          </w:p>
        </w:tc>
        <w:tc>
          <w:tcPr>
            <w:tcW w:w="1843" w:type="dxa"/>
            <w:vAlign w:val="center"/>
          </w:tcPr>
          <w:p w14:paraId="66B9C170"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7F3ED806" w14:textId="77777777" w:rsidR="00C40A8F" w:rsidRPr="00EB1085" w:rsidRDefault="00C40A8F" w:rsidP="006366ED">
            <w:pPr>
              <w:jc w:val="center"/>
              <w:rPr>
                <w:rFonts w:ascii="Arial" w:hAnsi="Arial" w:cs="Arial"/>
                <w:sz w:val="18"/>
                <w:szCs w:val="18"/>
              </w:rPr>
            </w:pPr>
          </w:p>
        </w:tc>
      </w:tr>
      <w:tr w:rsidR="00EB1085" w:rsidRPr="00EB1085" w14:paraId="588F41D3" w14:textId="77777777" w:rsidTr="00830A3A">
        <w:trPr>
          <w:trHeight w:val="284"/>
        </w:trPr>
        <w:tc>
          <w:tcPr>
            <w:tcW w:w="407" w:type="dxa"/>
            <w:vMerge/>
          </w:tcPr>
          <w:p w14:paraId="331CB13E"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6EC8685E" w14:textId="59B88715" w:rsidR="00C40A8F" w:rsidRPr="00EB1085" w:rsidRDefault="00C40A8F" w:rsidP="006366ED">
            <w:pPr>
              <w:rPr>
                <w:rFonts w:ascii="Arial" w:hAnsi="Arial" w:cs="Arial"/>
                <w:sz w:val="18"/>
                <w:szCs w:val="18"/>
              </w:rPr>
            </w:pPr>
            <w:r w:rsidRPr="00EB1085">
              <w:rPr>
                <w:rFonts w:ascii="Arial" w:hAnsi="Arial" w:cs="Arial"/>
                <w:sz w:val="18"/>
                <w:szCs w:val="18"/>
              </w:rPr>
              <w:t xml:space="preserve">Če je bilo predvideno javno odpiranje vlog, je </w:t>
            </w:r>
            <w:r w:rsidR="006366ED" w:rsidRPr="00EB1085">
              <w:rPr>
                <w:rFonts w:ascii="Arial" w:hAnsi="Arial" w:cs="Arial"/>
                <w:sz w:val="18"/>
                <w:szCs w:val="18"/>
              </w:rPr>
              <w:t xml:space="preserve">to </w:t>
            </w:r>
            <w:r w:rsidRPr="00EB1085">
              <w:rPr>
                <w:rFonts w:ascii="Arial" w:hAnsi="Arial" w:cs="Arial"/>
                <w:sz w:val="18"/>
                <w:szCs w:val="18"/>
              </w:rPr>
              <w:t>izvedeno na dan, ki je bil predviden kot zadnji rok za prejem vlog</w:t>
            </w:r>
          </w:p>
        </w:tc>
        <w:tc>
          <w:tcPr>
            <w:tcW w:w="1843" w:type="dxa"/>
            <w:vAlign w:val="center"/>
          </w:tcPr>
          <w:p w14:paraId="1958DDFB"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0148952B" w14:textId="77777777" w:rsidR="00C40A8F" w:rsidRPr="00EB1085" w:rsidRDefault="00C40A8F" w:rsidP="006366ED">
            <w:pPr>
              <w:jc w:val="center"/>
              <w:rPr>
                <w:rFonts w:ascii="Arial" w:hAnsi="Arial" w:cs="Arial"/>
                <w:sz w:val="18"/>
                <w:szCs w:val="18"/>
              </w:rPr>
            </w:pPr>
          </w:p>
        </w:tc>
      </w:tr>
      <w:tr w:rsidR="00EB1085" w:rsidRPr="00EB1085" w14:paraId="694F3F81" w14:textId="77777777" w:rsidTr="00830A3A">
        <w:trPr>
          <w:trHeight w:val="284"/>
        </w:trPr>
        <w:tc>
          <w:tcPr>
            <w:tcW w:w="407" w:type="dxa"/>
            <w:vMerge/>
          </w:tcPr>
          <w:p w14:paraId="0ADD2621"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610C8333" w14:textId="034B5BA7" w:rsidR="00C40A8F" w:rsidRPr="00EB1085" w:rsidRDefault="006366ED" w:rsidP="006366ED">
            <w:pPr>
              <w:rPr>
                <w:rFonts w:ascii="Arial" w:hAnsi="Arial" w:cs="Arial"/>
                <w:sz w:val="18"/>
                <w:szCs w:val="18"/>
              </w:rPr>
            </w:pPr>
            <w:r w:rsidRPr="00EB1085">
              <w:rPr>
                <w:rFonts w:ascii="Arial" w:hAnsi="Arial" w:cs="Arial"/>
                <w:sz w:val="18"/>
                <w:szCs w:val="18"/>
              </w:rPr>
              <w:t>Z</w:t>
            </w:r>
            <w:r w:rsidR="00C40A8F" w:rsidRPr="00EB1085">
              <w:rPr>
                <w:rFonts w:ascii="Arial" w:hAnsi="Arial" w:cs="Arial"/>
                <w:sz w:val="18"/>
                <w:szCs w:val="18"/>
              </w:rPr>
              <w:t>apisnik komisije o odpiranju vlog</w:t>
            </w:r>
            <w:r w:rsidRPr="00EB1085">
              <w:rPr>
                <w:rFonts w:ascii="Arial" w:hAnsi="Arial" w:cs="Arial"/>
                <w:sz w:val="18"/>
                <w:szCs w:val="18"/>
              </w:rPr>
              <w:t xml:space="preserve"> v</w:t>
            </w:r>
            <w:r w:rsidR="00C40A8F" w:rsidRPr="00EB1085">
              <w:rPr>
                <w:rFonts w:ascii="Arial" w:hAnsi="Arial" w:cs="Arial"/>
                <w:sz w:val="18"/>
                <w:szCs w:val="18"/>
              </w:rPr>
              <w:t>sebuje sestavine skladno z 223. členom PIPRS</w:t>
            </w:r>
          </w:p>
        </w:tc>
        <w:tc>
          <w:tcPr>
            <w:tcW w:w="1843" w:type="dxa"/>
            <w:vAlign w:val="center"/>
          </w:tcPr>
          <w:p w14:paraId="381212BF"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2865ED59" w14:textId="77777777" w:rsidR="00C40A8F" w:rsidRPr="00EB1085" w:rsidRDefault="00C40A8F" w:rsidP="006366ED">
            <w:pPr>
              <w:jc w:val="center"/>
              <w:rPr>
                <w:rFonts w:ascii="Arial" w:hAnsi="Arial" w:cs="Arial"/>
                <w:sz w:val="18"/>
                <w:szCs w:val="18"/>
              </w:rPr>
            </w:pPr>
          </w:p>
        </w:tc>
      </w:tr>
      <w:tr w:rsidR="00EB1085" w:rsidRPr="00EB1085" w14:paraId="01E22BAF" w14:textId="77777777" w:rsidTr="00830A3A">
        <w:trPr>
          <w:trHeight w:val="284"/>
        </w:trPr>
        <w:tc>
          <w:tcPr>
            <w:tcW w:w="407" w:type="dxa"/>
            <w:vMerge/>
          </w:tcPr>
          <w:p w14:paraId="20441F57"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70732086" w14:textId="132623C7" w:rsidR="00C40A8F" w:rsidRPr="00EB1085" w:rsidRDefault="006366ED" w:rsidP="006366ED">
            <w:pPr>
              <w:rPr>
                <w:rFonts w:ascii="Arial" w:hAnsi="Arial" w:cs="Arial"/>
                <w:sz w:val="18"/>
                <w:szCs w:val="18"/>
              </w:rPr>
            </w:pPr>
            <w:r w:rsidRPr="00EB1085">
              <w:rPr>
                <w:rFonts w:ascii="Arial" w:hAnsi="Arial" w:cs="Arial"/>
                <w:sz w:val="18"/>
                <w:szCs w:val="18"/>
              </w:rPr>
              <w:t>Iz z</w:t>
            </w:r>
            <w:r w:rsidR="00C40A8F" w:rsidRPr="00EB1085">
              <w:rPr>
                <w:rFonts w:ascii="Arial" w:hAnsi="Arial" w:cs="Arial"/>
                <w:sz w:val="18"/>
                <w:szCs w:val="18"/>
              </w:rPr>
              <w:t>apisnik</w:t>
            </w:r>
            <w:r w:rsidRPr="00EB1085">
              <w:rPr>
                <w:rFonts w:ascii="Arial" w:hAnsi="Arial" w:cs="Arial"/>
                <w:sz w:val="18"/>
                <w:szCs w:val="18"/>
              </w:rPr>
              <w:t>ov</w:t>
            </w:r>
            <w:r w:rsidR="00C40A8F" w:rsidRPr="00EB1085">
              <w:rPr>
                <w:rFonts w:ascii="Arial" w:hAnsi="Arial" w:cs="Arial"/>
                <w:sz w:val="18"/>
                <w:szCs w:val="18"/>
              </w:rPr>
              <w:t xml:space="preserve"> </w:t>
            </w:r>
            <w:r w:rsidR="00084E23" w:rsidRPr="00EB1085">
              <w:rPr>
                <w:rFonts w:ascii="Arial" w:hAnsi="Arial" w:cs="Arial"/>
                <w:sz w:val="18"/>
                <w:szCs w:val="18"/>
              </w:rPr>
              <w:t xml:space="preserve">sestankov </w:t>
            </w:r>
            <w:r w:rsidR="00C40A8F" w:rsidRPr="00EB1085">
              <w:rPr>
                <w:rFonts w:ascii="Arial" w:hAnsi="Arial" w:cs="Arial"/>
                <w:sz w:val="18"/>
                <w:szCs w:val="18"/>
              </w:rPr>
              <w:t>komisije</w:t>
            </w:r>
            <w:r w:rsidRPr="00EB1085">
              <w:rPr>
                <w:rFonts w:ascii="Arial" w:hAnsi="Arial" w:cs="Arial"/>
                <w:sz w:val="18"/>
                <w:szCs w:val="18"/>
              </w:rPr>
              <w:t xml:space="preserve"> </w:t>
            </w:r>
            <w:r w:rsidR="00C40A8F" w:rsidRPr="00EB1085">
              <w:rPr>
                <w:rFonts w:ascii="Arial" w:hAnsi="Arial" w:cs="Arial"/>
                <w:sz w:val="18"/>
                <w:szCs w:val="18"/>
              </w:rPr>
              <w:t xml:space="preserve">je razviden </w:t>
            </w:r>
            <w:r w:rsidRPr="00EB1085">
              <w:rPr>
                <w:rFonts w:ascii="Arial" w:hAnsi="Arial" w:cs="Arial"/>
                <w:sz w:val="18"/>
                <w:szCs w:val="18"/>
              </w:rPr>
              <w:t xml:space="preserve">način </w:t>
            </w:r>
            <w:r w:rsidR="00C40A8F" w:rsidRPr="00EB1085">
              <w:rPr>
                <w:rFonts w:ascii="Arial" w:hAnsi="Arial" w:cs="Arial"/>
                <w:sz w:val="18"/>
                <w:szCs w:val="18"/>
              </w:rPr>
              <w:t>pregled</w:t>
            </w:r>
            <w:r w:rsidRPr="00EB1085">
              <w:rPr>
                <w:rFonts w:ascii="Arial" w:hAnsi="Arial" w:cs="Arial"/>
                <w:sz w:val="18"/>
                <w:szCs w:val="18"/>
              </w:rPr>
              <w:t>a</w:t>
            </w:r>
            <w:r w:rsidR="00C40A8F" w:rsidRPr="00EB1085">
              <w:rPr>
                <w:rFonts w:ascii="Arial" w:hAnsi="Arial" w:cs="Arial"/>
                <w:sz w:val="18"/>
                <w:szCs w:val="18"/>
              </w:rPr>
              <w:t xml:space="preserve"> in ocen</w:t>
            </w:r>
            <w:r w:rsidRPr="00EB1085">
              <w:rPr>
                <w:rFonts w:ascii="Arial" w:hAnsi="Arial" w:cs="Arial"/>
                <w:sz w:val="18"/>
                <w:szCs w:val="18"/>
              </w:rPr>
              <w:t>e</w:t>
            </w:r>
            <w:r w:rsidR="00C40A8F" w:rsidRPr="00EB1085">
              <w:rPr>
                <w:rFonts w:ascii="Arial" w:hAnsi="Arial" w:cs="Arial"/>
                <w:sz w:val="18"/>
                <w:szCs w:val="18"/>
              </w:rPr>
              <w:t xml:space="preserve"> vlog</w:t>
            </w:r>
          </w:p>
        </w:tc>
        <w:tc>
          <w:tcPr>
            <w:tcW w:w="1843" w:type="dxa"/>
            <w:vAlign w:val="center"/>
          </w:tcPr>
          <w:p w14:paraId="0BB39F4E"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04F33919" w14:textId="77777777" w:rsidR="00C40A8F" w:rsidRPr="00EB1085" w:rsidRDefault="00C40A8F" w:rsidP="006366ED">
            <w:pPr>
              <w:jc w:val="center"/>
              <w:rPr>
                <w:rFonts w:ascii="Arial" w:hAnsi="Arial" w:cs="Arial"/>
                <w:sz w:val="18"/>
                <w:szCs w:val="18"/>
              </w:rPr>
            </w:pPr>
          </w:p>
        </w:tc>
      </w:tr>
      <w:tr w:rsidR="00EB1085" w:rsidRPr="00EB1085" w14:paraId="2F62F4AE" w14:textId="77777777" w:rsidTr="00830A3A">
        <w:trPr>
          <w:trHeight w:val="284"/>
        </w:trPr>
        <w:tc>
          <w:tcPr>
            <w:tcW w:w="407" w:type="dxa"/>
            <w:vMerge/>
          </w:tcPr>
          <w:p w14:paraId="5CB28382"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476BEF24" w14:textId="77777777" w:rsidR="00C40A8F" w:rsidRPr="00EB1085" w:rsidRDefault="00C40A8F" w:rsidP="006366ED">
            <w:pPr>
              <w:rPr>
                <w:rFonts w:ascii="Arial" w:hAnsi="Arial" w:cs="Arial"/>
                <w:sz w:val="18"/>
                <w:szCs w:val="18"/>
              </w:rPr>
            </w:pPr>
            <w:r w:rsidRPr="00EB1085">
              <w:rPr>
                <w:rFonts w:ascii="Arial" w:hAnsi="Arial" w:cs="Arial"/>
                <w:sz w:val="18"/>
                <w:szCs w:val="18"/>
              </w:rPr>
              <w:t>Komisija je pripravila predlog prejemnikov sredstev</w:t>
            </w:r>
          </w:p>
        </w:tc>
        <w:tc>
          <w:tcPr>
            <w:tcW w:w="1843" w:type="dxa"/>
            <w:vAlign w:val="center"/>
          </w:tcPr>
          <w:p w14:paraId="12C20B8D"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3941E109" w14:textId="77777777" w:rsidR="00C40A8F" w:rsidRPr="00EB1085" w:rsidRDefault="00C40A8F" w:rsidP="006366ED">
            <w:pPr>
              <w:jc w:val="center"/>
              <w:rPr>
                <w:rFonts w:ascii="Arial" w:hAnsi="Arial" w:cs="Arial"/>
                <w:sz w:val="18"/>
                <w:szCs w:val="18"/>
              </w:rPr>
            </w:pPr>
          </w:p>
        </w:tc>
      </w:tr>
      <w:tr w:rsidR="00EB1085" w:rsidRPr="00EB1085" w14:paraId="77213883" w14:textId="77777777" w:rsidTr="00830A3A">
        <w:trPr>
          <w:trHeight w:val="284"/>
        </w:trPr>
        <w:tc>
          <w:tcPr>
            <w:tcW w:w="407" w:type="dxa"/>
            <w:vMerge/>
          </w:tcPr>
          <w:p w14:paraId="02518BF5"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0D72FA31" w14:textId="16B9C526" w:rsidR="00C40A8F" w:rsidRPr="00EB1085" w:rsidRDefault="00C40A8F" w:rsidP="006366ED">
            <w:pPr>
              <w:rPr>
                <w:rFonts w:ascii="Arial" w:hAnsi="Arial" w:cs="Arial"/>
                <w:sz w:val="18"/>
                <w:szCs w:val="18"/>
              </w:rPr>
            </w:pPr>
            <w:r w:rsidRPr="00EB1085">
              <w:rPr>
                <w:rFonts w:ascii="Arial" w:hAnsi="Arial" w:cs="Arial"/>
                <w:sz w:val="18"/>
                <w:szCs w:val="18"/>
              </w:rPr>
              <w:t>Izdani so sklepi o izboru prejemnikov sredstev</w:t>
            </w:r>
            <w:r w:rsidR="006366ED" w:rsidRPr="00EB1085">
              <w:rPr>
                <w:rFonts w:ascii="Arial" w:hAnsi="Arial" w:cs="Arial"/>
                <w:sz w:val="18"/>
                <w:szCs w:val="18"/>
              </w:rPr>
              <w:t xml:space="preserve"> s podatki o razlogih za izbiro prejemnikov</w:t>
            </w:r>
          </w:p>
        </w:tc>
        <w:tc>
          <w:tcPr>
            <w:tcW w:w="1843" w:type="dxa"/>
            <w:vAlign w:val="center"/>
          </w:tcPr>
          <w:p w14:paraId="0EF4E885"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64890211" w14:textId="77777777" w:rsidR="00C40A8F" w:rsidRPr="00EB1085" w:rsidRDefault="00C40A8F" w:rsidP="006366ED">
            <w:pPr>
              <w:jc w:val="center"/>
              <w:rPr>
                <w:rFonts w:ascii="Arial" w:hAnsi="Arial" w:cs="Arial"/>
                <w:sz w:val="18"/>
                <w:szCs w:val="18"/>
              </w:rPr>
            </w:pPr>
          </w:p>
        </w:tc>
      </w:tr>
      <w:tr w:rsidR="00EB1085" w:rsidRPr="00EB1085" w14:paraId="3F2D4F51" w14:textId="77777777" w:rsidTr="00830A3A">
        <w:trPr>
          <w:trHeight w:val="284"/>
        </w:trPr>
        <w:tc>
          <w:tcPr>
            <w:tcW w:w="407" w:type="dxa"/>
            <w:vMerge/>
          </w:tcPr>
          <w:p w14:paraId="508200D6" w14:textId="77777777" w:rsidR="00C40A8F" w:rsidRPr="00EB1085" w:rsidRDefault="00C40A8F" w:rsidP="006366ED">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2666E657" w14:textId="358DDB36" w:rsidR="00C40A8F" w:rsidRPr="00EB1085" w:rsidRDefault="00C40A8F" w:rsidP="006366ED">
            <w:pPr>
              <w:rPr>
                <w:rFonts w:ascii="Arial" w:hAnsi="Arial" w:cs="Arial"/>
                <w:sz w:val="18"/>
                <w:szCs w:val="18"/>
              </w:rPr>
            </w:pPr>
            <w:r w:rsidRPr="00EB1085">
              <w:rPr>
                <w:rFonts w:ascii="Arial" w:hAnsi="Arial" w:cs="Arial"/>
                <w:sz w:val="18"/>
                <w:szCs w:val="18"/>
              </w:rPr>
              <w:t>P</w:t>
            </w:r>
            <w:r w:rsidR="006366ED" w:rsidRPr="00EB1085">
              <w:rPr>
                <w:rFonts w:ascii="Arial" w:hAnsi="Arial" w:cs="Arial"/>
                <w:sz w:val="18"/>
                <w:szCs w:val="18"/>
              </w:rPr>
              <w:t xml:space="preserve">rijaviteljem so poslana </w:t>
            </w:r>
            <w:r w:rsidRPr="00EB1085">
              <w:rPr>
                <w:rFonts w:ascii="Arial" w:hAnsi="Arial" w:cs="Arial"/>
                <w:sz w:val="18"/>
                <w:szCs w:val="18"/>
              </w:rPr>
              <w:t>obvestila o odločitvi glede dodelitve sredstev</w:t>
            </w:r>
          </w:p>
        </w:tc>
        <w:tc>
          <w:tcPr>
            <w:tcW w:w="1843" w:type="dxa"/>
            <w:vAlign w:val="center"/>
          </w:tcPr>
          <w:p w14:paraId="549F4DDA"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7E7A9183" w14:textId="77777777" w:rsidR="00C40A8F" w:rsidRPr="00EB1085" w:rsidRDefault="00C40A8F" w:rsidP="006366ED">
            <w:pPr>
              <w:jc w:val="center"/>
              <w:rPr>
                <w:rFonts w:ascii="Arial" w:hAnsi="Arial" w:cs="Arial"/>
                <w:sz w:val="18"/>
                <w:szCs w:val="18"/>
              </w:rPr>
            </w:pPr>
          </w:p>
        </w:tc>
      </w:tr>
      <w:tr w:rsidR="00EB1085" w:rsidRPr="00EB1085" w14:paraId="66D39124" w14:textId="77777777" w:rsidTr="00830A3A">
        <w:trPr>
          <w:trHeight w:val="284"/>
        </w:trPr>
        <w:tc>
          <w:tcPr>
            <w:tcW w:w="407" w:type="dxa"/>
            <w:vMerge/>
          </w:tcPr>
          <w:p w14:paraId="3AC1C75F"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auto"/>
              <w:left w:val="single" w:sz="4" w:space="0" w:color="808080"/>
              <w:bottom w:val="single" w:sz="6" w:space="0" w:color="000000"/>
              <w:right w:val="single" w:sz="4" w:space="0" w:color="808080"/>
            </w:tcBorders>
            <w:shd w:val="clear" w:color="auto" w:fill="auto"/>
            <w:vAlign w:val="center"/>
          </w:tcPr>
          <w:p w14:paraId="370A60E7" w14:textId="5339581A" w:rsidR="00200BF2" w:rsidRPr="00EB1085" w:rsidRDefault="00200BF2" w:rsidP="00200BF2">
            <w:pPr>
              <w:spacing w:line="276" w:lineRule="auto"/>
              <w:rPr>
                <w:rFonts w:ascii="Arial" w:hAnsi="Arial" w:cs="Arial"/>
                <w:sz w:val="18"/>
                <w:szCs w:val="18"/>
              </w:rPr>
            </w:pPr>
            <w:r w:rsidRPr="00EB1085">
              <w:rPr>
                <w:rFonts w:ascii="Arial" w:hAnsi="Arial" w:cs="Arial"/>
                <w:sz w:val="18"/>
                <w:szCs w:val="18"/>
              </w:rPr>
              <w:t>Javno dostopne informacije po ZDIJZ so bile objavljene</w:t>
            </w:r>
          </w:p>
        </w:tc>
        <w:tc>
          <w:tcPr>
            <w:tcW w:w="1843" w:type="dxa"/>
            <w:tcBorders>
              <w:bottom w:val="single" w:sz="6" w:space="0" w:color="000000"/>
            </w:tcBorders>
            <w:vAlign w:val="center"/>
          </w:tcPr>
          <w:p w14:paraId="24344C25" w14:textId="55788E44"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0559F333" w14:textId="77777777" w:rsidR="00200BF2" w:rsidRPr="00EB1085" w:rsidRDefault="00200BF2" w:rsidP="00200BF2">
            <w:pPr>
              <w:jc w:val="center"/>
              <w:rPr>
                <w:rFonts w:ascii="Arial" w:hAnsi="Arial" w:cs="Arial"/>
                <w:sz w:val="18"/>
                <w:szCs w:val="18"/>
              </w:rPr>
            </w:pPr>
          </w:p>
        </w:tc>
      </w:tr>
      <w:tr w:rsidR="00EB1085" w:rsidRPr="00EB1085" w14:paraId="0DF97BA9" w14:textId="77777777" w:rsidTr="00830A3A">
        <w:trPr>
          <w:trHeight w:val="284"/>
        </w:trPr>
        <w:tc>
          <w:tcPr>
            <w:tcW w:w="407" w:type="dxa"/>
            <w:vMerge/>
          </w:tcPr>
          <w:p w14:paraId="55AD25A9"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808080"/>
              <w:left w:val="single" w:sz="4" w:space="0" w:color="808080"/>
              <w:bottom w:val="single" w:sz="6" w:space="0" w:color="000000"/>
              <w:right w:val="single" w:sz="4" w:space="0" w:color="808080"/>
            </w:tcBorders>
            <w:shd w:val="clear" w:color="auto" w:fill="auto"/>
            <w:vAlign w:val="center"/>
          </w:tcPr>
          <w:p w14:paraId="6E8A95B0" w14:textId="75618493" w:rsidR="00200BF2" w:rsidRPr="00EB1085" w:rsidRDefault="00200BF2" w:rsidP="00200BF2">
            <w:pPr>
              <w:rPr>
                <w:rFonts w:ascii="Arial" w:hAnsi="Arial" w:cs="Arial"/>
                <w:sz w:val="18"/>
                <w:szCs w:val="18"/>
              </w:rPr>
            </w:pPr>
            <w:r w:rsidRPr="00EB1085">
              <w:rPr>
                <w:rFonts w:ascii="Arial" w:hAnsi="Arial" w:cs="Arial"/>
                <w:sz w:val="18"/>
                <w:szCs w:val="18"/>
              </w:rPr>
              <w:t>Če je bila vložena pritožba na sklep o izbiri, je naročnik sprejel odločitev o pritožbi in jo poslal prijavitelju</w:t>
            </w:r>
          </w:p>
        </w:tc>
        <w:tc>
          <w:tcPr>
            <w:tcW w:w="1843" w:type="dxa"/>
            <w:tcBorders>
              <w:bottom w:val="single" w:sz="6" w:space="0" w:color="000000"/>
            </w:tcBorders>
            <w:vAlign w:val="center"/>
          </w:tcPr>
          <w:p w14:paraId="559D8436" w14:textId="0B559082"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16E5EE73" w14:textId="77777777" w:rsidR="00200BF2" w:rsidRPr="00EB1085" w:rsidRDefault="00200BF2" w:rsidP="00200BF2">
            <w:pPr>
              <w:jc w:val="center"/>
              <w:rPr>
                <w:rFonts w:ascii="Arial" w:hAnsi="Arial" w:cs="Arial"/>
                <w:sz w:val="18"/>
                <w:szCs w:val="18"/>
              </w:rPr>
            </w:pPr>
          </w:p>
        </w:tc>
      </w:tr>
      <w:tr w:rsidR="00EB1085" w:rsidRPr="00EB1085" w14:paraId="45B43115" w14:textId="77777777" w:rsidTr="004E6A59">
        <w:trPr>
          <w:cantSplit/>
          <w:trHeight w:val="413"/>
        </w:trPr>
        <w:tc>
          <w:tcPr>
            <w:tcW w:w="9781" w:type="dxa"/>
            <w:gridSpan w:val="6"/>
            <w:shd w:val="clear" w:color="auto" w:fill="D9D9D9"/>
            <w:vAlign w:val="center"/>
          </w:tcPr>
          <w:p w14:paraId="765F6BB7" w14:textId="77777777" w:rsidR="00200BF2" w:rsidRPr="00EB1085" w:rsidRDefault="00200BF2" w:rsidP="00200BF2">
            <w:pPr>
              <w:rPr>
                <w:rFonts w:ascii="Arial" w:hAnsi="Arial" w:cs="Arial"/>
                <w:b/>
                <w:sz w:val="18"/>
                <w:szCs w:val="18"/>
              </w:rPr>
            </w:pPr>
            <w:r w:rsidRPr="00EB1085">
              <w:rPr>
                <w:rFonts w:ascii="Arial" w:hAnsi="Arial" w:cs="Arial"/>
                <w:b/>
                <w:sz w:val="18"/>
                <w:szCs w:val="18"/>
              </w:rPr>
              <w:t>POGODBA</w:t>
            </w:r>
          </w:p>
        </w:tc>
      </w:tr>
      <w:tr w:rsidR="00EB1085" w:rsidRPr="00EB1085" w14:paraId="46FDC23B" w14:textId="77777777" w:rsidTr="00830A3A">
        <w:trPr>
          <w:cantSplit/>
          <w:trHeight w:val="413"/>
        </w:trPr>
        <w:tc>
          <w:tcPr>
            <w:tcW w:w="407" w:type="dxa"/>
            <w:vMerge w:val="restart"/>
          </w:tcPr>
          <w:p w14:paraId="2CCBD829"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808080"/>
              <w:left w:val="single" w:sz="4" w:space="0" w:color="808080"/>
              <w:bottom w:val="single" w:sz="4" w:space="0" w:color="auto"/>
              <w:right w:val="single" w:sz="4" w:space="0" w:color="808080"/>
            </w:tcBorders>
            <w:shd w:val="clear" w:color="auto" w:fill="auto"/>
            <w:vAlign w:val="center"/>
          </w:tcPr>
          <w:p w14:paraId="23305518" w14:textId="063983AE" w:rsidR="00200BF2" w:rsidRPr="00EB1085" w:rsidRDefault="00200BF2" w:rsidP="00200BF2">
            <w:pPr>
              <w:jc w:val="left"/>
              <w:rPr>
                <w:rFonts w:ascii="Arial" w:hAnsi="Arial" w:cs="Arial"/>
                <w:sz w:val="18"/>
                <w:szCs w:val="18"/>
              </w:rPr>
            </w:pPr>
            <w:r w:rsidRPr="00EB1085">
              <w:rPr>
                <w:rFonts w:ascii="Arial" w:hAnsi="Arial" w:cs="Arial"/>
                <w:sz w:val="18"/>
                <w:szCs w:val="18"/>
              </w:rPr>
              <w:t>Sklenjena je pogodba s prijaviteljem, ki je bil izbran v postopku oddaje JR</w:t>
            </w:r>
          </w:p>
        </w:tc>
        <w:tc>
          <w:tcPr>
            <w:tcW w:w="1843" w:type="dxa"/>
            <w:shd w:val="clear" w:color="auto" w:fill="auto"/>
            <w:vAlign w:val="center"/>
          </w:tcPr>
          <w:p w14:paraId="103D360A" w14:textId="77777777"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shd w:val="clear" w:color="auto" w:fill="auto"/>
          </w:tcPr>
          <w:p w14:paraId="174ED994" w14:textId="77777777" w:rsidR="00200BF2" w:rsidRPr="00EB1085" w:rsidRDefault="00200BF2" w:rsidP="00200BF2">
            <w:pPr>
              <w:jc w:val="center"/>
              <w:rPr>
                <w:rFonts w:ascii="Arial" w:hAnsi="Arial" w:cs="Arial"/>
                <w:sz w:val="18"/>
                <w:szCs w:val="18"/>
              </w:rPr>
            </w:pPr>
          </w:p>
        </w:tc>
      </w:tr>
      <w:tr w:rsidR="00EB1085" w:rsidRPr="00EB1085" w14:paraId="4421056F" w14:textId="77777777" w:rsidTr="00830A3A">
        <w:trPr>
          <w:cantSplit/>
          <w:trHeight w:val="246"/>
        </w:trPr>
        <w:tc>
          <w:tcPr>
            <w:tcW w:w="407" w:type="dxa"/>
            <w:vMerge/>
          </w:tcPr>
          <w:p w14:paraId="10112582"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7CD8980E" w14:textId="77777777" w:rsidR="00200BF2" w:rsidRPr="00EB1085" w:rsidRDefault="00200BF2" w:rsidP="00200BF2">
            <w:pPr>
              <w:rPr>
                <w:rFonts w:ascii="Arial" w:hAnsi="Arial" w:cs="Arial"/>
                <w:sz w:val="18"/>
                <w:szCs w:val="18"/>
              </w:rPr>
            </w:pPr>
            <w:r w:rsidRPr="00EB1085">
              <w:rPr>
                <w:rFonts w:ascii="Arial" w:hAnsi="Arial" w:cs="Arial"/>
                <w:sz w:val="18"/>
                <w:szCs w:val="18"/>
              </w:rPr>
              <w:t>Pogodba vsebuje obvezne sestavine skladno z 229. členom PIPRS</w:t>
            </w:r>
          </w:p>
        </w:tc>
        <w:tc>
          <w:tcPr>
            <w:tcW w:w="1843" w:type="dxa"/>
            <w:shd w:val="clear" w:color="auto" w:fill="auto"/>
            <w:vAlign w:val="center"/>
          </w:tcPr>
          <w:p w14:paraId="1C4E5B42" w14:textId="77777777"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shd w:val="clear" w:color="auto" w:fill="auto"/>
          </w:tcPr>
          <w:p w14:paraId="050FA45C" w14:textId="77777777" w:rsidR="00200BF2" w:rsidRPr="00EB1085" w:rsidRDefault="00200BF2" w:rsidP="00200BF2">
            <w:pPr>
              <w:jc w:val="center"/>
              <w:rPr>
                <w:rFonts w:ascii="Arial" w:hAnsi="Arial" w:cs="Arial"/>
                <w:sz w:val="18"/>
                <w:szCs w:val="18"/>
              </w:rPr>
            </w:pPr>
          </w:p>
        </w:tc>
      </w:tr>
      <w:tr w:rsidR="00EB1085" w:rsidRPr="00EB1085" w14:paraId="5F0D8FBF" w14:textId="77777777" w:rsidTr="00830A3A">
        <w:trPr>
          <w:cantSplit/>
          <w:trHeight w:val="274"/>
        </w:trPr>
        <w:tc>
          <w:tcPr>
            <w:tcW w:w="407" w:type="dxa"/>
            <w:vMerge/>
          </w:tcPr>
          <w:p w14:paraId="333E4F9C"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7880F0BB" w14:textId="177DE0C3" w:rsidR="00200BF2" w:rsidRPr="00EB1085" w:rsidRDefault="00200BF2" w:rsidP="00200BF2">
            <w:pPr>
              <w:rPr>
                <w:rFonts w:ascii="Arial" w:hAnsi="Arial" w:cs="Arial"/>
                <w:sz w:val="18"/>
                <w:szCs w:val="18"/>
              </w:rPr>
            </w:pPr>
            <w:r w:rsidRPr="00EB1085">
              <w:rPr>
                <w:rFonts w:ascii="Arial" w:hAnsi="Arial" w:cs="Arial"/>
                <w:sz w:val="18"/>
                <w:szCs w:val="18"/>
              </w:rPr>
              <w:t>Navedba komplementarnosti z drugimi viri financiranja oziroma navedba vseh virov, iz katerih se financira (če je smiselno)</w:t>
            </w:r>
          </w:p>
        </w:tc>
        <w:tc>
          <w:tcPr>
            <w:tcW w:w="1843" w:type="dxa"/>
            <w:shd w:val="clear" w:color="auto" w:fill="auto"/>
            <w:vAlign w:val="center"/>
          </w:tcPr>
          <w:p w14:paraId="05A026B4" w14:textId="78462FB7"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shd w:val="clear" w:color="auto" w:fill="auto"/>
          </w:tcPr>
          <w:p w14:paraId="6BF9891A" w14:textId="77777777" w:rsidR="00200BF2" w:rsidRPr="00EB1085" w:rsidRDefault="00200BF2" w:rsidP="00200BF2">
            <w:pPr>
              <w:jc w:val="center"/>
              <w:rPr>
                <w:rFonts w:ascii="Arial" w:hAnsi="Arial" w:cs="Arial"/>
                <w:sz w:val="18"/>
                <w:szCs w:val="18"/>
              </w:rPr>
            </w:pPr>
          </w:p>
        </w:tc>
      </w:tr>
      <w:tr w:rsidR="00EB1085" w:rsidRPr="00EB1085" w14:paraId="6EC12CA5" w14:textId="77777777" w:rsidTr="00830A3A">
        <w:trPr>
          <w:cantSplit/>
          <w:trHeight w:val="274"/>
        </w:trPr>
        <w:tc>
          <w:tcPr>
            <w:tcW w:w="407" w:type="dxa"/>
            <w:vMerge/>
          </w:tcPr>
          <w:p w14:paraId="53D849BD"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auto"/>
              <w:right w:val="single" w:sz="4" w:space="0" w:color="808080"/>
            </w:tcBorders>
            <w:shd w:val="clear" w:color="auto" w:fill="auto"/>
            <w:vAlign w:val="center"/>
          </w:tcPr>
          <w:p w14:paraId="2B91BAF1" w14:textId="40BD07F6" w:rsidR="00200BF2" w:rsidRPr="00EB1085" w:rsidRDefault="00200BF2" w:rsidP="00200BF2">
            <w:pPr>
              <w:rPr>
                <w:rFonts w:ascii="Arial" w:hAnsi="Arial" w:cs="Arial"/>
                <w:sz w:val="18"/>
                <w:szCs w:val="18"/>
              </w:rPr>
            </w:pPr>
            <w:r w:rsidRPr="00EB1085">
              <w:rPr>
                <w:rFonts w:ascii="Arial" w:hAnsi="Arial" w:cs="Arial"/>
                <w:sz w:val="18"/>
                <w:szCs w:val="18"/>
              </w:rPr>
              <w:t>Pravice in obveznosti dobavitelja/ izvajalca in naročnika so jasno določene</w:t>
            </w:r>
          </w:p>
        </w:tc>
        <w:tc>
          <w:tcPr>
            <w:tcW w:w="1843" w:type="dxa"/>
            <w:shd w:val="clear" w:color="auto" w:fill="auto"/>
            <w:vAlign w:val="center"/>
          </w:tcPr>
          <w:p w14:paraId="10BD7CE1" w14:textId="6BBB140E"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shd w:val="clear" w:color="auto" w:fill="auto"/>
          </w:tcPr>
          <w:p w14:paraId="506C8899" w14:textId="77777777" w:rsidR="00200BF2" w:rsidRPr="00EB1085" w:rsidRDefault="00200BF2" w:rsidP="00200BF2">
            <w:pPr>
              <w:jc w:val="center"/>
              <w:rPr>
                <w:rFonts w:ascii="Arial" w:hAnsi="Arial" w:cs="Arial"/>
                <w:sz w:val="18"/>
                <w:szCs w:val="18"/>
              </w:rPr>
            </w:pPr>
          </w:p>
        </w:tc>
      </w:tr>
      <w:tr w:rsidR="00EB1085" w:rsidRPr="00EB1085" w14:paraId="6903E695" w14:textId="77777777" w:rsidTr="00830A3A">
        <w:trPr>
          <w:cantSplit/>
          <w:trHeight w:val="274"/>
        </w:trPr>
        <w:tc>
          <w:tcPr>
            <w:tcW w:w="407" w:type="dxa"/>
            <w:vMerge/>
          </w:tcPr>
          <w:p w14:paraId="5C347E9D" w14:textId="77777777" w:rsidR="00200BF2" w:rsidRPr="00EB1085" w:rsidRDefault="00200BF2" w:rsidP="00200BF2">
            <w:pPr>
              <w:jc w:val="center"/>
              <w:rPr>
                <w:rFonts w:ascii="Arial" w:hAnsi="Arial" w:cs="Arial"/>
                <w:sz w:val="18"/>
                <w:szCs w:val="18"/>
              </w:rPr>
            </w:pPr>
          </w:p>
        </w:tc>
        <w:tc>
          <w:tcPr>
            <w:tcW w:w="5689" w:type="dxa"/>
            <w:gridSpan w:val="3"/>
            <w:tcBorders>
              <w:top w:val="single" w:sz="4" w:space="0" w:color="auto"/>
              <w:left w:val="single" w:sz="4" w:space="0" w:color="808080"/>
              <w:bottom w:val="single" w:sz="4" w:space="0" w:color="808080"/>
              <w:right w:val="single" w:sz="4" w:space="0" w:color="808080"/>
            </w:tcBorders>
            <w:shd w:val="clear" w:color="auto" w:fill="auto"/>
            <w:vAlign w:val="center"/>
          </w:tcPr>
          <w:p w14:paraId="64EA479E" w14:textId="47474327" w:rsidR="00200BF2" w:rsidRPr="00EB1085" w:rsidRDefault="00200BF2" w:rsidP="00200BF2">
            <w:pPr>
              <w:rPr>
                <w:rFonts w:ascii="Arial" w:hAnsi="Arial" w:cs="Arial"/>
                <w:strike/>
                <w:sz w:val="18"/>
                <w:szCs w:val="18"/>
              </w:rPr>
            </w:pPr>
            <w:r w:rsidRPr="00EB1085">
              <w:rPr>
                <w:rFonts w:ascii="Arial" w:hAnsi="Arial" w:cs="Arial"/>
                <w:sz w:val="18"/>
                <w:szCs w:val="18"/>
              </w:rPr>
              <w:t>Pogodba je podpisana in vsebuje rok/datum njene veljavnosti</w:t>
            </w:r>
          </w:p>
        </w:tc>
        <w:tc>
          <w:tcPr>
            <w:tcW w:w="1843" w:type="dxa"/>
            <w:shd w:val="clear" w:color="auto" w:fill="auto"/>
            <w:vAlign w:val="center"/>
          </w:tcPr>
          <w:p w14:paraId="0ACA5889" w14:textId="5FC81302" w:rsidR="00200BF2" w:rsidRPr="00EB1085" w:rsidRDefault="00200BF2" w:rsidP="00200BF2">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shd w:val="clear" w:color="auto" w:fill="auto"/>
          </w:tcPr>
          <w:p w14:paraId="0FB334F9" w14:textId="77777777" w:rsidR="00200BF2" w:rsidRPr="00EB1085" w:rsidRDefault="00200BF2" w:rsidP="00200BF2">
            <w:pPr>
              <w:jc w:val="center"/>
              <w:rPr>
                <w:rFonts w:ascii="Arial" w:hAnsi="Arial" w:cs="Arial"/>
                <w:sz w:val="18"/>
                <w:szCs w:val="18"/>
              </w:rPr>
            </w:pPr>
          </w:p>
        </w:tc>
      </w:tr>
      <w:tr w:rsidR="00EB1085" w:rsidRPr="00EB1085" w14:paraId="07056EBF" w14:textId="77777777" w:rsidTr="004E6A59">
        <w:trPr>
          <w:cantSplit/>
          <w:trHeight w:val="338"/>
        </w:trPr>
        <w:tc>
          <w:tcPr>
            <w:tcW w:w="9781" w:type="dxa"/>
            <w:gridSpan w:val="6"/>
            <w:tcBorders>
              <w:top w:val="single" w:sz="6" w:space="0" w:color="000000"/>
              <w:left w:val="single" w:sz="12" w:space="0" w:color="000000"/>
              <w:bottom w:val="single" w:sz="6" w:space="0" w:color="000000"/>
              <w:right w:val="single" w:sz="12" w:space="0" w:color="000000"/>
            </w:tcBorders>
            <w:shd w:val="clear" w:color="auto" w:fill="BFBFBF" w:themeFill="background1" w:themeFillShade="BF"/>
          </w:tcPr>
          <w:p w14:paraId="01A73769" w14:textId="41F7709F" w:rsidR="00684718" w:rsidRPr="00EB1085" w:rsidRDefault="00684718" w:rsidP="00684718">
            <w:pPr>
              <w:spacing w:before="120" w:after="120"/>
              <w:rPr>
                <w:rFonts w:ascii="Arial" w:hAnsi="Arial" w:cs="Arial"/>
                <w:b/>
                <w:bCs/>
                <w:sz w:val="18"/>
                <w:szCs w:val="18"/>
              </w:rPr>
            </w:pPr>
            <w:r w:rsidRPr="00EB1085">
              <w:rPr>
                <w:rFonts w:ascii="Arial" w:hAnsi="Arial" w:cs="Arial"/>
                <w:b/>
                <w:bCs/>
                <w:sz w:val="18"/>
                <w:szCs w:val="18"/>
              </w:rPr>
              <w:t>OBJAVA IZIDA JR</w:t>
            </w:r>
          </w:p>
        </w:tc>
      </w:tr>
      <w:tr w:rsidR="00EB1085" w:rsidRPr="00EB1085" w14:paraId="2E1C1A21" w14:textId="77777777" w:rsidTr="00830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9"/>
        </w:trPr>
        <w:tc>
          <w:tcPr>
            <w:tcW w:w="426" w:type="dxa"/>
            <w:gridSpan w:val="2"/>
            <w:tcBorders>
              <w:left w:val="single" w:sz="12" w:space="0" w:color="auto"/>
              <w:right w:val="single" w:sz="4" w:space="0" w:color="auto"/>
            </w:tcBorders>
          </w:tcPr>
          <w:p w14:paraId="76764052" w14:textId="77777777" w:rsidR="00684718" w:rsidRPr="00EB1085" w:rsidRDefault="00684718" w:rsidP="00684718">
            <w:pPr>
              <w:ind w:left="142"/>
              <w:jc w:val="right"/>
              <w:rPr>
                <w:rFonts w:ascii="Arial" w:hAnsi="Arial" w:cs="Arial"/>
                <w:sz w:val="18"/>
                <w:szCs w:val="18"/>
              </w:rPr>
            </w:pPr>
          </w:p>
        </w:tc>
        <w:tc>
          <w:tcPr>
            <w:tcW w:w="5670" w:type="dxa"/>
            <w:gridSpan w:val="2"/>
            <w:tcBorders>
              <w:top w:val="single" w:sz="4" w:space="0" w:color="auto"/>
              <w:left w:val="single" w:sz="4" w:space="0" w:color="auto"/>
              <w:bottom w:val="single" w:sz="4" w:space="0" w:color="auto"/>
              <w:right w:val="single" w:sz="4" w:space="0" w:color="auto"/>
            </w:tcBorders>
            <w:vAlign w:val="center"/>
          </w:tcPr>
          <w:p w14:paraId="318E7234" w14:textId="57130A19" w:rsidR="00684718" w:rsidRPr="00EB1085" w:rsidRDefault="00684718" w:rsidP="00684718">
            <w:pPr>
              <w:rPr>
                <w:rFonts w:ascii="Arial" w:hAnsi="Arial" w:cs="Arial"/>
                <w:sz w:val="18"/>
                <w:szCs w:val="18"/>
              </w:rPr>
            </w:pPr>
            <w:r w:rsidRPr="00EB1085">
              <w:rPr>
                <w:rFonts w:ascii="Arial" w:hAnsi="Arial" w:cs="Arial"/>
                <w:sz w:val="18"/>
                <w:szCs w:val="18"/>
              </w:rPr>
              <w:t>Po sklenitvi pogodbe je objavljeno obvestilo o izidu javnega razpisa v Ur. l. RS</w:t>
            </w:r>
          </w:p>
        </w:tc>
        <w:tc>
          <w:tcPr>
            <w:tcW w:w="1843" w:type="dxa"/>
            <w:tcBorders>
              <w:top w:val="single" w:sz="4" w:space="0" w:color="auto"/>
              <w:left w:val="single" w:sz="4" w:space="0" w:color="auto"/>
              <w:bottom w:val="single" w:sz="4" w:space="0" w:color="auto"/>
              <w:right w:val="single" w:sz="4" w:space="0" w:color="auto"/>
            </w:tcBorders>
            <w:vAlign w:val="center"/>
          </w:tcPr>
          <w:p w14:paraId="40C0000B" w14:textId="77777777" w:rsidR="00684718" w:rsidRPr="00EB1085" w:rsidRDefault="00684718" w:rsidP="00684718">
            <w:pPr>
              <w:jc w:val="cente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20CE86F5" w14:textId="77777777" w:rsidR="00684718" w:rsidRPr="00EB1085" w:rsidRDefault="00684718" w:rsidP="00684718">
            <w:pPr>
              <w:rPr>
                <w:rFonts w:ascii="Arial" w:hAnsi="Arial" w:cs="Arial"/>
                <w:sz w:val="18"/>
                <w:szCs w:val="18"/>
              </w:rPr>
            </w:pPr>
          </w:p>
        </w:tc>
      </w:tr>
      <w:tr w:rsidR="00EB1085" w:rsidRPr="00EB1085" w14:paraId="2B10FEA4" w14:textId="77777777" w:rsidTr="004E6A59">
        <w:trPr>
          <w:cantSplit/>
          <w:trHeight w:val="413"/>
        </w:trPr>
        <w:tc>
          <w:tcPr>
            <w:tcW w:w="9781" w:type="dxa"/>
            <w:gridSpan w:val="6"/>
            <w:shd w:val="clear" w:color="auto" w:fill="D9D9D9"/>
            <w:vAlign w:val="center"/>
          </w:tcPr>
          <w:p w14:paraId="3A13F7AA" w14:textId="77777777" w:rsidR="00684718" w:rsidRPr="00EB1085" w:rsidRDefault="00684718" w:rsidP="00684718">
            <w:pPr>
              <w:rPr>
                <w:rFonts w:ascii="Arial" w:hAnsi="Arial" w:cs="Arial"/>
              </w:rPr>
            </w:pPr>
            <w:r w:rsidRPr="00EB1085">
              <w:rPr>
                <w:rFonts w:ascii="Arial" w:hAnsi="Arial" w:cs="Arial"/>
                <w:b/>
                <w:bCs/>
                <w:sz w:val="18"/>
                <w:szCs w:val="18"/>
              </w:rPr>
              <w:t>PREGLEDNOST IN PREPOZNAVNOST</w:t>
            </w:r>
          </w:p>
        </w:tc>
      </w:tr>
      <w:tr w:rsidR="00EB1085" w:rsidRPr="00EB1085" w14:paraId="4AC729BA" w14:textId="77777777" w:rsidTr="00830A3A">
        <w:trPr>
          <w:cantSplit/>
          <w:trHeight w:val="413"/>
        </w:trPr>
        <w:tc>
          <w:tcPr>
            <w:tcW w:w="407" w:type="dxa"/>
            <w:shd w:val="clear" w:color="auto" w:fill="auto"/>
            <w:vAlign w:val="center"/>
          </w:tcPr>
          <w:p w14:paraId="460590CD" w14:textId="77777777" w:rsidR="00684718" w:rsidRPr="00EB1085" w:rsidRDefault="00684718" w:rsidP="00684718">
            <w:pPr>
              <w:rPr>
                <w:rFonts w:ascii="Arial" w:hAnsi="Arial" w:cs="Arial"/>
                <w:b/>
                <w:sz w:val="18"/>
                <w:szCs w:val="18"/>
              </w:rPr>
            </w:pPr>
          </w:p>
        </w:tc>
        <w:tc>
          <w:tcPr>
            <w:tcW w:w="5689" w:type="dxa"/>
            <w:gridSpan w:val="3"/>
            <w:shd w:val="clear" w:color="auto" w:fill="auto"/>
            <w:vAlign w:val="center"/>
          </w:tcPr>
          <w:p w14:paraId="5E90DD4A" w14:textId="77777777" w:rsidR="00684718" w:rsidRPr="00EB1085" w:rsidRDefault="00684718" w:rsidP="00684718">
            <w:pPr>
              <w:rPr>
                <w:rFonts w:ascii="Arial" w:hAnsi="Arial" w:cs="Arial"/>
                <w:b/>
                <w:sz w:val="18"/>
                <w:szCs w:val="18"/>
              </w:rPr>
            </w:pPr>
            <w:r w:rsidRPr="00EB1085">
              <w:rPr>
                <w:rFonts w:ascii="Arial" w:hAnsi="Arial" w:cs="Arial"/>
                <w:sz w:val="18"/>
                <w:szCs w:val="18"/>
              </w:rPr>
              <w:t>Upoštevana so pravila preglednosti, prepoznavnosti in komuniciranja v celotnem postopku oddaje JR, vključno z objavo v Ur.l.RS in pogodbo (navedba o financiranju/sofinanciranju, EU emblemi)</w:t>
            </w:r>
          </w:p>
        </w:tc>
        <w:tc>
          <w:tcPr>
            <w:tcW w:w="1843" w:type="dxa"/>
            <w:shd w:val="clear" w:color="auto" w:fill="auto"/>
            <w:vAlign w:val="center"/>
          </w:tcPr>
          <w:p w14:paraId="76865165" w14:textId="77777777" w:rsidR="00684718" w:rsidRPr="00EB1085" w:rsidRDefault="00684718" w:rsidP="00684718">
            <w:pPr>
              <w:rPr>
                <w:rFonts w:ascii="Arial" w:hAnsi="Arial" w:cs="Arial"/>
                <w:b/>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shd w:val="clear" w:color="auto" w:fill="auto"/>
            <w:vAlign w:val="center"/>
          </w:tcPr>
          <w:p w14:paraId="19ED9704" w14:textId="77777777" w:rsidR="00684718" w:rsidRPr="00EB1085" w:rsidRDefault="00684718" w:rsidP="00684718">
            <w:pPr>
              <w:rPr>
                <w:rFonts w:ascii="Arial" w:hAnsi="Arial" w:cs="Arial"/>
                <w:b/>
                <w:sz w:val="18"/>
                <w:szCs w:val="18"/>
              </w:rPr>
            </w:pPr>
          </w:p>
        </w:tc>
      </w:tr>
      <w:tr w:rsidR="00EB1085" w:rsidRPr="00EB1085" w14:paraId="0E611D57" w14:textId="77777777" w:rsidTr="002D6808">
        <w:trPr>
          <w:cantSplit/>
          <w:trHeight w:val="338"/>
        </w:trPr>
        <w:tc>
          <w:tcPr>
            <w:tcW w:w="9781" w:type="dxa"/>
            <w:gridSpan w:val="6"/>
            <w:shd w:val="clear" w:color="auto" w:fill="D9D9D9" w:themeFill="background1" w:themeFillShade="D9"/>
            <w:vAlign w:val="center"/>
          </w:tcPr>
          <w:p w14:paraId="28BDA49F" w14:textId="77777777" w:rsidR="00E12CAC" w:rsidRPr="00EB1085" w:rsidRDefault="00E12CAC" w:rsidP="002D6808">
            <w:pPr>
              <w:rPr>
                <w:rFonts w:ascii="Arial" w:hAnsi="Arial" w:cs="Arial"/>
                <w:b/>
                <w:bCs/>
                <w:sz w:val="18"/>
                <w:szCs w:val="18"/>
              </w:rPr>
            </w:pPr>
            <w:r w:rsidRPr="00EB1085">
              <w:rPr>
                <w:rFonts w:ascii="Arial" w:hAnsi="Arial" w:cs="Arial"/>
                <w:b/>
                <w:bCs/>
                <w:sz w:val="18"/>
                <w:szCs w:val="18"/>
              </w:rPr>
              <w:t>ZAŠČITA FINANČNIH INTERESOV</w:t>
            </w:r>
          </w:p>
        </w:tc>
      </w:tr>
      <w:tr w:rsidR="00EB1085" w:rsidRPr="00EB1085" w14:paraId="68E849DB" w14:textId="77777777" w:rsidTr="002D6808">
        <w:trPr>
          <w:cantSplit/>
          <w:trHeight w:val="413"/>
        </w:trPr>
        <w:tc>
          <w:tcPr>
            <w:tcW w:w="549" w:type="dxa"/>
            <w:gridSpan w:val="3"/>
          </w:tcPr>
          <w:p w14:paraId="3EAF4136" w14:textId="77777777" w:rsidR="00622014" w:rsidRPr="00EB1085" w:rsidRDefault="00622014" w:rsidP="00622014">
            <w:pPr>
              <w:ind w:left="142"/>
              <w:jc w:val="right"/>
              <w:rPr>
                <w:rFonts w:ascii="Arial" w:hAnsi="Arial" w:cs="Arial"/>
                <w:sz w:val="18"/>
                <w:szCs w:val="18"/>
              </w:rPr>
            </w:pPr>
          </w:p>
        </w:tc>
        <w:tc>
          <w:tcPr>
            <w:tcW w:w="5547" w:type="dxa"/>
            <w:vAlign w:val="center"/>
          </w:tcPr>
          <w:p w14:paraId="2C769546" w14:textId="77777777" w:rsidR="00622014" w:rsidRPr="00EB1085" w:rsidRDefault="00622014" w:rsidP="00622014">
            <w:pPr>
              <w:spacing w:after="120"/>
              <w:rPr>
                <w:rFonts w:ascii="Arial" w:hAnsi="Arial" w:cs="Arial"/>
                <w:sz w:val="18"/>
                <w:szCs w:val="18"/>
              </w:rPr>
            </w:pPr>
            <w:r w:rsidRPr="00EB1085">
              <w:rPr>
                <w:rFonts w:ascii="Arial" w:hAnsi="Arial" w:cs="Arial"/>
                <w:sz w:val="18"/>
                <w:szCs w:val="18"/>
              </w:rPr>
              <w:t>Pridobljeni so podatki o dejanskih lastnikih prejemnikov sredstev (izvajalcev), skladno s 69. členom Uredbe 2021/1060/EU</w:t>
            </w:r>
          </w:p>
          <w:p w14:paraId="64658DB4" w14:textId="5C4961CA" w:rsidR="00622014" w:rsidRPr="00EB1085" w:rsidRDefault="00622014" w:rsidP="00622014">
            <w:pPr>
              <w:spacing w:after="120"/>
              <w:rPr>
                <w:rFonts w:ascii="Arial" w:hAnsi="Arial" w:cs="Arial"/>
                <w:sz w:val="18"/>
                <w:szCs w:val="18"/>
              </w:rPr>
            </w:pPr>
            <w:r w:rsidRPr="00EB1085">
              <w:rPr>
                <w:rFonts w:ascii="Arial" w:hAnsi="Arial" w:cs="Arial"/>
                <w:i/>
                <w:sz w:val="18"/>
                <w:szCs w:val="18"/>
              </w:rPr>
              <w:t>(Pri pregledu postopka se preveri, če iz dokumentacije izhaja, da so podatki pridobljeni (podatki v ponudbi). Dejanski podatki se naknadno obdobno preverjajo pri upravičencu.)</w:t>
            </w:r>
          </w:p>
        </w:tc>
        <w:tc>
          <w:tcPr>
            <w:tcW w:w="1843" w:type="dxa"/>
            <w:vAlign w:val="center"/>
          </w:tcPr>
          <w:p w14:paraId="26FA3179" w14:textId="77777777" w:rsidR="00622014" w:rsidRPr="00EB1085" w:rsidRDefault="00622014" w:rsidP="00622014">
            <w:pPr>
              <w:jc w:val="cente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6748A4D4" w14:textId="77777777" w:rsidR="00622014" w:rsidRPr="00EB1085" w:rsidRDefault="00622014" w:rsidP="00622014">
            <w:pPr>
              <w:jc w:val="left"/>
              <w:rPr>
                <w:rFonts w:ascii="Arial" w:hAnsi="Arial" w:cs="Arial"/>
                <w:i/>
                <w:sz w:val="18"/>
                <w:szCs w:val="18"/>
              </w:rPr>
            </w:pPr>
          </w:p>
        </w:tc>
      </w:tr>
      <w:tr w:rsidR="00EB1085" w:rsidRPr="00EB1085" w14:paraId="793EA356" w14:textId="77777777" w:rsidTr="002D6808">
        <w:trPr>
          <w:cantSplit/>
          <w:trHeight w:val="413"/>
        </w:trPr>
        <w:tc>
          <w:tcPr>
            <w:tcW w:w="549" w:type="dxa"/>
            <w:gridSpan w:val="3"/>
          </w:tcPr>
          <w:p w14:paraId="32664587" w14:textId="77777777" w:rsidR="00E12CAC" w:rsidRPr="00EB1085" w:rsidRDefault="00E12CAC" w:rsidP="002D6808">
            <w:pPr>
              <w:ind w:left="142"/>
              <w:jc w:val="right"/>
              <w:rPr>
                <w:rFonts w:ascii="Arial" w:hAnsi="Arial" w:cs="Arial"/>
                <w:sz w:val="18"/>
                <w:szCs w:val="18"/>
              </w:rPr>
            </w:pPr>
          </w:p>
        </w:tc>
        <w:tc>
          <w:tcPr>
            <w:tcW w:w="5547" w:type="dxa"/>
            <w:vAlign w:val="center"/>
          </w:tcPr>
          <w:p w14:paraId="18862642" w14:textId="77777777" w:rsidR="00E12CAC" w:rsidRPr="00EB1085" w:rsidRDefault="00E12CAC" w:rsidP="002D6808">
            <w:pPr>
              <w:rPr>
                <w:rFonts w:ascii="Arial" w:hAnsi="Arial" w:cs="Arial"/>
                <w:sz w:val="18"/>
                <w:szCs w:val="18"/>
              </w:rPr>
            </w:pPr>
            <w:r w:rsidRPr="00EB1085">
              <w:rPr>
                <w:rFonts w:ascii="Arial" w:hAnsi="Arial" w:cs="Arial"/>
                <w:sz w:val="18"/>
                <w:szCs w:val="18"/>
              </w:rPr>
              <w:t>V procesu kontrole ni bilo zaznanih dejavnikov tveganj ali opozorilnih znakov**, ki bi lahko vodili k sumu goljufije</w:t>
            </w:r>
          </w:p>
          <w:p w14:paraId="6D768020" w14:textId="77777777" w:rsidR="00E12CAC" w:rsidRPr="00EB1085" w:rsidRDefault="00E12CAC" w:rsidP="00E12CAC">
            <w:pPr>
              <w:pStyle w:val="Odstavekseznama"/>
              <w:numPr>
                <w:ilvl w:val="0"/>
                <w:numId w:val="50"/>
              </w:numPr>
              <w:spacing w:after="0" w:line="240" w:lineRule="auto"/>
              <w:ind w:left="227" w:hanging="227"/>
              <w:jc w:val="both"/>
              <w:rPr>
                <w:rFonts w:ascii="Arial" w:hAnsi="Arial" w:cs="Arial"/>
                <w:i/>
                <w:sz w:val="16"/>
                <w:szCs w:val="16"/>
              </w:rPr>
            </w:pPr>
            <w:r w:rsidRPr="00EB1085">
              <w:rPr>
                <w:rFonts w:ascii="Arial" w:hAnsi="Arial" w:cs="Arial"/>
                <w:i/>
                <w:sz w:val="16"/>
                <w:szCs w:val="16"/>
              </w:rPr>
              <w:t>Predrazpisna faza (ocena potreb - dobava nenujnega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761E36C5" w14:textId="77777777" w:rsidR="00E12CAC" w:rsidRPr="00EB1085" w:rsidRDefault="00E12CAC" w:rsidP="00E12CAC">
            <w:pPr>
              <w:pStyle w:val="Odstavekseznama"/>
              <w:numPr>
                <w:ilvl w:val="0"/>
                <w:numId w:val="50"/>
              </w:numPr>
              <w:spacing w:after="0" w:line="240" w:lineRule="auto"/>
              <w:ind w:left="227" w:hanging="227"/>
              <w:jc w:val="both"/>
              <w:rPr>
                <w:rFonts w:ascii="Arial" w:hAnsi="Arial" w:cs="Arial"/>
                <w:i/>
                <w:sz w:val="16"/>
                <w:szCs w:val="16"/>
              </w:rPr>
            </w:pPr>
            <w:r w:rsidRPr="00EB1085">
              <w:rPr>
                <w:rFonts w:ascii="Arial" w:hAnsi="Arial" w:cs="Arial"/>
                <w:i/>
                <w:sz w:val="16"/>
                <w:szCs w:val="16"/>
              </w:rPr>
              <w:t>Razpisna faza (neenakopravna obravnava potencialnih ponudnikov – uhajanje informacij, pomanjkanje konkurence, fiktivne ponudbe, primeri navzkrižja interesov ali korupcije (darila) pri ocenjevanju in izboru ponudb, netransparentnost izbora);</w:t>
            </w:r>
          </w:p>
          <w:p w14:paraId="00281A2F" w14:textId="6F5F1698" w:rsidR="00E12CAC" w:rsidRPr="00EB1085" w:rsidRDefault="00E12CAC" w:rsidP="00E12CAC">
            <w:pPr>
              <w:pStyle w:val="Odstavekseznama"/>
              <w:numPr>
                <w:ilvl w:val="0"/>
                <w:numId w:val="50"/>
              </w:numPr>
              <w:spacing w:after="0" w:line="240" w:lineRule="auto"/>
              <w:ind w:left="227" w:hanging="227"/>
              <w:jc w:val="both"/>
              <w:rPr>
                <w:rFonts w:ascii="Arial" w:hAnsi="Arial" w:cs="Arial"/>
                <w:i/>
                <w:sz w:val="16"/>
                <w:szCs w:val="16"/>
              </w:rPr>
            </w:pPr>
            <w:r w:rsidRPr="00EB1085">
              <w:rPr>
                <w:rFonts w:ascii="Arial" w:hAnsi="Arial" w:cs="Arial"/>
                <w:i/>
                <w:sz w:val="16"/>
                <w:szCs w:val="16"/>
              </w:rPr>
              <w:t>Porazpisna faza (izvedba J</w:t>
            </w:r>
            <w:r w:rsidR="00E1697D" w:rsidRPr="00EB1085">
              <w:rPr>
                <w:rFonts w:ascii="Arial" w:hAnsi="Arial" w:cs="Arial"/>
                <w:i/>
                <w:sz w:val="16"/>
                <w:szCs w:val="16"/>
              </w:rPr>
              <w:t>R</w:t>
            </w:r>
            <w:r w:rsidRPr="00EB1085">
              <w:rPr>
                <w:rFonts w:ascii="Arial" w:hAnsi="Arial" w:cs="Arial"/>
                <w:i/>
                <w:sz w:val="16"/>
                <w:szCs w:val="16"/>
              </w:rPr>
              <w:t xml:space="preserve"> v slabši kakovosti, kot je opredeljeno v naročilu/pogodbi, poneverbe, podkupnine, oddaja naročil podizvajalcem brez odobritve.</w:t>
            </w:r>
          </w:p>
          <w:p w14:paraId="1D811EDF" w14:textId="77777777" w:rsidR="00E12CAC" w:rsidRPr="00EB1085" w:rsidRDefault="00E12CAC" w:rsidP="002D6808">
            <w:pPr>
              <w:rPr>
                <w:rFonts w:ascii="Arial" w:hAnsi="Arial" w:cs="Arial"/>
                <w:i/>
                <w:sz w:val="16"/>
                <w:szCs w:val="16"/>
              </w:rPr>
            </w:pPr>
          </w:p>
          <w:p w14:paraId="7D8A016A" w14:textId="77777777" w:rsidR="00E12CAC" w:rsidRPr="00EB1085" w:rsidRDefault="00E12CAC" w:rsidP="002D6808">
            <w:pPr>
              <w:rPr>
                <w:rFonts w:ascii="Arial" w:hAnsi="Arial" w:cs="Arial"/>
                <w:i/>
                <w:sz w:val="16"/>
                <w:szCs w:val="16"/>
              </w:rPr>
            </w:pPr>
            <w:r w:rsidRPr="00EB1085">
              <w:rPr>
                <w:rFonts w:ascii="Arial" w:hAnsi="Arial" w:cs="Arial"/>
                <w:i/>
                <w:sz w:val="16"/>
                <w:szCs w:val="16"/>
              </w:rPr>
              <w:t>**Vir: Smernice OLAF, Zbirka opozoril in dobrih praks, Ares (2017)6254403</w:t>
            </w:r>
          </w:p>
          <w:p w14:paraId="326534C6" w14:textId="77777777" w:rsidR="00E12CAC" w:rsidRPr="00EB1085" w:rsidRDefault="00E12CAC" w:rsidP="002D6808">
            <w:pPr>
              <w:rPr>
                <w:rFonts w:ascii="Arial" w:hAnsi="Arial" w:cs="Arial"/>
                <w:sz w:val="18"/>
                <w:szCs w:val="18"/>
              </w:rPr>
            </w:pPr>
          </w:p>
        </w:tc>
        <w:tc>
          <w:tcPr>
            <w:tcW w:w="1843" w:type="dxa"/>
            <w:vAlign w:val="center"/>
          </w:tcPr>
          <w:p w14:paraId="6FA64DBE" w14:textId="77777777" w:rsidR="00E12CAC" w:rsidRPr="00EB1085" w:rsidRDefault="00E12CAC" w:rsidP="002D6808">
            <w:pPr>
              <w:jc w:val="cente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w:t>
            </w:r>
          </w:p>
        </w:tc>
        <w:tc>
          <w:tcPr>
            <w:tcW w:w="1842" w:type="dxa"/>
          </w:tcPr>
          <w:p w14:paraId="76F49830"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Pri pregledu posameznega postopka je v pomoč nabor opozorilnih znakov (»red flags«), in sicer:</w:t>
            </w:r>
          </w:p>
          <w:p w14:paraId="207F5723"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nerazkrito nasprotje interesov;</w:t>
            </w:r>
          </w:p>
          <w:p w14:paraId="503E8A31"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povezanost podjetij;</w:t>
            </w:r>
          </w:p>
          <w:p w14:paraId="0A4867A6"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dogovarjanje med ponudniki;</w:t>
            </w:r>
          </w:p>
          <w:p w14:paraId="16BD09B9"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lažna dokumentacija.</w:t>
            </w:r>
          </w:p>
          <w:p w14:paraId="6D2ABD72" w14:textId="77777777" w:rsidR="00830A3A" w:rsidRPr="00EB1085" w:rsidRDefault="00830A3A" w:rsidP="00830A3A">
            <w:pPr>
              <w:jc w:val="left"/>
              <w:rPr>
                <w:rFonts w:ascii="Arial Narrow" w:hAnsi="Arial Narrow" w:cs="Arial"/>
                <w:i/>
                <w:sz w:val="18"/>
                <w:szCs w:val="18"/>
              </w:rPr>
            </w:pPr>
          </w:p>
          <w:p w14:paraId="5A473810" w14:textId="21706864" w:rsidR="00E12CAC" w:rsidRPr="00EB1085" w:rsidRDefault="00830A3A" w:rsidP="00830A3A">
            <w:pPr>
              <w:jc w:val="left"/>
              <w:rPr>
                <w:rFonts w:ascii="Arial Narrow" w:hAnsi="Arial Narrow" w:cs="Arial"/>
                <w:sz w:val="18"/>
                <w:szCs w:val="18"/>
              </w:rPr>
            </w:pPr>
            <w:r w:rsidRPr="00EB1085">
              <w:rPr>
                <w:rFonts w:ascii="Arial Narrow" w:hAnsi="Arial Narrow" w:cs="Arial"/>
                <w:i/>
                <w:sz w:val="18"/>
                <w:szCs w:val="18"/>
              </w:rPr>
              <w:t xml:space="preserve">Podroben nabor kazalnikov je podan v Navodilih OU za izvajanje preverjanj za črpanje sredstev programa AMIF, </w:t>
            </w:r>
            <w:r w:rsidR="00CC7185" w:rsidRPr="00EB1085">
              <w:rPr>
                <w:rFonts w:ascii="Arial Narrow" w:hAnsi="Arial Narrow" w:cs="Arial"/>
                <w:i/>
                <w:sz w:val="18"/>
                <w:szCs w:val="18"/>
              </w:rPr>
              <w:t xml:space="preserve">SNV, </w:t>
            </w:r>
            <w:r w:rsidRPr="00EB1085">
              <w:rPr>
                <w:rFonts w:ascii="Arial Narrow" w:hAnsi="Arial Narrow" w:cs="Arial"/>
                <w:i/>
                <w:sz w:val="18"/>
                <w:szCs w:val="18"/>
              </w:rPr>
              <w:t>IUMV v progr. obdobju 2021–2027.</w:t>
            </w:r>
          </w:p>
        </w:tc>
      </w:tr>
      <w:tr w:rsidR="00EB1085" w:rsidRPr="00EB1085" w14:paraId="539EDEF8" w14:textId="77777777" w:rsidTr="002D6808">
        <w:trPr>
          <w:cantSplit/>
          <w:trHeight w:val="413"/>
        </w:trPr>
        <w:tc>
          <w:tcPr>
            <w:tcW w:w="549" w:type="dxa"/>
            <w:gridSpan w:val="3"/>
          </w:tcPr>
          <w:p w14:paraId="428AF9EC" w14:textId="77777777" w:rsidR="007F4EBA" w:rsidRPr="00EB1085" w:rsidRDefault="007F4EBA" w:rsidP="007F4EBA">
            <w:pPr>
              <w:ind w:left="142"/>
              <w:jc w:val="right"/>
              <w:rPr>
                <w:rFonts w:ascii="Arial" w:hAnsi="Arial" w:cs="Arial"/>
                <w:sz w:val="18"/>
                <w:szCs w:val="18"/>
              </w:rPr>
            </w:pPr>
          </w:p>
        </w:tc>
        <w:tc>
          <w:tcPr>
            <w:tcW w:w="5547" w:type="dxa"/>
            <w:vAlign w:val="center"/>
          </w:tcPr>
          <w:p w14:paraId="72A6DC45" w14:textId="77777777" w:rsidR="007F4EBA" w:rsidRPr="00EB1085" w:rsidRDefault="007F4EBA" w:rsidP="007F4EBA">
            <w:pPr>
              <w:spacing w:after="120"/>
              <w:rPr>
                <w:rFonts w:ascii="Arial" w:hAnsi="Arial" w:cs="Arial"/>
                <w:sz w:val="18"/>
                <w:szCs w:val="18"/>
              </w:rPr>
            </w:pPr>
            <w:r w:rsidRPr="00EB1085">
              <w:rPr>
                <w:rFonts w:ascii="Arial" w:hAnsi="Arial" w:cs="Arial"/>
                <w:sz w:val="18"/>
                <w:szCs w:val="18"/>
              </w:rPr>
              <w:t>V procesu kontrole ni bilo zaznanega nasprotja interesov</w:t>
            </w:r>
          </w:p>
          <w:p w14:paraId="68A2998A" w14:textId="127C22D3" w:rsidR="007F4EBA" w:rsidRPr="00EB1085" w:rsidRDefault="007F4EBA" w:rsidP="005513D9">
            <w:pPr>
              <w:spacing w:after="120"/>
              <w:rPr>
                <w:rFonts w:ascii="Arial" w:hAnsi="Arial" w:cs="Arial"/>
                <w:sz w:val="18"/>
                <w:szCs w:val="18"/>
              </w:rPr>
            </w:pPr>
            <w:r w:rsidRPr="00EB1085">
              <w:rPr>
                <w:rFonts w:ascii="Arial" w:hAnsi="Arial" w:cs="Arial"/>
                <w:i/>
                <w:sz w:val="18"/>
                <w:szCs w:val="18"/>
              </w:rPr>
              <w:t xml:space="preserve">(Preveri se morebitna povezanost med člani komisije izvedbo javnega </w:t>
            </w:r>
            <w:r w:rsidR="005513D9" w:rsidRPr="00EB1085">
              <w:rPr>
                <w:rFonts w:ascii="Arial" w:hAnsi="Arial" w:cs="Arial"/>
                <w:i/>
                <w:sz w:val="18"/>
                <w:szCs w:val="18"/>
              </w:rPr>
              <w:t>razpisa</w:t>
            </w:r>
            <w:r w:rsidRPr="00EB1085">
              <w:rPr>
                <w:rFonts w:ascii="Arial" w:hAnsi="Arial" w:cs="Arial"/>
                <w:i/>
                <w:sz w:val="18"/>
                <w:szCs w:val="18"/>
              </w:rPr>
              <w:t xml:space="preserve"> in p</w:t>
            </w:r>
            <w:r w:rsidR="005513D9" w:rsidRPr="00EB1085">
              <w:rPr>
                <w:rFonts w:ascii="Arial" w:hAnsi="Arial" w:cs="Arial"/>
                <w:i/>
                <w:sz w:val="18"/>
                <w:szCs w:val="18"/>
              </w:rPr>
              <w:t>rijaviteljem</w:t>
            </w:r>
            <w:r w:rsidRPr="00EB1085">
              <w:rPr>
                <w:rFonts w:ascii="Arial" w:hAnsi="Arial" w:cs="Arial"/>
                <w:i/>
                <w:sz w:val="18"/>
                <w:szCs w:val="18"/>
              </w:rPr>
              <w:t>, k</w:t>
            </w:r>
            <w:r w:rsidR="005513D9" w:rsidRPr="00EB1085">
              <w:rPr>
                <w:rFonts w:ascii="Arial" w:hAnsi="Arial" w:cs="Arial"/>
                <w:i/>
                <w:sz w:val="18"/>
                <w:szCs w:val="18"/>
              </w:rPr>
              <w:t>i je bil izbran za izvedbo</w:t>
            </w:r>
            <w:r w:rsidRPr="00EB1085">
              <w:rPr>
                <w:rFonts w:ascii="Arial" w:hAnsi="Arial" w:cs="Arial"/>
                <w:i/>
                <w:sz w:val="18"/>
                <w:szCs w:val="18"/>
              </w:rPr>
              <w:t xml:space="preserve">; preverjanje v Ajpes) </w:t>
            </w:r>
            <w:r w:rsidRPr="00EB1085">
              <w:rPr>
                <w:rFonts w:ascii="Arial" w:hAnsi="Arial" w:cs="Arial"/>
                <w:sz w:val="18"/>
                <w:szCs w:val="18"/>
              </w:rPr>
              <w:t xml:space="preserve">                                                 </w:t>
            </w:r>
          </w:p>
        </w:tc>
        <w:tc>
          <w:tcPr>
            <w:tcW w:w="1843" w:type="dxa"/>
            <w:vAlign w:val="center"/>
          </w:tcPr>
          <w:p w14:paraId="40E935EC" w14:textId="41667133" w:rsidR="007F4EBA" w:rsidRPr="00EB1085" w:rsidRDefault="007F4EBA" w:rsidP="007F4EBA">
            <w:pPr>
              <w:jc w:val="cente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Pr>
          <w:p w14:paraId="4DC68310" w14:textId="77777777" w:rsidR="007F4EBA" w:rsidRPr="00EB1085" w:rsidRDefault="007F4EBA" w:rsidP="007F4EBA">
            <w:pPr>
              <w:jc w:val="left"/>
              <w:rPr>
                <w:rFonts w:ascii="Arial Narrow" w:hAnsi="Arial Narrow" w:cs="Arial"/>
                <w:i/>
                <w:sz w:val="18"/>
                <w:szCs w:val="18"/>
              </w:rPr>
            </w:pPr>
          </w:p>
        </w:tc>
      </w:tr>
      <w:tr w:rsidR="00EB1085" w:rsidRPr="00EB1085" w14:paraId="61CCEADB" w14:textId="77777777" w:rsidTr="006366ED">
        <w:trPr>
          <w:cantSplit/>
          <w:trHeight w:val="478"/>
        </w:trPr>
        <w:tc>
          <w:tcPr>
            <w:tcW w:w="9781" w:type="dxa"/>
            <w:gridSpan w:val="6"/>
            <w:tcBorders>
              <w:top w:val="single" w:sz="6" w:space="0" w:color="000000"/>
            </w:tcBorders>
            <w:shd w:val="clear" w:color="auto" w:fill="B4C6E7" w:themeFill="accent5" w:themeFillTint="66"/>
          </w:tcPr>
          <w:p w14:paraId="1647F69F" w14:textId="77777777" w:rsidR="007F4EBA" w:rsidRPr="00EB1085" w:rsidRDefault="007F4EBA" w:rsidP="007F4EBA">
            <w:pPr>
              <w:rPr>
                <w:rFonts w:ascii="Arial" w:hAnsi="Arial" w:cs="Arial"/>
                <w:b/>
                <w:bCs/>
                <w:sz w:val="18"/>
                <w:szCs w:val="18"/>
              </w:rPr>
            </w:pPr>
            <w:r w:rsidRPr="00EB1085">
              <w:rPr>
                <w:rFonts w:ascii="Arial" w:hAnsi="Arial" w:cs="Arial"/>
                <w:b/>
                <w:bCs/>
                <w:sz w:val="18"/>
                <w:szCs w:val="18"/>
              </w:rPr>
              <w:t>UGOTOVITVE PO OPRAVLJENI KONTROLI</w:t>
            </w:r>
          </w:p>
        </w:tc>
      </w:tr>
      <w:tr w:rsidR="00EB1085" w:rsidRPr="00EB1085" w14:paraId="6522B0AD" w14:textId="77777777" w:rsidTr="00830A3A">
        <w:trPr>
          <w:cantSplit/>
          <w:trHeight w:val="409"/>
        </w:trPr>
        <w:tc>
          <w:tcPr>
            <w:tcW w:w="6096" w:type="dxa"/>
            <w:gridSpan w:val="4"/>
            <w:tcBorders>
              <w:right w:val="single" w:sz="4" w:space="0" w:color="808080"/>
            </w:tcBorders>
          </w:tcPr>
          <w:p w14:paraId="0D5ABD23" w14:textId="77777777" w:rsidR="007F4EBA" w:rsidRPr="00EB1085" w:rsidRDefault="007F4EBA" w:rsidP="007F4EBA">
            <w:pPr>
              <w:rPr>
                <w:rFonts w:ascii="Arial" w:hAnsi="Arial" w:cs="Arial"/>
                <w:b/>
                <w:sz w:val="18"/>
                <w:szCs w:val="18"/>
              </w:rPr>
            </w:pPr>
            <w:r w:rsidRPr="00EB1085">
              <w:rPr>
                <w:rFonts w:ascii="Arial" w:hAnsi="Arial" w:cs="Arial"/>
                <w:b/>
                <w:sz w:val="18"/>
                <w:szCs w:val="18"/>
              </w:rPr>
              <w:t>Postopek izbire izvajalca in sklenjena pravna podlaga sta skladna z PIPRS</w:t>
            </w:r>
            <w:r w:rsidRPr="00EB1085">
              <w:rPr>
                <w:rFonts w:ascii="Arial" w:eastAsia="Courier New" w:hAnsi="Arial" w:cs="Arial"/>
                <w:b/>
                <w:sz w:val="18"/>
                <w:szCs w:val="18"/>
              </w:rPr>
              <w:t>, internimi navodili, pravilniki in postopkovniki?</w:t>
            </w:r>
          </w:p>
          <w:p w14:paraId="6D169891" w14:textId="77777777" w:rsidR="007F4EBA" w:rsidRPr="00EB1085" w:rsidRDefault="007F4EBA" w:rsidP="007F4EBA">
            <w:pPr>
              <w:jc w:val="left"/>
              <w:rPr>
                <w:rFonts w:ascii="Arial" w:hAnsi="Arial" w:cs="Arial"/>
                <w:sz w:val="18"/>
                <w:szCs w:val="18"/>
              </w:rPr>
            </w:pPr>
          </w:p>
        </w:tc>
        <w:tc>
          <w:tcPr>
            <w:tcW w:w="1843" w:type="dxa"/>
            <w:tcBorders>
              <w:top w:val="single" w:sz="6" w:space="0" w:color="000000"/>
              <w:bottom w:val="single" w:sz="6" w:space="0" w:color="000000"/>
            </w:tcBorders>
          </w:tcPr>
          <w:p w14:paraId="16E7DD00" w14:textId="77777777" w:rsidR="007F4EBA" w:rsidRPr="00EB1085" w:rsidRDefault="007F4EBA" w:rsidP="007F4EBA">
            <w:pPr>
              <w:rPr>
                <w:rFonts w:ascii="Arial" w:hAnsi="Arial" w:cs="Arial"/>
                <w:sz w:val="18"/>
                <w:szCs w:val="18"/>
              </w:rPr>
            </w:pPr>
          </w:p>
          <w:p w14:paraId="5816193F" w14:textId="77777777" w:rsidR="007F4EBA" w:rsidRPr="00EB1085" w:rsidRDefault="007F4EBA" w:rsidP="007F4EBA">
            <w:pPr>
              <w:rPr>
                <w:rFonts w:ascii="Arial" w:hAnsi="Arial" w:cs="Arial"/>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Borders>
              <w:top w:val="single" w:sz="6" w:space="0" w:color="000000"/>
              <w:bottom w:val="single" w:sz="6" w:space="0" w:color="000000"/>
            </w:tcBorders>
          </w:tcPr>
          <w:p w14:paraId="62D37454" w14:textId="77777777" w:rsidR="007F4EBA" w:rsidRPr="00EB1085" w:rsidRDefault="007F4EBA" w:rsidP="007F4EBA">
            <w:pPr>
              <w:jc w:val="center"/>
              <w:rPr>
                <w:rFonts w:ascii="Arial" w:hAnsi="Arial" w:cs="Arial"/>
                <w:sz w:val="18"/>
                <w:szCs w:val="18"/>
              </w:rPr>
            </w:pPr>
          </w:p>
        </w:tc>
      </w:tr>
      <w:tr w:rsidR="00EB1085" w:rsidRPr="00EB1085" w14:paraId="3D70A619" w14:textId="77777777" w:rsidTr="006366ED">
        <w:trPr>
          <w:cantSplit/>
          <w:trHeight w:val="1178"/>
        </w:trPr>
        <w:tc>
          <w:tcPr>
            <w:tcW w:w="9781" w:type="dxa"/>
            <w:gridSpan w:val="6"/>
          </w:tcPr>
          <w:p w14:paraId="1A10D81F" w14:textId="77777777" w:rsidR="007F4EBA" w:rsidRPr="00EB1085" w:rsidRDefault="007F4EBA" w:rsidP="007F4EBA">
            <w:pPr>
              <w:pBdr>
                <w:right w:val="single" w:sz="12" w:space="4" w:color="000000"/>
              </w:pBdr>
              <w:rPr>
                <w:rFonts w:ascii="Arial" w:eastAsia="Courier New" w:hAnsi="Arial" w:cs="Arial"/>
                <w:sz w:val="18"/>
                <w:szCs w:val="18"/>
              </w:rPr>
            </w:pPr>
            <w:r w:rsidRPr="00EB1085">
              <w:rPr>
                <w:rFonts w:ascii="Arial" w:eastAsia="Courier New" w:hAnsi="Arial" w:cs="Arial"/>
                <w:sz w:val="18"/>
                <w:szCs w:val="18"/>
              </w:rPr>
              <w:t>OPOMBE:</w:t>
            </w:r>
          </w:p>
          <w:p w14:paraId="133FD5C3" w14:textId="77777777" w:rsidR="007F4EBA" w:rsidRPr="00EB1085" w:rsidRDefault="007F4EBA" w:rsidP="007F4EBA">
            <w:pPr>
              <w:pBdr>
                <w:right w:val="single" w:sz="12" w:space="4" w:color="000000"/>
              </w:pBdr>
              <w:rPr>
                <w:rFonts w:ascii="Arial" w:eastAsia="Courier New" w:hAnsi="Arial" w:cs="Arial"/>
                <w:i/>
                <w:sz w:val="18"/>
                <w:szCs w:val="18"/>
              </w:rPr>
            </w:pPr>
            <w:r w:rsidRPr="00EB1085">
              <w:rPr>
                <w:rFonts w:ascii="Arial" w:eastAsia="Courier New" w:hAnsi="Arial" w:cs="Arial"/>
                <w:i/>
                <w:sz w:val="18"/>
                <w:szCs w:val="18"/>
              </w:rPr>
              <w:t>(V primeru, da so ugotovljene nepravilnosti ali pomanjkljivosti jih navedite.)</w:t>
            </w:r>
          </w:p>
          <w:p w14:paraId="12F84BAC" w14:textId="77777777" w:rsidR="007F4EBA" w:rsidRPr="00EB1085" w:rsidRDefault="007F4EBA" w:rsidP="007F4EBA">
            <w:pPr>
              <w:pBdr>
                <w:right w:val="single" w:sz="12" w:space="4" w:color="000000"/>
              </w:pBdr>
              <w:ind w:left="142"/>
              <w:rPr>
                <w:rFonts w:ascii="Arial" w:hAnsi="Arial" w:cs="Arial"/>
                <w:sz w:val="18"/>
                <w:szCs w:val="18"/>
              </w:rPr>
            </w:pPr>
          </w:p>
          <w:p w14:paraId="5A7BB0F1" w14:textId="77777777" w:rsidR="007F4EBA" w:rsidRPr="00EB1085" w:rsidRDefault="007F4EBA" w:rsidP="007F4EBA">
            <w:pPr>
              <w:rPr>
                <w:rFonts w:ascii="Arial" w:hAnsi="Arial" w:cs="Arial"/>
                <w:sz w:val="18"/>
                <w:szCs w:val="18"/>
              </w:rPr>
            </w:pPr>
          </w:p>
          <w:p w14:paraId="563FF4E0" w14:textId="77777777" w:rsidR="007F4EBA" w:rsidRPr="00EB1085" w:rsidRDefault="007F4EBA" w:rsidP="007F4EBA">
            <w:pPr>
              <w:rPr>
                <w:rFonts w:ascii="Arial" w:hAnsi="Arial" w:cs="Arial"/>
                <w:sz w:val="18"/>
                <w:szCs w:val="18"/>
              </w:rPr>
            </w:pPr>
          </w:p>
          <w:p w14:paraId="105F91FF" w14:textId="13A215C5" w:rsidR="007F4EBA" w:rsidRPr="00EB1085" w:rsidRDefault="007F4EBA" w:rsidP="007F4EBA">
            <w:pPr>
              <w:pBdr>
                <w:right w:val="single" w:sz="12" w:space="4" w:color="000000"/>
              </w:pBdr>
              <w:rPr>
                <w:rFonts w:ascii="Arial" w:hAnsi="Arial" w:cs="Arial"/>
                <w:sz w:val="18"/>
                <w:szCs w:val="18"/>
              </w:rPr>
            </w:pPr>
          </w:p>
        </w:tc>
      </w:tr>
    </w:tbl>
    <w:p w14:paraId="355F29A3" w14:textId="77777777" w:rsidR="00800121" w:rsidRPr="00EB1085" w:rsidRDefault="00800121">
      <w:r w:rsidRPr="00EB1085">
        <w:rPr>
          <w:b/>
          <w:bCs/>
        </w:rPr>
        <w:br w:type="page"/>
      </w:r>
    </w:p>
    <w:tbl>
      <w:tblPr>
        <w:tblW w:w="978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7"/>
        <w:gridCol w:w="19"/>
        <w:gridCol w:w="1824"/>
        <w:gridCol w:w="19"/>
        <w:gridCol w:w="1842"/>
      </w:tblGrid>
      <w:tr w:rsidR="00EB1085" w:rsidRPr="00EB1085" w14:paraId="297155C7" w14:textId="77777777" w:rsidTr="002427FE">
        <w:trPr>
          <w:trHeight w:val="523"/>
        </w:trPr>
        <w:tc>
          <w:tcPr>
            <w:tcW w:w="9781" w:type="dxa"/>
            <w:gridSpan w:val="5"/>
            <w:tcBorders>
              <w:top w:val="single" w:sz="4" w:space="0" w:color="auto"/>
              <w:left w:val="single" w:sz="12" w:space="0" w:color="auto"/>
              <w:right w:val="single" w:sz="12" w:space="0" w:color="auto"/>
            </w:tcBorders>
            <w:shd w:val="clear" w:color="auto" w:fill="B4C6E7" w:themeFill="accent5" w:themeFillTint="66"/>
          </w:tcPr>
          <w:p w14:paraId="25A0EB58" w14:textId="2E8B699B" w:rsidR="00C40A8F" w:rsidRPr="00EB1085" w:rsidRDefault="00C40A8F" w:rsidP="006366ED">
            <w:pPr>
              <w:pStyle w:val="Naslov3"/>
              <w:spacing w:line="276" w:lineRule="auto"/>
              <w:ind w:left="0" w:firstLine="0"/>
              <w:rPr>
                <w:rFonts w:ascii="Arial" w:hAnsi="Arial" w:cs="Arial"/>
                <w:sz w:val="18"/>
                <w:szCs w:val="18"/>
              </w:rPr>
            </w:pPr>
            <w:r w:rsidRPr="00EB1085">
              <w:rPr>
                <w:rFonts w:ascii="Arial" w:hAnsi="Arial" w:cs="Arial"/>
                <w:sz w:val="18"/>
                <w:szCs w:val="18"/>
              </w:rPr>
              <w:lastRenderedPageBreak/>
              <w:t>UGOTOVITVE PO PREJEMU DOPOLNITEV/POJASNIL</w:t>
            </w:r>
          </w:p>
        </w:tc>
      </w:tr>
      <w:tr w:rsidR="00EB1085" w:rsidRPr="00EB1085" w14:paraId="68D6E82A" w14:textId="77777777" w:rsidTr="002427FE">
        <w:trPr>
          <w:trHeight w:val="162"/>
        </w:trPr>
        <w:tc>
          <w:tcPr>
            <w:tcW w:w="6096" w:type="dxa"/>
            <w:gridSpan w:val="2"/>
            <w:tcBorders>
              <w:left w:val="single" w:sz="12" w:space="0" w:color="auto"/>
              <w:right w:val="single" w:sz="4" w:space="0" w:color="auto"/>
            </w:tcBorders>
            <w:shd w:val="clear" w:color="auto" w:fill="FFFFFF"/>
          </w:tcPr>
          <w:p w14:paraId="7BF47FB7" w14:textId="77777777" w:rsidR="00C40A8F" w:rsidRPr="00EB1085" w:rsidRDefault="00C40A8F" w:rsidP="006366ED">
            <w:pPr>
              <w:rPr>
                <w:rFonts w:ascii="Arial" w:hAnsi="Arial" w:cs="Arial"/>
                <w:sz w:val="18"/>
                <w:szCs w:val="18"/>
              </w:rPr>
            </w:pPr>
            <w:r w:rsidRPr="00EB1085">
              <w:rPr>
                <w:rFonts w:ascii="Arial" w:hAnsi="Arial" w:cs="Arial"/>
                <w:b/>
                <w:sz w:val="18"/>
                <w:szCs w:val="18"/>
              </w:rPr>
              <w:t>Prejeta pojasnila in dopolnitve so ustrezne</w:t>
            </w:r>
            <w:r w:rsidRPr="00EB1085">
              <w:rPr>
                <w:rFonts w:ascii="Arial" w:hAnsi="Arial" w:cs="Arial"/>
                <w:sz w:val="18"/>
                <w:szCs w:val="18"/>
              </w:rPr>
              <w:t xml:space="preserve"> </w:t>
            </w:r>
          </w:p>
          <w:p w14:paraId="6DD49A2C" w14:textId="77777777" w:rsidR="00C40A8F" w:rsidRPr="00EB1085" w:rsidRDefault="00C40A8F" w:rsidP="006366ED">
            <w:pPr>
              <w:rPr>
                <w:rFonts w:ascii="Arial" w:hAnsi="Arial" w:cs="Arial"/>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02B6C38"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42" w:type="dxa"/>
            <w:tcBorders>
              <w:top w:val="single" w:sz="4" w:space="0" w:color="auto"/>
              <w:left w:val="single" w:sz="4" w:space="0" w:color="auto"/>
              <w:bottom w:val="single" w:sz="4" w:space="0" w:color="auto"/>
              <w:right w:val="single" w:sz="12" w:space="0" w:color="auto"/>
            </w:tcBorders>
          </w:tcPr>
          <w:p w14:paraId="6CE358EA" w14:textId="77777777" w:rsidR="00C40A8F" w:rsidRPr="00EB1085" w:rsidRDefault="00C40A8F" w:rsidP="006366ED">
            <w:pPr>
              <w:rPr>
                <w:rFonts w:ascii="Arial" w:hAnsi="Arial" w:cs="Arial"/>
                <w:sz w:val="18"/>
                <w:szCs w:val="18"/>
              </w:rPr>
            </w:pPr>
          </w:p>
        </w:tc>
      </w:tr>
      <w:tr w:rsidR="00EB1085" w:rsidRPr="00EB1085" w14:paraId="2F2B4404" w14:textId="77777777" w:rsidTr="002427FE">
        <w:trPr>
          <w:trHeight w:val="1098"/>
        </w:trPr>
        <w:tc>
          <w:tcPr>
            <w:tcW w:w="9781" w:type="dxa"/>
            <w:gridSpan w:val="5"/>
            <w:tcBorders>
              <w:left w:val="single" w:sz="12" w:space="0" w:color="auto"/>
              <w:right w:val="single" w:sz="12" w:space="0" w:color="auto"/>
            </w:tcBorders>
            <w:shd w:val="clear" w:color="auto" w:fill="FFFFFF"/>
          </w:tcPr>
          <w:p w14:paraId="17958779" w14:textId="77777777" w:rsidR="00C40A8F" w:rsidRPr="00EB1085" w:rsidRDefault="00C40A8F" w:rsidP="006366ED">
            <w:pPr>
              <w:rPr>
                <w:rFonts w:ascii="Arial" w:hAnsi="Arial" w:cs="Arial"/>
                <w:sz w:val="18"/>
                <w:szCs w:val="18"/>
              </w:rPr>
            </w:pPr>
            <w:r w:rsidRPr="00EB1085">
              <w:rPr>
                <w:rFonts w:ascii="Arial" w:hAnsi="Arial" w:cs="Arial"/>
                <w:sz w:val="18"/>
                <w:szCs w:val="18"/>
              </w:rPr>
              <w:t>Opombe po prejemu dopolnitev in pojasnil in dopolnitev:</w:t>
            </w:r>
          </w:p>
          <w:p w14:paraId="5E7AFC3B" w14:textId="77777777" w:rsidR="00C40A8F" w:rsidRPr="00EB1085" w:rsidRDefault="00C40A8F" w:rsidP="006366ED">
            <w:pPr>
              <w:rPr>
                <w:rFonts w:ascii="Arial" w:hAnsi="Arial" w:cs="Arial"/>
                <w:sz w:val="18"/>
                <w:szCs w:val="18"/>
              </w:rPr>
            </w:pPr>
          </w:p>
        </w:tc>
      </w:tr>
      <w:tr w:rsidR="00EB1085" w:rsidRPr="00EB1085" w14:paraId="16714E24" w14:textId="77777777" w:rsidTr="002427F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9781" w:type="dxa"/>
            <w:gridSpan w:val="5"/>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62D55C9B" w14:textId="3A4D115A" w:rsidR="002427FE" w:rsidRPr="00EB1085" w:rsidRDefault="002427FE" w:rsidP="009D1FCF">
            <w:pPr>
              <w:spacing w:after="60" w:line="260" w:lineRule="exact"/>
              <w:rPr>
                <w:rFonts w:ascii="Arial" w:hAnsi="Arial" w:cs="Arial"/>
                <w:b/>
                <w:bCs/>
                <w:sz w:val="18"/>
                <w:szCs w:val="18"/>
              </w:rPr>
            </w:pPr>
            <w:r w:rsidRPr="00EB1085">
              <w:rPr>
                <w:rFonts w:ascii="Arial" w:hAnsi="Arial" w:cs="Arial"/>
                <w:b/>
                <w:bCs/>
                <w:sz w:val="18"/>
                <w:szCs w:val="18"/>
              </w:rPr>
              <w:t>NAKNADNA KONTROLA POSTOPKA</w:t>
            </w:r>
            <w:r w:rsidR="00E1697D" w:rsidRPr="00EB1085">
              <w:rPr>
                <w:rFonts w:ascii="Arial" w:hAnsi="Arial" w:cs="Arial"/>
                <w:b/>
                <w:bCs/>
                <w:sz w:val="18"/>
                <w:szCs w:val="18"/>
              </w:rPr>
              <w:t xml:space="preserve"> JR</w:t>
            </w:r>
          </w:p>
          <w:p w14:paraId="2E4E8C83" w14:textId="744D0FC8" w:rsidR="002427FE" w:rsidRPr="00EB1085" w:rsidRDefault="002427FE" w:rsidP="002427FE">
            <w:pPr>
              <w:spacing w:after="60"/>
              <w:rPr>
                <w:rFonts w:ascii="Arial" w:hAnsi="Arial" w:cs="Arial"/>
                <w:b/>
                <w:sz w:val="18"/>
                <w:szCs w:val="18"/>
              </w:rPr>
            </w:pPr>
            <w:r w:rsidRPr="00EB1085">
              <w:rPr>
                <w:rFonts w:ascii="Arial" w:hAnsi="Arial" w:cs="Arial"/>
                <w:bCs/>
                <w:i/>
                <w:sz w:val="18"/>
                <w:szCs w:val="18"/>
              </w:rPr>
              <w:t>Ta rubrika se uporabi v primeru naknadnega preverjanja posameznih zahtev (kot npr.</w:t>
            </w:r>
            <w:r w:rsidR="007F4EBA" w:rsidRPr="00EB1085">
              <w:rPr>
                <w:rFonts w:ascii="Arial" w:hAnsi="Arial" w:cs="Arial"/>
                <w:bCs/>
                <w:i/>
                <w:sz w:val="18"/>
                <w:szCs w:val="18"/>
              </w:rPr>
              <w:t xml:space="preserve"> </w:t>
            </w:r>
            <w:r w:rsidR="007F4EBA" w:rsidRPr="00EB1085">
              <w:rPr>
                <w:rFonts w:ascii="Arial" w:hAnsi="Arial" w:cs="Arial"/>
                <w:bCs/>
                <w:i/>
                <w:sz w:val="18"/>
                <w:szCs w:val="18"/>
              </w:rPr>
              <w:t>v pri</w:t>
            </w:r>
            <w:r w:rsidR="007F4EBA" w:rsidRPr="00EB1085">
              <w:rPr>
                <w:rFonts w:ascii="Arial" w:hAnsi="Arial" w:cs="Arial"/>
                <w:bCs/>
                <w:i/>
                <w:sz w:val="18"/>
                <w:szCs w:val="18"/>
              </w:rPr>
              <w:t xml:space="preserve">meru zaznanih nepravilnosti, </w:t>
            </w:r>
            <w:r w:rsidRPr="00EB1085">
              <w:rPr>
                <w:rFonts w:ascii="Arial" w:hAnsi="Arial" w:cs="Arial"/>
                <w:bCs/>
                <w:i/>
                <w:sz w:val="18"/>
                <w:szCs w:val="18"/>
              </w:rPr>
              <w:t>kontrola zbiranja podatkov o dejanskih lastnikih prejemnikov sredstev pri upravičencih, drugo…).</w:t>
            </w:r>
          </w:p>
        </w:tc>
      </w:tr>
      <w:tr w:rsidR="00EB1085" w:rsidRPr="00EB1085" w14:paraId="4BE19FBF" w14:textId="77777777" w:rsidTr="002427F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6077" w:type="dxa"/>
            <w:tcBorders>
              <w:top w:val="single" w:sz="12" w:space="0" w:color="000000"/>
            </w:tcBorders>
            <w:shd w:val="clear" w:color="auto" w:fill="auto"/>
            <w:vAlign w:val="center"/>
          </w:tcPr>
          <w:p w14:paraId="13CF78AC" w14:textId="77777777" w:rsidR="002427FE" w:rsidRPr="00EB1085" w:rsidRDefault="002427FE" w:rsidP="009D1FCF">
            <w:pPr>
              <w:rPr>
                <w:rFonts w:ascii="Arial" w:hAnsi="Arial" w:cs="Arial"/>
                <w:b/>
                <w:sz w:val="18"/>
                <w:szCs w:val="18"/>
              </w:rPr>
            </w:pPr>
            <w:r w:rsidRPr="00EB1085">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19551DCD" w14:textId="77777777" w:rsidR="002427FE" w:rsidRPr="00EB1085" w:rsidRDefault="002427FE" w:rsidP="009D1FCF">
            <w:pPr>
              <w:jc w:val="center"/>
              <w:rPr>
                <w:rFonts w:ascii="Arial" w:hAnsi="Arial" w:cs="Arial"/>
                <w:b/>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gridSpan w:val="2"/>
            <w:tcBorders>
              <w:top w:val="single" w:sz="12" w:space="0" w:color="000000"/>
            </w:tcBorders>
            <w:shd w:val="clear" w:color="auto" w:fill="auto"/>
            <w:vAlign w:val="center"/>
          </w:tcPr>
          <w:p w14:paraId="7165079A" w14:textId="77777777" w:rsidR="002427FE" w:rsidRPr="00EB1085" w:rsidRDefault="002427FE" w:rsidP="009D1FCF">
            <w:pPr>
              <w:rPr>
                <w:rFonts w:ascii="Arial" w:hAnsi="Arial" w:cs="Arial"/>
                <w:b/>
                <w:sz w:val="18"/>
                <w:szCs w:val="18"/>
              </w:rPr>
            </w:pPr>
          </w:p>
        </w:tc>
      </w:tr>
      <w:tr w:rsidR="00EB1085" w:rsidRPr="00EB1085" w14:paraId="30211D10" w14:textId="77777777" w:rsidTr="002427F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Ex>
        <w:trPr>
          <w:trHeight w:val="413"/>
        </w:trPr>
        <w:tc>
          <w:tcPr>
            <w:tcW w:w="9781" w:type="dxa"/>
            <w:gridSpan w:val="5"/>
            <w:shd w:val="clear" w:color="auto" w:fill="auto"/>
            <w:vAlign w:val="center"/>
          </w:tcPr>
          <w:p w14:paraId="29BA4585" w14:textId="77777777" w:rsidR="002427FE" w:rsidRPr="00EB1085" w:rsidRDefault="002427FE" w:rsidP="009D1FCF">
            <w:pPr>
              <w:rPr>
                <w:rFonts w:ascii="Arial" w:eastAsia="Courier New" w:hAnsi="Arial" w:cs="Arial"/>
                <w:sz w:val="18"/>
                <w:szCs w:val="18"/>
              </w:rPr>
            </w:pPr>
            <w:r w:rsidRPr="00EB1085">
              <w:rPr>
                <w:rFonts w:ascii="Arial" w:eastAsia="Courier New" w:hAnsi="Arial" w:cs="Arial"/>
                <w:sz w:val="18"/>
                <w:szCs w:val="18"/>
              </w:rPr>
              <w:t>OPOMBE:</w:t>
            </w:r>
          </w:p>
          <w:p w14:paraId="6A09BEB4" w14:textId="77777777" w:rsidR="002427FE" w:rsidRPr="00EB1085" w:rsidRDefault="002427FE" w:rsidP="009D1FCF">
            <w:pPr>
              <w:rPr>
                <w:rFonts w:ascii="Arial" w:eastAsia="Courier New" w:hAnsi="Arial" w:cs="Arial"/>
                <w:i/>
                <w:sz w:val="18"/>
                <w:szCs w:val="18"/>
              </w:rPr>
            </w:pPr>
            <w:r w:rsidRPr="00EB1085">
              <w:rPr>
                <w:rFonts w:ascii="Arial" w:eastAsia="Courier New" w:hAnsi="Arial" w:cs="Arial"/>
                <w:i/>
                <w:sz w:val="18"/>
                <w:szCs w:val="18"/>
              </w:rPr>
              <w:t>(V primeru, da so ugotovljene nepravilnosti ali pomanjkljivosti, jih navedite.)</w:t>
            </w:r>
          </w:p>
          <w:p w14:paraId="12E5F2DC" w14:textId="77777777" w:rsidR="002427FE" w:rsidRPr="00EB1085" w:rsidRDefault="002427FE" w:rsidP="009D1FCF">
            <w:pPr>
              <w:rPr>
                <w:rFonts w:ascii="Arial" w:hAnsi="Arial" w:cs="Arial"/>
                <w:b/>
                <w:sz w:val="18"/>
                <w:szCs w:val="18"/>
              </w:rPr>
            </w:pPr>
          </w:p>
          <w:p w14:paraId="1AA291E1" w14:textId="77777777" w:rsidR="002427FE" w:rsidRPr="00EB1085" w:rsidRDefault="002427FE" w:rsidP="009D1FCF">
            <w:pPr>
              <w:rPr>
                <w:rFonts w:ascii="Arial" w:hAnsi="Arial" w:cs="Arial"/>
                <w:b/>
                <w:sz w:val="18"/>
                <w:szCs w:val="18"/>
              </w:rPr>
            </w:pPr>
          </w:p>
          <w:p w14:paraId="69C321CD" w14:textId="77777777" w:rsidR="002427FE" w:rsidRPr="00EB1085" w:rsidRDefault="002427FE" w:rsidP="009D1FCF">
            <w:pPr>
              <w:rPr>
                <w:rFonts w:ascii="Arial" w:hAnsi="Arial" w:cs="Arial"/>
                <w:b/>
                <w:sz w:val="18"/>
                <w:szCs w:val="18"/>
              </w:rPr>
            </w:pPr>
          </w:p>
          <w:p w14:paraId="7DF4B718" w14:textId="77777777" w:rsidR="002427FE" w:rsidRPr="00EB1085" w:rsidRDefault="002427FE" w:rsidP="009D1FCF">
            <w:pPr>
              <w:rPr>
                <w:rFonts w:ascii="Arial" w:hAnsi="Arial" w:cs="Arial"/>
                <w:b/>
                <w:sz w:val="18"/>
                <w:szCs w:val="18"/>
              </w:rPr>
            </w:pPr>
          </w:p>
        </w:tc>
      </w:tr>
    </w:tbl>
    <w:p w14:paraId="0164C6B5" w14:textId="77777777" w:rsidR="002427FE" w:rsidRPr="00EB1085" w:rsidRDefault="002427FE" w:rsidP="002427FE">
      <w:pPr>
        <w:jc w:val="left"/>
        <w:rPr>
          <w:rFonts w:ascii="Arial" w:hAnsi="Arial" w:cs="Arial"/>
          <w:bCs/>
        </w:rPr>
      </w:pPr>
    </w:p>
    <w:tbl>
      <w:tblPr>
        <w:tblpPr w:leftFromText="141" w:rightFromText="141" w:vertAnchor="text" w:horzAnchor="margin" w:tblpX="-157" w:tblpY="179"/>
        <w:tblW w:w="976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954"/>
        <w:gridCol w:w="1560"/>
        <w:gridCol w:w="1984"/>
        <w:gridCol w:w="2268"/>
      </w:tblGrid>
      <w:tr w:rsidR="00EB1085" w:rsidRPr="00EB1085" w14:paraId="385C0E5F" w14:textId="77777777" w:rsidTr="002427FE">
        <w:trPr>
          <w:trHeight w:val="410"/>
        </w:trPr>
        <w:tc>
          <w:tcPr>
            <w:tcW w:w="3954" w:type="dxa"/>
            <w:shd w:val="clear" w:color="auto" w:fill="D9D9D9" w:themeFill="background1" w:themeFillShade="D9"/>
            <w:vAlign w:val="center"/>
          </w:tcPr>
          <w:p w14:paraId="1227C3B5" w14:textId="77777777" w:rsidR="002427FE" w:rsidRPr="00EB1085" w:rsidRDefault="002427FE" w:rsidP="009D1FCF">
            <w:pPr>
              <w:rPr>
                <w:rFonts w:ascii="Arial" w:hAnsi="Arial" w:cs="Arial"/>
                <w:sz w:val="18"/>
                <w:szCs w:val="18"/>
              </w:rPr>
            </w:pPr>
          </w:p>
        </w:tc>
        <w:tc>
          <w:tcPr>
            <w:tcW w:w="1560" w:type="dxa"/>
            <w:shd w:val="clear" w:color="auto" w:fill="D9D9D9" w:themeFill="background1" w:themeFillShade="D9"/>
            <w:vAlign w:val="center"/>
          </w:tcPr>
          <w:p w14:paraId="1A8BA1D7" w14:textId="77777777" w:rsidR="002427FE" w:rsidRPr="00EB1085" w:rsidRDefault="002427FE" w:rsidP="009D1FCF">
            <w:pPr>
              <w:rPr>
                <w:rFonts w:ascii="Arial" w:hAnsi="Arial" w:cs="Arial"/>
                <w:sz w:val="18"/>
                <w:szCs w:val="18"/>
              </w:rPr>
            </w:pPr>
            <w:r w:rsidRPr="00EB1085">
              <w:rPr>
                <w:rFonts w:ascii="Arial" w:hAnsi="Arial" w:cs="Arial"/>
                <w:sz w:val="18"/>
                <w:szCs w:val="18"/>
              </w:rPr>
              <w:t>Datum</w:t>
            </w:r>
          </w:p>
        </w:tc>
        <w:tc>
          <w:tcPr>
            <w:tcW w:w="1984" w:type="dxa"/>
            <w:shd w:val="clear" w:color="auto" w:fill="D9D9D9" w:themeFill="background1" w:themeFillShade="D9"/>
            <w:vAlign w:val="center"/>
          </w:tcPr>
          <w:p w14:paraId="79CC8517" w14:textId="77777777" w:rsidR="002427FE" w:rsidRPr="00EB1085" w:rsidRDefault="002427FE" w:rsidP="009D1FCF">
            <w:pPr>
              <w:rPr>
                <w:rFonts w:ascii="Arial" w:hAnsi="Arial" w:cs="Arial"/>
                <w:sz w:val="18"/>
                <w:szCs w:val="18"/>
              </w:rPr>
            </w:pPr>
            <w:r w:rsidRPr="00EB1085">
              <w:rPr>
                <w:rFonts w:ascii="Arial" w:hAnsi="Arial" w:cs="Arial"/>
                <w:sz w:val="18"/>
                <w:szCs w:val="18"/>
              </w:rPr>
              <w:t>Ime in priimek</w:t>
            </w:r>
          </w:p>
        </w:tc>
        <w:tc>
          <w:tcPr>
            <w:tcW w:w="2268" w:type="dxa"/>
            <w:shd w:val="clear" w:color="auto" w:fill="D9D9D9" w:themeFill="background1" w:themeFillShade="D9"/>
            <w:vAlign w:val="center"/>
          </w:tcPr>
          <w:p w14:paraId="361AAC98" w14:textId="77777777" w:rsidR="002427FE" w:rsidRPr="00EB1085" w:rsidRDefault="002427FE" w:rsidP="009D1FCF">
            <w:pPr>
              <w:rPr>
                <w:rFonts w:ascii="Arial" w:hAnsi="Arial" w:cs="Arial"/>
                <w:sz w:val="18"/>
                <w:szCs w:val="18"/>
              </w:rPr>
            </w:pPr>
            <w:r w:rsidRPr="00EB1085">
              <w:rPr>
                <w:rFonts w:ascii="Arial" w:hAnsi="Arial" w:cs="Arial"/>
                <w:sz w:val="18"/>
                <w:szCs w:val="18"/>
              </w:rPr>
              <w:t>Podpis</w:t>
            </w:r>
          </w:p>
        </w:tc>
      </w:tr>
      <w:tr w:rsidR="00EB1085" w:rsidRPr="00EB1085" w14:paraId="50E0A63A" w14:textId="77777777" w:rsidTr="002427FE">
        <w:trPr>
          <w:trHeight w:val="567"/>
        </w:trPr>
        <w:tc>
          <w:tcPr>
            <w:tcW w:w="3954" w:type="dxa"/>
            <w:vAlign w:val="center"/>
          </w:tcPr>
          <w:p w14:paraId="3EA03378" w14:textId="7D18CE23" w:rsidR="002427FE" w:rsidRPr="00EB1085" w:rsidRDefault="002427FE" w:rsidP="00E1697D">
            <w:pPr>
              <w:rPr>
                <w:rFonts w:ascii="Arial" w:hAnsi="Arial" w:cs="Arial"/>
                <w:sz w:val="18"/>
                <w:szCs w:val="18"/>
              </w:rPr>
            </w:pPr>
            <w:r w:rsidRPr="00EB1085">
              <w:rPr>
                <w:rFonts w:ascii="Arial" w:hAnsi="Arial" w:cs="Arial"/>
                <w:sz w:val="18"/>
                <w:szCs w:val="18"/>
              </w:rPr>
              <w:t>Kontrolo postopka J</w:t>
            </w:r>
            <w:r w:rsidR="00E1697D" w:rsidRPr="00EB1085">
              <w:rPr>
                <w:rFonts w:ascii="Arial" w:hAnsi="Arial" w:cs="Arial"/>
                <w:sz w:val="18"/>
                <w:szCs w:val="18"/>
              </w:rPr>
              <w:t>R</w:t>
            </w:r>
            <w:r w:rsidRPr="00EB1085">
              <w:rPr>
                <w:rFonts w:ascii="Arial" w:hAnsi="Arial" w:cs="Arial"/>
                <w:sz w:val="18"/>
                <w:szCs w:val="18"/>
              </w:rPr>
              <w:t xml:space="preserve"> in sklenjene pravne podlage izvedel:</w:t>
            </w:r>
          </w:p>
        </w:tc>
        <w:tc>
          <w:tcPr>
            <w:tcW w:w="1560" w:type="dxa"/>
            <w:vAlign w:val="center"/>
          </w:tcPr>
          <w:p w14:paraId="22E35E15" w14:textId="77777777" w:rsidR="002427FE" w:rsidRPr="00EB1085" w:rsidRDefault="002427FE" w:rsidP="009D1FCF">
            <w:pPr>
              <w:rPr>
                <w:rFonts w:ascii="Arial" w:hAnsi="Arial" w:cs="Arial"/>
                <w:sz w:val="18"/>
                <w:szCs w:val="18"/>
              </w:rPr>
            </w:pPr>
          </w:p>
        </w:tc>
        <w:tc>
          <w:tcPr>
            <w:tcW w:w="1984" w:type="dxa"/>
          </w:tcPr>
          <w:p w14:paraId="079D1D28" w14:textId="77777777" w:rsidR="002427FE" w:rsidRPr="00EB1085" w:rsidRDefault="002427FE" w:rsidP="009D1FCF">
            <w:pPr>
              <w:rPr>
                <w:rFonts w:ascii="Arial" w:hAnsi="Arial" w:cs="Arial"/>
                <w:sz w:val="18"/>
                <w:szCs w:val="18"/>
              </w:rPr>
            </w:pPr>
          </w:p>
        </w:tc>
        <w:tc>
          <w:tcPr>
            <w:tcW w:w="2268" w:type="dxa"/>
          </w:tcPr>
          <w:p w14:paraId="31742C9F" w14:textId="77777777" w:rsidR="002427FE" w:rsidRPr="00EB1085" w:rsidRDefault="002427FE" w:rsidP="009D1FCF">
            <w:pPr>
              <w:rPr>
                <w:rFonts w:ascii="Arial" w:hAnsi="Arial" w:cs="Arial"/>
                <w:sz w:val="18"/>
                <w:szCs w:val="18"/>
              </w:rPr>
            </w:pPr>
          </w:p>
        </w:tc>
      </w:tr>
      <w:tr w:rsidR="00EB1085" w:rsidRPr="00EB1085" w14:paraId="60984DC9" w14:textId="77777777" w:rsidTr="002427FE">
        <w:trPr>
          <w:trHeight w:val="567"/>
        </w:trPr>
        <w:tc>
          <w:tcPr>
            <w:tcW w:w="3954" w:type="dxa"/>
            <w:vAlign w:val="center"/>
          </w:tcPr>
          <w:p w14:paraId="5555F070" w14:textId="77777777" w:rsidR="002427FE" w:rsidRPr="00EB1085" w:rsidRDefault="002427FE" w:rsidP="009D1FCF">
            <w:pPr>
              <w:rPr>
                <w:rFonts w:ascii="Arial" w:hAnsi="Arial" w:cs="Arial"/>
                <w:sz w:val="18"/>
                <w:szCs w:val="18"/>
              </w:rPr>
            </w:pPr>
            <w:r w:rsidRPr="00EB1085">
              <w:rPr>
                <w:rFonts w:ascii="Arial" w:hAnsi="Arial" w:cs="Arial"/>
                <w:bCs/>
                <w:iCs/>
                <w:sz w:val="18"/>
                <w:szCs w:val="18"/>
              </w:rPr>
              <w:t>Dopolnitve in pojasnila posredoval:</w:t>
            </w:r>
          </w:p>
        </w:tc>
        <w:tc>
          <w:tcPr>
            <w:tcW w:w="1560" w:type="dxa"/>
            <w:vAlign w:val="center"/>
          </w:tcPr>
          <w:p w14:paraId="5CF5CBB5" w14:textId="77777777" w:rsidR="002427FE" w:rsidRPr="00EB1085" w:rsidRDefault="002427FE" w:rsidP="009D1FCF">
            <w:pPr>
              <w:rPr>
                <w:rFonts w:ascii="Arial" w:hAnsi="Arial" w:cs="Arial"/>
                <w:sz w:val="18"/>
                <w:szCs w:val="18"/>
              </w:rPr>
            </w:pPr>
          </w:p>
        </w:tc>
        <w:tc>
          <w:tcPr>
            <w:tcW w:w="1984" w:type="dxa"/>
          </w:tcPr>
          <w:p w14:paraId="5C94C27B" w14:textId="77777777" w:rsidR="002427FE" w:rsidRPr="00EB1085" w:rsidRDefault="002427FE" w:rsidP="009D1FCF">
            <w:pPr>
              <w:rPr>
                <w:rFonts w:ascii="Arial" w:hAnsi="Arial" w:cs="Arial"/>
                <w:sz w:val="18"/>
                <w:szCs w:val="18"/>
              </w:rPr>
            </w:pPr>
          </w:p>
        </w:tc>
        <w:tc>
          <w:tcPr>
            <w:tcW w:w="2268" w:type="dxa"/>
            <w:vAlign w:val="center"/>
          </w:tcPr>
          <w:p w14:paraId="51F5DFD2" w14:textId="77777777" w:rsidR="002427FE" w:rsidRPr="00EB1085" w:rsidRDefault="002427FE" w:rsidP="009D1FCF">
            <w:pPr>
              <w:jc w:val="center"/>
              <w:rPr>
                <w:rFonts w:ascii="Arial" w:hAnsi="Arial" w:cs="Arial"/>
                <w:sz w:val="18"/>
                <w:szCs w:val="18"/>
              </w:rPr>
            </w:pPr>
            <w:r w:rsidRPr="00EB1085">
              <w:rPr>
                <w:rFonts w:ascii="Arial" w:hAnsi="Arial" w:cs="Arial"/>
                <w:sz w:val="18"/>
                <w:szCs w:val="18"/>
              </w:rPr>
              <w:t>/</w:t>
            </w:r>
          </w:p>
        </w:tc>
      </w:tr>
      <w:tr w:rsidR="00EB1085" w:rsidRPr="00EB1085" w14:paraId="2F2F63BA" w14:textId="77777777" w:rsidTr="002427FE">
        <w:trPr>
          <w:trHeight w:val="567"/>
        </w:trPr>
        <w:tc>
          <w:tcPr>
            <w:tcW w:w="3954" w:type="dxa"/>
            <w:vAlign w:val="center"/>
          </w:tcPr>
          <w:p w14:paraId="4DECF155" w14:textId="77777777" w:rsidR="002427FE" w:rsidRPr="00EB1085" w:rsidRDefault="002427FE" w:rsidP="009D1FCF">
            <w:pPr>
              <w:rPr>
                <w:rFonts w:ascii="Arial" w:hAnsi="Arial" w:cs="Arial"/>
                <w:sz w:val="18"/>
                <w:szCs w:val="18"/>
              </w:rPr>
            </w:pPr>
            <w:r w:rsidRPr="00EB1085">
              <w:rPr>
                <w:rFonts w:ascii="Arial" w:hAnsi="Arial" w:cs="Arial"/>
                <w:sz w:val="18"/>
                <w:szCs w:val="18"/>
              </w:rPr>
              <w:t>Kontrolo po prejemu dopolnitev izvedel:</w:t>
            </w:r>
          </w:p>
        </w:tc>
        <w:tc>
          <w:tcPr>
            <w:tcW w:w="1560" w:type="dxa"/>
            <w:vAlign w:val="center"/>
          </w:tcPr>
          <w:p w14:paraId="15F33780" w14:textId="77777777" w:rsidR="002427FE" w:rsidRPr="00EB1085" w:rsidRDefault="002427FE" w:rsidP="009D1FCF">
            <w:pPr>
              <w:rPr>
                <w:rFonts w:ascii="Arial" w:hAnsi="Arial" w:cs="Arial"/>
                <w:sz w:val="18"/>
                <w:szCs w:val="18"/>
              </w:rPr>
            </w:pPr>
          </w:p>
        </w:tc>
        <w:tc>
          <w:tcPr>
            <w:tcW w:w="1984" w:type="dxa"/>
          </w:tcPr>
          <w:p w14:paraId="2EA4F960" w14:textId="77777777" w:rsidR="002427FE" w:rsidRPr="00EB1085" w:rsidRDefault="002427FE" w:rsidP="009D1FCF">
            <w:pPr>
              <w:rPr>
                <w:rFonts w:ascii="Arial" w:hAnsi="Arial" w:cs="Arial"/>
                <w:sz w:val="18"/>
                <w:szCs w:val="18"/>
              </w:rPr>
            </w:pPr>
          </w:p>
        </w:tc>
        <w:tc>
          <w:tcPr>
            <w:tcW w:w="2268" w:type="dxa"/>
          </w:tcPr>
          <w:p w14:paraId="09FFA37B" w14:textId="77777777" w:rsidR="002427FE" w:rsidRPr="00EB1085" w:rsidRDefault="002427FE" w:rsidP="009D1FCF">
            <w:pPr>
              <w:rPr>
                <w:rFonts w:ascii="Arial" w:hAnsi="Arial" w:cs="Arial"/>
                <w:sz w:val="18"/>
                <w:szCs w:val="18"/>
              </w:rPr>
            </w:pPr>
          </w:p>
        </w:tc>
      </w:tr>
      <w:tr w:rsidR="00EB1085" w:rsidRPr="00EB1085" w14:paraId="34DC75C5" w14:textId="77777777" w:rsidTr="002427FE">
        <w:trPr>
          <w:trHeight w:val="567"/>
        </w:trPr>
        <w:tc>
          <w:tcPr>
            <w:tcW w:w="3954" w:type="dxa"/>
            <w:vAlign w:val="center"/>
          </w:tcPr>
          <w:p w14:paraId="48119955" w14:textId="77777777" w:rsidR="002427FE" w:rsidRPr="00EB1085" w:rsidRDefault="002427FE" w:rsidP="009D1FCF">
            <w:pPr>
              <w:rPr>
                <w:rFonts w:ascii="Arial" w:hAnsi="Arial" w:cs="Arial"/>
                <w:sz w:val="18"/>
                <w:szCs w:val="18"/>
              </w:rPr>
            </w:pPr>
            <w:r w:rsidRPr="00EB1085">
              <w:rPr>
                <w:rFonts w:ascii="Arial" w:hAnsi="Arial" w:cs="Arial"/>
                <w:sz w:val="18"/>
                <w:szCs w:val="18"/>
              </w:rPr>
              <w:t>Naknadno kontrolo izvedel:</w:t>
            </w:r>
          </w:p>
        </w:tc>
        <w:tc>
          <w:tcPr>
            <w:tcW w:w="1560" w:type="dxa"/>
            <w:vAlign w:val="center"/>
          </w:tcPr>
          <w:p w14:paraId="663425A6" w14:textId="77777777" w:rsidR="002427FE" w:rsidRPr="00EB1085" w:rsidRDefault="002427FE" w:rsidP="009D1FCF">
            <w:pPr>
              <w:rPr>
                <w:rFonts w:ascii="Arial" w:hAnsi="Arial" w:cs="Arial"/>
                <w:sz w:val="18"/>
                <w:szCs w:val="18"/>
              </w:rPr>
            </w:pPr>
          </w:p>
        </w:tc>
        <w:tc>
          <w:tcPr>
            <w:tcW w:w="1984" w:type="dxa"/>
          </w:tcPr>
          <w:p w14:paraId="79952DFD" w14:textId="77777777" w:rsidR="002427FE" w:rsidRPr="00EB1085" w:rsidRDefault="002427FE" w:rsidP="009D1FCF">
            <w:pPr>
              <w:rPr>
                <w:rFonts w:ascii="Arial" w:hAnsi="Arial" w:cs="Arial"/>
                <w:sz w:val="18"/>
                <w:szCs w:val="18"/>
              </w:rPr>
            </w:pPr>
          </w:p>
        </w:tc>
        <w:tc>
          <w:tcPr>
            <w:tcW w:w="2268" w:type="dxa"/>
          </w:tcPr>
          <w:p w14:paraId="6B123732" w14:textId="77777777" w:rsidR="002427FE" w:rsidRPr="00EB1085" w:rsidRDefault="002427FE" w:rsidP="009D1FCF">
            <w:pPr>
              <w:rPr>
                <w:rFonts w:ascii="Arial" w:hAnsi="Arial" w:cs="Arial"/>
                <w:sz w:val="18"/>
                <w:szCs w:val="18"/>
              </w:rPr>
            </w:pPr>
          </w:p>
        </w:tc>
      </w:tr>
    </w:tbl>
    <w:p w14:paraId="29DD2C77" w14:textId="77777777" w:rsidR="00C40A8F" w:rsidRPr="00EB1085" w:rsidRDefault="00C40A8F" w:rsidP="00C40A8F">
      <w:pPr>
        <w:jc w:val="left"/>
        <w:rPr>
          <w:rFonts w:ascii="Arial" w:hAnsi="Arial" w:cs="Arial"/>
          <w:bCs/>
        </w:rPr>
      </w:pPr>
    </w:p>
    <w:p w14:paraId="483CF08C" w14:textId="77777777" w:rsidR="00C40A8F" w:rsidRPr="00EB1085" w:rsidRDefault="00C40A8F" w:rsidP="00C40A8F">
      <w:pPr>
        <w:rPr>
          <w:rFonts w:ascii="Arial" w:hAnsi="Arial" w:cs="Arial"/>
        </w:rPr>
      </w:pPr>
    </w:p>
    <w:p w14:paraId="64E50080" w14:textId="77777777" w:rsidR="00C40A8F" w:rsidRPr="00EB1085" w:rsidRDefault="00C40A8F" w:rsidP="00C40A8F">
      <w:pPr>
        <w:rPr>
          <w:rFonts w:ascii="Arial" w:hAnsi="Arial" w:cs="Arial"/>
        </w:rPr>
      </w:pPr>
    </w:p>
    <w:p w14:paraId="40511FF1" w14:textId="77777777" w:rsidR="00C40A8F" w:rsidRPr="00EB1085" w:rsidRDefault="00C40A8F" w:rsidP="00C40A8F">
      <w:pPr>
        <w:rPr>
          <w:rFonts w:ascii="Arial" w:hAnsi="Arial" w:cs="Arial"/>
        </w:rPr>
      </w:pPr>
    </w:p>
    <w:p w14:paraId="03433A8B" w14:textId="77777777" w:rsidR="00C40A8F" w:rsidRPr="00EB1085" w:rsidRDefault="00C40A8F" w:rsidP="00C40A8F">
      <w:pPr>
        <w:rPr>
          <w:rFonts w:ascii="Arial" w:hAnsi="Arial" w:cs="Arial"/>
        </w:rPr>
      </w:pPr>
    </w:p>
    <w:p w14:paraId="45299FBE" w14:textId="77777777" w:rsidR="00C40A8F" w:rsidRPr="00EB1085" w:rsidRDefault="00C40A8F" w:rsidP="00C40A8F">
      <w:pPr>
        <w:rPr>
          <w:rFonts w:ascii="Arial" w:hAnsi="Arial" w:cs="Arial"/>
        </w:rPr>
      </w:pPr>
    </w:p>
    <w:p w14:paraId="2A4EF6DC" w14:textId="77777777" w:rsidR="00206415" w:rsidRPr="00EB1085" w:rsidRDefault="00206415">
      <w:pPr>
        <w:jc w:val="left"/>
        <w:rPr>
          <w:rFonts w:ascii="Arial" w:hAnsi="Arial" w:cs="Arial"/>
        </w:rPr>
        <w:sectPr w:rsidR="00206415" w:rsidRPr="00EB1085" w:rsidSect="00243771">
          <w:headerReference w:type="default" r:id="rId8"/>
          <w:footerReference w:type="default" r:id="rId9"/>
          <w:headerReference w:type="first" r:id="rId10"/>
          <w:pgSz w:w="11900" w:h="16840" w:code="9"/>
          <w:pgMar w:top="1247" w:right="1134" w:bottom="1247" w:left="1134" w:header="1134" w:footer="794" w:gutter="0"/>
          <w:cols w:space="708"/>
          <w:titlePg/>
          <w:docGrid w:linePitch="272"/>
        </w:sectPr>
      </w:pPr>
    </w:p>
    <w:p w14:paraId="285D8D69" w14:textId="77777777" w:rsidR="00243771" w:rsidRPr="00EB1085" w:rsidRDefault="00243771" w:rsidP="00800121">
      <w:pPr>
        <w:spacing w:line="288" w:lineRule="auto"/>
        <w:jc w:val="center"/>
        <w:rPr>
          <w:rFonts w:ascii="Arial" w:hAnsi="Arial" w:cs="Arial"/>
          <w:b/>
          <w:sz w:val="24"/>
          <w:szCs w:val="24"/>
        </w:rPr>
      </w:pPr>
    </w:p>
    <w:p w14:paraId="6FB11D5E" w14:textId="77777777" w:rsidR="007F4EBA" w:rsidRPr="00EB1085" w:rsidRDefault="007F4EBA" w:rsidP="007F4EBA">
      <w:pPr>
        <w:spacing w:line="288" w:lineRule="auto"/>
        <w:jc w:val="center"/>
        <w:rPr>
          <w:rFonts w:ascii="Arial" w:hAnsi="Arial" w:cs="Arial"/>
          <w:b/>
          <w:sz w:val="24"/>
          <w:szCs w:val="24"/>
        </w:rPr>
      </w:pPr>
      <w:r w:rsidRPr="00EB1085">
        <w:rPr>
          <w:rFonts w:ascii="Arial" w:hAnsi="Arial" w:cs="Arial"/>
          <w:b/>
          <w:sz w:val="24"/>
          <w:szCs w:val="24"/>
        </w:rPr>
        <w:t>KONTROLNI LIST</w:t>
      </w:r>
    </w:p>
    <w:p w14:paraId="78C084D3" w14:textId="77777777" w:rsidR="007F4EBA" w:rsidRPr="00EB1085" w:rsidRDefault="007F4EBA" w:rsidP="007F4EBA">
      <w:pPr>
        <w:spacing w:line="288" w:lineRule="auto"/>
        <w:jc w:val="center"/>
        <w:rPr>
          <w:rFonts w:ascii="Arial" w:hAnsi="Arial" w:cs="Arial"/>
          <w:b/>
          <w:sz w:val="24"/>
          <w:szCs w:val="24"/>
        </w:rPr>
      </w:pPr>
      <w:r w:rsidRPr="00EB1085">
        <w:rPr>
          <w:rFonts w:ascii="Arial" w:hAnsi="Arial" w:cs="Arial"/>
          <w:i/>
          <w:szCs w:val="22"/>
        </w:rPr>
        <w:t xml:space="preserve"> (izpolni Organ upravljanja)</w:t>
      </w:r>
      <w:r w:rsidRPr="00EB1085">
        <w:rPr>
          <w:rFonts w:ascii="Arial" w:hAnsi="Arial" w:cs="Arial"/>
          <w:b/>
          <w:sz w:val="24"/>
          <w:szCs w:val="24"/>
        </w:rPr>
        <w:t xml:space="preserve"> </w:t>
      </w:r>
    </w:p>
    <w:p w14:paraId="0CB47F3A" w14:textId="77777777" w:rsidR="007F4EBA" w:rsidRPr="00EB1085" w:rsidRDefault="007F4EBA" w:rsidP="007F4EBA">
      <w:pPr>
        <w:spacing w:line="288" w:lineRule="auto"/>
        <w:jc w:val="center"/>
        <w:rPr>
          <w:rFonts w:ascii="Arial" w:hAnsi="Arial" w:cs="Arial"/>
          <w:b/>
          <w:sz w:val="24"/>
          <w:szCs w:val="24"/>
        </w:rPr>
      </w:pPr>
      <w:r w:rsidRPr="00EB1085">
        <w:rPr>
          <w:rFonts w:ascii="Arial" w:hAnsi="Arial" w:cs="Arial"/>
          <w:b/>
          <w:sz w:val="24"/>
          <w:szCs w:val="24"/>
        </w:rPr>
        <w:t>Dodatki k pogodbi (aneksi)</w:t>
      </w:r>
    </w:p>
    <w:p w14:paraId="2E105C34" w14:textId="77777777" w:rsidR="00800121" w:rsidRPr="00EB1085" w:rsidRDefault="00800121" w:rsidP="00800121">
      <w:pPr>
        <w:spacing w:line="288" w:lineRule="auto"/>
        <w:rPr>
          <w:rFonts w:ascii="Arial" w:hAnsi="Arial" w:cs="Arial"/>
          <w:bCs/>
          <w:sz w:val="18"/>
          <w:szCs w:val="18"/>
        </w:rPr>
      </w:pPr>
    </w:p>
    <w:p w14:paraId="44AE1347" w14:textId="77777777" w:rsidR="00800121" w:rsidRPr="00EB1085" w:rsidRDefault="00800121" w:rsidP="00800121">
      <w:pPr>
        <w:spacing w:line="288" w:lineRule="auto"/>
        <w:rPr>
          <w:rFonts w:ascii="Arial" w:hAnsi="Arial" w:cs="Arial"/>
        </w:rPr>
      </w:pPr>
      <w:r w:rsidRPr="00EB1085">
        <w:rPr>
          <w:rFonts w:ascii="Arial" w:hAnsi="Arial" w:cs="Arial"/>
          <w:bCs/>
          <w:sz w:val="18"/>
          <w:szCs w:val="18"/>
        </w:rPr>
        <w:t>Ime sklada: AMIF / SNV / IUMV</w:t>
      </w:r>
      <w:r w:rsidRPr="00EB1085">
        <w:rPr>
          <w:rFonts w:ascii="Arial" w:hAnsi="Arial" w:cs="Arial"/>
          <w:b/>
          <w:caps/>
          <w:sz w:val="18"/>
          <w:szCs w:val="18"/>
        </w:rPr>
        <w:t xml:space="preserve"> </w:t>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
          <w:caps/>
          <w:sz w:val="18"/>
          <w:szCs w:val="18"/>
        </w:rPr>
        <w:t> </w:t>
      </w:r>
    </w:p>
    <w:p w14:paraId="65266335" w14:textId="77777777" w:rsidR="00800121" w:rsidRPr="00EB1085" w:rsidRDefault="00800121" w:rsidP="00800121">
      <w:pPr>
        <w:spacing w:line="288" w:lineRule="auto"/>
        <w:rPr>
          <w:rFonts w:ascii="Arial" w:hAnsi="Arial" w:cs="Arial"/>
          <w:bCs/>
          <w:sz w:val="18"/>
          <w:szCs w:val="18"/>
        </w:rPr>
      </w:pPr>
      <w:r w:rsidRPr="00EB1085">
        <w:rPr>
          <w:rFonts w:ascii="Arial" w:hAnsi="Arial" w:cs="Arial"/>
          <w:bCs/>
          <w:sz w:val="18"/>
          <w:szCs w:val="18"/>
        </w:rPr>
        <w:t>Naslov operacije:</w:t>
      </w:r>
      <w:r w:rsidRPr="00EB1085">
        <w:rPr>
          <w:rFonts w:ascii="Arial" w:hAnsi="Arial" w:cs="Arial"/>
          <w:sz w:val="18"/>
          <w:szCs w:val="18"/>
        </w:rPr>
        <w:t xml:space="preserve">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p>
    <w:p w14:paraId="0CB8CEFC" w14:textId="77777777" w:rsidR="00800121" w:rsidRPr="00EB1085" w:rsidRDefault="00800121" w:rsidP="00800121">
      <w:pPr>
        <w:spacing w:line="288" w:lineRule="auto"/>
        <w:rPr>
          <w:rFonts w:ascii="Arial" w:hAnsi="Arial" w:cs="Arial"/>
          <w:bCs/>
          <w:sz w:val="18"/>
          <w:szCs w:val="18"/>
        </w:rPr>
      </w:pPr>
      <w:r w:rsidRPr="00EB1085">
        <w:rPr>
          <w:rFonts w:ascii="Arial" w:hAnsi="Arial" w:cs="Arial"/>
          <w:bCs/>
          <w:sz w:val="18"/>
          <w:szCs w:val="18"/>
        </w:rPr>
        <w:t xml:space="preserve">Šifra operacije: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p>
    <w:p w14:paraId="28E94E26" w14:textId="77777777" w:rsidR="00800121" w:rsidRPr="00EB1085" w:rsidRDefault="00800121" w:rsidP="00800121">
      <w:pPr>
        <w:spacing w:line="288" w:lineRule="auto"/>
        <w:rPr>
          <w:rFonts w:ascii="Arial" w:hAnsi="Arial" w:cs="Arial"/>
          <w:b/>
          <w:caps/>
          <w:sz w:val="18"/>
          <w:szCs w:val="18"/>
        </w:rPr>
      </w:pPr>
      <w:r w:rsidRPr="00EB1085">
        <w:rPr>
          <w:rFonts w:ascii="Arial" w:hAnsi="Arial" w:cs="Arial"/>
          <w:bCs/>
          <w:sz w:val="18"/>
          <w:szCs w:val="18"/>
        </w:rPr>
        <w:t xml:space="preserve">Končni upravičenec: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p>
    <w:p w14:paraId="1967CEEA" w14:textId="77777777" w:rsidR="00800121" w:rsidRPr="00EB1085" w:rsidRDefault="00800121" w:rsidP="00800121">
      <w:pPr>
        <w:spacing w:line="288" w:lineRule="auto"/>
        <w:rPr>
          <w:rFonts w:ascii="Arial" w:hAnsi="Arial" w:cs="Arial"/>
          <w:bCs/>
          <w:sz w:val="18"/>
          <w:szCs w:val="18"/>
        </w:rPr>
      </w:pPr>
      <w:r w:rsidRPr="00EB1085">
        <w:rPr>
          <w:rFonts w:ascii="Arial" w:hAnsi="Arial" w:cs="Arial"/>
          <w:bCs/>
          <w:sz w:val="18"/>
          <w:szCs w:val="18"/>
        </w:rPr>
        <w:t xml:space="preserve">Številka pogodbe: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Cs/>
          <w:sz w:val="18"/>
          <w:szCs w:val="18"/>
        </w:rPr>
        <w:t xml:space="preserve"> </w:t>
      </w:r>
    </w:p>
    <w:p w14:paraId="3E79A8F2" w14:textId="77777777" w:rsidR="00800121" w:rsidRPr="00EB1085" w:rsidRDefault="00800121" w:rsidP="00800121">
      <w:pPr>
        <w:spacing w:line="288" w:lineRule="auto"/>
        <w:rPr>
          <w:rFonts w:ascii="Arial" w:hAnsi="Arial" w:cs="Arial"/>
          <w:bCs/>
          <w:sz w:val="18"/>
          <w:szCs w:val="18"/>
        </w:rPr>
      </w:pPr>
      <w:r w:rsidRPr="00EB1085">
        <w:rPr>
          <w:rFonts w:ascii="Arial" w:hAnsi="Arial" w:cs="Arial"/>
          <w:bCs/>
          <w:sz w:val="18"/>
          <w:szCs w:val="18"/>
        </w:rPr>
        <w:t xml:space="preserve">Številka aneksa: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r w:rsidRPr="00EB1085">
        <w:rPr>
          <w:rFonts w:ascii="Arial" w:hAnsi="Arial" w:cs="Arial"/>
          <w:bCs/>
          <w:sz w:val="18"/>
          <w:szCs w:val="18"/>
        </w:rPr>
        <w:t xml:space="preserve"> </w:t>
      </w:r>
    </w:p>
    <w:p w14:paraId="5C531FC2" w14:textId="77777777" w:rsidR="00800121" w:rsidRPr="00EB1085" w:rsidRDefault="00800121" w:rsidP="00800121">
      <w:pPr>
        <w:spacing w:line="288" w:lineRule="auto"/>
        <w:rPr>
          <w:rFonts w:ascii="Arial" w:hAnsi="Arial" w:cs="Arial"/>
          <w:b/>
          <w:caps/>
          <w:sz w:val="18"/>
          <w:szCs w:val="18"/>
        </w:rPr>
      </w:pPr>
      <w:r w:rsidRPr="00EB1085">
        <w:rPr>
          <w:rFonts w:ascii="Arial" w:hAnsi="Arial" w:cs="Arial"/>
          <w:bCs/>
          <w:sz w:val="18"/>
          <w:szCs w:val="18"/>
        </w:rPr>
        <w:t xml:space="preserve">Številka ZzP: </w:t>
      </w:r>
      <w:r w:rsidRPr="00EB1085">
        <w:rPr>
          <w:rFonts w:ascii="Arial" w:hAnsi="Arial" w:cs="Arial"/>
          <w:sz w:val="18"/>
          <w:szCs w:val="18"/>
        </w:rPr>
        <w:fldChar w:fldCharType="begin">
          <w:ffData>
            <w:name w:val="Besedilo11"/>
            <w:enabled/>
            <w:calcOnExit w:val="0"/>
            <w:textInput/>
          </w:ffData>
        </w:fldChar>
      </w:r>
      <w:r w:rsidRPr="00EB1085">
        <w:rPr>
          <w:rFonts w:ascii="Arial" w:hAnsi="Arial" w:cs="Arial"/>
          <w:sz w:val="18"/>
          <w:szCs w:val="18"/>
        </w:rPr>
        <w:instrText xml:space="preserve"> FORMTEXT </w:instrText>
      </w:r>
      <w:r w:rsidRPr="00EB1085">
        <w:rPr>
          <w:rFonts w:ascii="Arial" w:hAnsi="Arial" w:cs="Arial"/>
          <w:sz w:val="18"/>
          <w:szCs w:val="18"/>
        </w:rPr>
      </w:r>
      <w:r w:rsidRPr="00EB1085">
        <w:rPr>
          <w:rFonts w:ascii="Arial" w:hAnsi="Arial" w:cs="Arial"/>
          <w:sz w:val="18"/>
          <w:szCs w:val="18"/>
        </w:rPr>
        <w:fldChar w:fldCharType="separate"/>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t> </w:t>
      </w:r>
      <w:r w:rsidRPr="00EB1085">
        <w:rPr>
          <w:rFonts w:ascii="Arial" w:hAnsi="Arial" w:cs="Arial"/>
          <w:sz w:val="18"/>
          <w:szCs w:val="18"/>
        </w:rPr>
        <w:fldChar w:fldCharType="end"/>
      </w:r>
      <w:r w:rsidRPr="00EB1085">
        <w:rPr>
          <w:rFonts w:ascii="Arial" w:hAnsi="Arial" w:cs="Arial"/>
          <w:b/>
          <w:caps/>
          <w:sz w:val="18"/>
          <w:szCs w:val="18"/>
        </w:rPr>
        <w:t> </w:t>
      </w:r>
      <w:r w:rsidRPr="00EB1085">
        <w:rPr>
          <w:rFonts w:ascii="Arial" w:hAnsi="Arial" w:cs="Arial"/>
          <w:b/>
          <w:caps/>
          <w:sz w:val="18"/>
          <w:szCs w:val="18"/>
        </w:rPr>
        <w:t> </w:t>
      </w:r>
    </w:p>
    <w:p w14:paraId="432036F6" w14:textId="77777777" w:rsidR="006B4CAB" w:rsidRPr="00EB1085" w:rsidRDefault="006B4CAB" w:rsidP="006B4CAB">
      <w:pPr>
        <w:spacing w:line="288" w:lineRule="auto"/>
        <w:rPr>
          <w:rFonts w:ascii="Arial" w:hAnsi="Arial" w:cs="Arial"/>
          <w:b/>
          <w:caps/>
          <w:sz w:val="18"/>
          <w:szCs w:val="18"/>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528"/>
        <w:gridCol w:w="1843"/>
        <w:gridCol w:w="1861"/>
      </w:tblGrid>
      <w:tr w:rsidR="00EB1085" w:rsidRPr="00EB1085" w14:paraId="022CA242" w14:textId="77777777" w:rsidTr="00E12CAC">
        <w:trPr>
          <w:trHeight w:val="267"/>
        </w:trPr>
        <w:tc>
          <w:tcPr>
            <w:tcW w:w="9639" w:type="dxa"/>
            <w:gridSpan w:val="4"/>
            <w:tcBorders>
              <w:top w:val="single" w:sz="12" w:space="0" w:color="000000"/>
            </w:tcBorders>
            <w:shd w:val="clear" w:color="auto" w:fill="B4C6E7" w:themeFill="accent5" w:themeFillTint="66"/>
          </w:tcPr>
          <w:p w14:paraId="4D16E3C4" w14:textId="5C62EE34" w:rsidR="007F48A8" w:rsidRPr="00EB1085" w:rsidRDefault="007F48A8" w:rsidP="00E1697D">
            <w:pPr>
              <w:keepNext/>
              <w:spacing w:before="120" w:after="120"/>
              <w:jc w:val="left"/>
              <w:outlineLvl w:val="5"/>
              <w:rPr>
                <w:rFonts w:ascii="Arial" w:hAnsi="Arial" w:cs="Arial"/>
                <w:b/>
                <w:bCs/>
                <w:sz w:val="18"/>
                <w:szCs w:val="18"/>
              </w:rPr>
            </w:pPr>
            <w:r w:rsidRPr="00EB1085">
              <w:rPr>
                <w:rFonts w:ascii="Arial" w:hAnsi="Arial" w:cs="Arial"/>
                <w:b/>
                <w:bCs/>
                <w:sz w:val="18"/>
                <w:szCs w:val="18"/>
              </w:rPr>
              <w:t>I</w:t>
            </w:r>
            <w:r w:rsidR="00206415" w:rsidRPr="00EB1085">
              <w:rPr>
                <w:rFonts w:ascii="Arial" w:hAnsi="Arial" w:cs="Arial"/>
                <w:b/>
                <w:bCs/>
                <w:sz w:val="18"/>
                <w:szCs w:val="18"/>
              </w:rPr>
              <w:t>I</w:t>
            </w:r>
            <w:r w:rsidRPr="00EB1085">
              <w:rPr>
                <w:rFonts w:ascii="Arial" w:hAnsi="Arial" w:cs="Arial"/>
                <w:b/>
                <w:bCs/>
                <w:sz w:val="18"/>
                <w:szCs w:val="18"/>
              </w:rPr>
              <w:t>. DEL: KONTROLA POSTOPKA J</w:t>
            </w:r>
            <w:r w:rsidR="00E1697D" w:rsidRPr="00EB1085">
              <w:rPr>
                <w:rFonts w:ascii="Arial" w:hAnsi="Arial" w:cs="Arial"/>
                <w:b/>
                <w:bCs/>
                <w:sz w:val="18"/>
                <w:szCs w:val="18"/>
              </w:rPr>
              <w:t>R</w:t>
            </w:r>
            <w:r w:rsidRPr="00EB1085">
              <w:rPr>
                <w:rFonts w:ascii="Arial" w:hAnsi="Arial" w:cs="Arial"/>
                <w:b/>
                <w:bCs/>
                <w:sz w:val="18"/>
                <w:szCs w:val="18"/>
              </w:rPr>
              <w:t xml:space="preserve"> in SKLENJENE PRAVNE PODLAGE (ANE</w:t>
            </w:r>
            <w:r w:rsidR="00105F64" w:rsidRPr="00EB1085">
              <w:rPr>
                <w:rFonts w:ascii="Arial" w:hAnsi="Arial" w:cs="Arial"/>
                <w:b/>
                <w:bCs/>
                <w:sz w:val="18"/>
                <w:szCs w:val="18"/>
              </w:rPr>
              <w:t>KS) št.:___________________</w:t>
            </w:r>
          </w:p>
        </w:tc>
      </w:tr>
      <w:tr w:rsidR="00EB1085" w:rsidRPr="00EB1085" w14:paraId="305BC512" w14:textId="77777777" w:rsidTr="00E12CAC">
        <w:trPr>
          <w:trHeight w:val="267"/>
        </w:trPr>
        <w:tc>
          <w:tcPr>
            <w:tcW w:w="5935" w:type="dxa"/>
            <w:gridSpan w:val="2"/>
            <w:tcBorders>
              <w:top w:val="single" w:sz="12" w:space="0" w:color="000000"/>
            </w:tcBorders>
          </w:tcPr>
          <w:p w14:paraId="05597F78" w14:textId="77777777" w:rsidR="00C40A8F" w:rsidRPr="00EB1085" w:rsidRDefault="00C40A8F" w:rsidP="006366ED">
            <w:pPr>
              <w:rPr>
                <w:rFonts w:ascii="Arial" w:hAnsi="Arial" w:cs="Arial"/>
                <w:sz w:val="18"/>
                <w:szCs w:val="18"/>
              </w:rPr>
            </w:pPr>
          </w:p>
        </w:tc>
        <w:tc>
          <w:tcPr>
            <w:tcW w:w="1843" w:type="dxa"/>
            <w:tcBorders>
              <w:top w:val="single" w:sz="12" w:space="0" w:color="000000"/>
            </w:tcBorders>
            <w:vAlign w:val="center"/>
          </w:tcPr>
          <w:p w14:paraId="557BC8A1" w14:textId="77777777" w:rsidR="00C40A8F" w:rsidRPr="00EB1085" w:rsidRDefault="00C40A8F" w:rsidP="006366ED">
            <w:pPr>
              <w:keepNext/>
              <w:jc w:val="center"/>
              <w:outlineLvl w:val="5"/>
              <w:rPr>
                <w:rFonts w:ascii="Arial" w:hAnsi="Arial" w:cs="Arial"/>
                <w:b/>
                <w:bCs/>
                <w:sz w:val="18"/>
                <w:szCs w:val="18"/>
              </w:rPr>
            </w:pPr>
            <w:r w:rsidRPr="00EB1085">
              <w:rPr>
                <w:rFonts w:ascii="Arial" w:hAnsi="Arial" w:cs="Arial"/>
                <w:b/>
                <w:bCs/>
                <w:sz w:val="18"/>
                <w:szCs w:val="18"/>
              </w:rPr>
              <w:t>Kontrola</w:t>
            </w:r>
          </w:p>
        </w:tc>
        <w:tc>
          <w:tcPr>
            <w:tcW w:w="1861" w:type="dxa"/>
            <w:tcBorders>
              <w:top w:val="single" w:sz="12" w:space="0" w:color="000000"/>
            </w:tcBorders>
            <w:vAlign w:val="center"/>
          </w:tcPr>
          <w:p w14:paraId="08CCB581" w14:textId="77777777" w:rsidR="00C40A8F" w:rsidRPr="00EB1085" w:rsidRDefault="00C40A8F" w:rsidP="006366ED">
            <w:pPr>
              <w:keepNext/>
              <w:jc w:val="center"/>
              <w:outlineLvl w:val="5"/>
              <w:rPr>
                <w:rFonts w:ascii="Arial" w:hAnsi="Arial" w:cs="Arial"/>
                <w:b/>
                <w:bCs/>
                <w:sz w:val="18"/>
                <w:szCs w:val="18"/>
              </w:rPr>
            </w:pPr>
            <w:r w:rsidRPr="00EB1085">
              <w:rPr>
                <w:rFonts w:ascii="Arial" w:hAnsi="Arial" w:cs="Arial"/>
                <w:b/>
                <w:bCs/>
                <w:sz w:val="18"/>
                <w:szCs w:val="18"/>
              </w:rPr>
              <w:t>Opomba</w:t>
            </w:r>
          </w:p>
        </w:tc>
      </w:tr>
      <w:tr w:rsidR="00EB1085" w:rsidRPr="00EB1085" w14:paraId="6EC64969" w14:textId="77777777" w:rsidTr="00E12CAC">
        <w:trPr>
          <w:trHeight w:val="470"/>
        </w:trPr>
        <w:tc>
          <w:tcPr>
            <w:tcW w:w="9639" w:type="dxa"/>
            <w:gridSpan w:val="4"/>
            <w:shd w:val="clear" w:color="auto" w:fill="D9D9D9"/>
            <w:vAlign w:val="center"/>
          </w:tcPr>
          <w:p w14:paraId="4BA407A6" w14:textId="4140EDB4" w:rsidR="007F48A8" w:rsidRPr="00EB1085" w:rsidRDefault="007F48A8" w:rsidP="002275CD">
            <w:pPr>
              <w:rPr>
                <w:rFonts w:ascii="Arial" w:hAnsi="Arial" w:cs="Arial"/>
                <w:b/>
                <w:sz w:val="18"/>
                <w:szCs w:val="18"/>
              </w:rPr>
            </w:pPr>
            <w:r w:rsidRPr="00EB1085">
              <w:rPr>
                <w:rFonts w:ascii="Arial" w:hAnsi="Arial" w:cs="Arial"/>
                <w:b/>
                <w:sz w:val="18"/>
                <w:szCs w:val="18"/>
              </w:rPr>
              <w:t>SKLADNOST S PROGRAMOM/ AKCIJSKIM NAČRTOM/ OPERACIJO</w:t>
            </w:r>
          </w:p>
        </w:tc>
      </w:tr>
      <w:tr w:rsidR="00EB1085" w:rsidRPr="00EB1085" w14:paraId="0BE85A22" w14:textId="77777777" w:rsidTr="00E12CAC">
        <w:trPr>
          <w:trHeight w:val="284"/>
        </w:trPr>
        <w:tc>
          <w:tcPr>
            <w:tcW w:w="407" w:type="dxa"/>
            <w:vMerge w:val="restart"/>
          </w:tcPr>
          <w:p w14:paraId="47FB46BE" w14:textId="77777777" w:rsidR="007F48A8" w:rsidRPr="00EB1085" w:rsidRDefault="007F48A8" w:rsidP="007F48A8">
            <w:pPr>
              <w:jc w:val="right"/>
              <w:rPr>
                <w:rFonts w:ascii="Arial" w:hAnsi="Arial" w:cs="Arial"/>
                <w:sz w:val="18"/>
                <w:szCs w:val="18"/>
              </w:rPr>
            </w:pPr>
          </w:p>
        </w:tc>
        <w:tc>
          <w:tcPr>
            <w:tcW w:w="5528" w:type="dxa"/>
            <w:vAlign w:val="center"/>
          </w:tcPr>
          <w:p w14:paraId="0DD5BBC5" w14:textId="78F6016F" w:rsidR="007F48A8" w:rsidRPr="00EB1085" w:rsidRDefault="007F48A8" w:rsidP="002275CD">
            <w:pPr>
              <w:rPr>
                <w:rFonts w:ascii="Arial" w:eastAsia="Courier New" w:hAnsi="Arial" w:cs="Arial"/>
                <w:sz w:val="18"/>
                <w:szCs w:val="18"/>
              </w:rPr>
            </w:pPr>
            <w:r w:rsidRPr="00EB1085">
              <w:rPr>
                <w:rFonts w:ascii="Arial" w:eastAsia="Courier New" w:hAnsi="Arial" w:cs="Arial"/>
                <w:sz w:val="18"/>
                <w:szCs w:val="18"/>
              </w:rPr>
              <w:t>Aneks je skladen s programom/ akcijskim načrtom/ operacijo</w:t>
            </w:r>
          </w:p>
        </w:tc>
        <w:tc>
          <w:tcPr>
            <w:tcW w:w="1843" w:type="dxa"/>
            <w:vAlign w:val="center"/>
          </w:tcPr>
          <w:p w14:paraId="5B9138C0" w14:textId="77777777" w:rsidR="007F48A8" w:rsidRPr="00EB1085" w:rsidRDefault="007F48A8" w:rsidP="007F48A8">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6D3B02D3" w14:textId="77777777" w:rsidR="007F48A8" w:rsidRPr="00EB1085" w:rsidRDefault="007F48A8" w:rsidP="007F48A8">
            <w:pPr>
              <w:rPr>
                <w:rFonts w:ascii="Arial" w:hAnsi="Arial" w:cs="Arial"/>
                <w:sz w:val="18"/>
                <w:szCs w:val="18"/>
              </w:rPr>
            </w:pPr>
          </w:p>
        </w:tc>
      </w:tr>
      <w:tr w:rsidR="00EB1085" w:rsidRPr="00EB1085" w14:paraId="2FE850F1" w14:textId="77777777" w:rsidTr="00E12CAC">
        <w:trPr>
          <w:trHeight w:val="284"/>
        </w:trPr>
        <w:tc>
          <w:tcPr>
            <w:tcW w:w="407" w:type="dxa"/>
            <w:vMerge/>
          </w:tcPr>
          <w:p w14:paraId="6BD67908" w14:textId="77777777" w:rsidR="008868EB" w:rsidRPr="00EB1085" w:rsidRDefault="008868EB" w:rsidP="008868EB">
            <w:pPr>
              <w:jc w:val="right"/>
              <w:rPr>
                <w:rFonts w:ascii="Arial" w:hAnsi="Arial" w:cs="Arial"/>
                <w:sz w:val="18"/>
                <w:szCs w:val="18"/>
              </w:rPr>
            </w:pPr>
          </w:p>
        </w:tc>
        <w:tc>
          <w:tcPr>
            <w:tcW w:w="5528" w:type="dxa"/>
            <w:vAlign w:val="center"/>
          </w:tcPr>
          <w:p w14:paraId="1DEE07F7" w14:textId="6F71F2DB" w:rsidR="008868EB" w:rsidRPr="00EB1085" w:rsidRDefault="008868EB" w:rsidP="002275CD">
            <w:pPr>
              <w:rPr>
                <w:rFonts w:ascii="Arial" w:eastAsia="Courier New" w:hAnsi="Arial" w:cs="Arial"/>
                <w:sz w:val="18"/>
                <w:szCs w:val="18"/>
              </w:rPr>
            </w:pPr>
            <w:r w:rsidRPr="00EB1085">
              <w:rPr>
                <w:rFonts w:ascii="Arial" w:eastAsia="Courier New" w:hAnsi="Arial" w:cs="Arial"/>
                <w:sz w:val="18"/>
                <w:szCs w:val="18"/>
              </w:rPr>
              <w:t>Obdobje upravičenosti je skladno z operacijo</w:t>
            </w:r>
          </w:p>
        </w:tc>
        <w:tc>
          <w:tcPr>
            <w:tcW w:w="1843" w:type="dxa"/>
            <w:vAlign w:val="center"/>
          </w:tcPr>
          <w:p w14:paraId="4FB46379" w14:textId="77777777" w:rsidR="008868EB" w:rsidRPr="00EB1085" w:rsidRDefault="008868EB" w:rsidP="008868E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56590381" w14:textId="77777777" w:rsidR="008868EB" w:rsidRPr="00EB1085" w:rsidRDefault="008868EB" w:rsidP="008868EB">
            <w:pPr>
              <w:rPr>
                <w:rFonts w:ascii="Arial" w:hAnsi="Arial" w:cs="Arial"/>
                <w:sz w:val="18"/>
                <w:szCs w:val="18"/>
              </w:rPr>
            </w:pPr>
          </w:p>
        </w:tc>
      </w:tr>
      <w:tr w:rsidR="00EB1085" w:rsidRPr="00EB1085" w14:paraId="391E4A81" w14:textId="77777777" w:rsidTr="00E12CAC">
        <w:trPr>
          <w:trHeight w:val="284"/>
        </w:trPr>
        <w:tc>
          <w:tcPr>
            <w:tcW w:w="407" w:type="dxa"/>
            <w:vMerge/>
          </w:tcPr>
          <w:p w14:paraId="7E7608A9" w14:textId="77777777" w:rsidR="00C40A8F" w:rsidRPr="00EB1085" w:rsidRDefault="00C40A8F" w:rsidP="006366ED">
            <w:pPr>
              <w:jc w:val="right"/>
              <w:rPr>
                <w:rFonts w:ascii="Arial" w:hAnsi="Arial" w:cs="Arial"/>
                <w:sz w:val="18"/>
                <w:szCs w:val="18"/>
              </w:rPr>
            </w:pPr>
          </w:p>
        </w:tc>
        <w:tc>
          <w:tcPr>
            <w:tcW w:w="5528" w:type="dxa"/>
            <w:vAlign w:val="center"/>
          </w:tcPr>
          <w:p w14:paraId="113736CE" w14:textId="77777777" w:rsidR="00C40A8F" w:rsidRPr="00EB1085" w:rsidRDefault="00C40A8F" w:rsidP="006366ED">
            <w:pPr>
              <w:rPr>
                <w:rFonts w:ascii="Arial" w:eastAsia="Courier New" w:hAnsi="Arial" w:cs="Arial"/>
                <w:sz w:val="18"/>
                <w:szCs w:val="18"/>
              </w:rPr>
            </w:pPr>
            <w:r w:rsidRPr="00EB1085">
              <w:rPr>
                <w:rFonts w:ascii="Arial" w:hAnsi="Arial" w:cs="Arial"/>
                <w:sz w:val="18"/>
                <w:szCs w:val="18"/>
              </w:rPr>
              <w:t>Vrednost aneksa je v okviru odobrenih sredstev projekta</w:t>
            </w:r>
          </w:p>
        </w:tc>
        <w:tc>
          <w:tcPr>
            <w:tcW w:w="1843" w:type="dxa"/>
            <w:vAlign w:val="center"/>
          </w:tcPr>
          <w:p w14:paraId="0E3E369C"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03C1B3E0" w14:textId="77777777" w:rsidR="00C40A8F" w:rsidRPr="00EB1085" w:rsidRDefault="00C40A8F" w:rsidP="006366ED">
            <w:pPr>
              <w:rPr>
                <w:rFonts w:ascii="Arial" w:hAnsi="Arial" w:cs="Arial"/>
                <w:sz w:val="18"/>
                <w:szCs w:val="18"/>
              </w:rPr>
            </w:pPr>
          </w:p>
        </w:tc>
      </w:tr>
      <w:tr w:rsidR="00EB1085" w:rsidRPr="00EB1085" w14:paraId="25509B02" w14:textId="77777777" w:rsidTr="00E12CAC">
        <w:trPr>
          <w:trHeight w:val="450"/>
        </w:trPr>
        <w:tc>
          <w:tcPr>
            <w:tcW w:w="9639" w:type="dxa"/>
            <w:gridSpan w:val="4"/>
            <w:shd w:val="clear" w:color="auto" w:fill="D9D9D9"/>
            <w:vAlign w:val="center"/>
          </w:tcPr>
          <w:p w14:paraId="5A1CFE32" w14:textId="7B07CA44" w:rsidR="008868EB" w:rsidRPr="00EB1085" w:rsidRDefault="008868EB" w:rsidP="008868EB">
            <w:pPr>
              <w:rPr>
                <w:rFonts w:ascii="Arial" w:hAnsi="Arial" w:cs="Arial"/>
                <w:b/>
                <w:sz w:val="18"/>
                <w:szCs w:val="18"/>
              </w:rPr>
            </w:pPr>
            <w:r w:rsidRPr="00EB1085">
              <w:rPr>
                <w:rFonts w:ascii="Arial" w:hAnsi="Arial" w:cs="Arial"/>
                <w:b/>
                <w:sz w:val="18"/>
                <w:szCs w:val="18"/>
              </w:rPr>
              <w:t>SKLADNOST Z ZAKONODAJO IN INTERNIMI PRAVILI NAROČNIKA</w:t>
            </w:r>
          </w:p>
        </w:tc>
      </w:tr>
      <w:tr w:rsidR="00EB1085" w:rsidRPr="00EB1085" w14:paraId="72BA83AC" w14:textId="77777777" w:rsidTr="00E12CAC">
        <w:trPr>
          <w:trHeight w:val="284"/>
        </w:trPr>
        <w:tc>
          <w:tcPr>
            <w:tcW w:w="407" w:type="dxa"/>
          </w:tcPr>
          <w:p w14:paraId="20576336" w14:textId="77777777" w:rsidR="008868EB" w:rsidRPr="00EB1085" w:rsidRDefault="008868EB" w:rsidP="008868EB">
            <w:pPr>
              <w:jc w:val="right"/>
              <w:rPr>
                <w:rFonts w:ascii="Arial" w:hAnsi="Arial" w:cs="Arial"/>
                <w:sz w:val="18"/>
                <w:szCs w:val="18"/>
              </w:rPr>
            </w:pPr>
          </w:p>
        </w:tc>
        <w:tc>
          <w:tcPr>
            <w:tcW w:w="5528" w:type="dxa"/>
          </w:tcPr>
          <w:p w14:paraId="5385CD08" w14:textId="0F0475AE" w:rsidR="008868EB" w:rsidRPr="00EB1085" w:rsidRDefault="008868EB" w:rsidP="00886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ourier New" w:hAnsi="Arial" w:cs="Arial"/>
                <w:sz w:val="18"/>
                <w:szCs w:val="18"/>
              </w:rPr>
            </w:pPr>
            <w:r w:rsidRPr="00EB1085">
              <w:rPr>
                <w:rFonts w:ascii="Arial" w:hAnsi="Arial" w:cs="Arial"/>
                <w:sz w:val="18"/>
                <w:szCs w:val="18"/>
              </w:rPr>
              <w:t>Spoštovani so zakoni, interna pravila, priročniki in postopkovniki za postopke javnih razpisov</w:t>
            </w:r>
          </w:p>
        </w:tc>
        <w:tc>
          <w:tcPr>
            <w:tcW w:w="1843" w:type="dxa"/>
            <w:vAlign w:val="center"/>
          </w:tcPr>
          <w:p w14:paraId="4F179182" w14:textId="77777777" w:rsidR="008868EB" w:rsidRPr="00EB1085" w:rsidRDefault="008868EB" w:rsidP="008868E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56360DC1" w14:textId="77777777" w:rsidR="008868EB" w:rsidRPr="00EB1085" w:rsidRDefault="008868EB" w:rsidP="008868EB">
            <w:pPr>
              <w:jc w:val="center"/>
              <w:rPr>
                <w:rFonts w:ascii="Arial" w:hAnsi="Arial" w:cs="Arial"/>
                <w:sz w:val="18"/>
                <w:szCs w:val="18"/>
              </w:rPr>
            </w:pPr>
          </w:p>
        </w:tc>
      </w:tr>
      <w:tr w:rsidR="00EB1085" w:rsidRPr="00EB1085" w14:paraId="395C6DA4" w14:textId="77777777" w:rsidTr="00E12CAC">
        <w:trPr>
          <w:cantSplit/>
          <w:trHeight w:val="413"/>
        </w:trPr>
        <w:tc>
          <w:tcPr>
            <w:tcW w:w="9639" w:type="dxa"/>
            <w:gridSpan w:val="4"/>
            <w:shd w:val="clear" w:color="auto" w:fill="D9D9D9"/>
            <w:vAlign w:val="center"/>
          </w:tcPr>
          <w:p w14:paraId="785A4029" w14:textId="77777777" w:rsidR="00C40A8F" w:rsidRPr="00EB1085" w:rsidRDefault="00C40A8F" w:rsidP="006366ED">
            <w:pPr>
              <w:rPr>
                <w:rFonts w:ascii="Arial" w:hAnsi="Arial" w:cs="Arial"/>
                <w:b/>
                <w:sz w:val="18"/>
                <w:szCs w:val="18"/>
              </w:rPr>
            </w:pPr>
            <w:r w:rsidRPr="00EB1085">
              <w:rPr>
                <w:rFonts w:ascii="Arial" w:hAnsi="Arial" w:cs="Arial"/>
                <w:b/>
                <w:bCs/>
                <w:sz w:val="18"/>
                <w:szCs w:val="18"/>
              </w:rPr>
              <w:t xml:space="preserve">DODATKI (ANEKSI) </w:t>
            </w:r>
            <w:r w:rsidRPr="00EB1085">
              <w:rPr>
                <w:rFonts w:ascii="Arial" w:hAnsi="Arial" w:cs="Arial"/>
                <w:b/>
                <w:sz w:val="18"/>
                <w:szCs w:val="18"/>
              </w:rPr>
              <w:t xml:space="preserve"> </w:t>
            </w:r>
          </w:p>
        </w:tc>
      </w:tr>
      <w:tr w:rsidR="00EB1085" w:rsidRPr="00EB1085" w14:paraId="264C8BDB" w14:textId="77777777" w:rsidTr="00E12CAC">
        <w:trPr>
          <w:cantSplit/>
          <w:trHeight w:val="284"/>
        </w:trPr>
        <w:tc>
          <w:tcPr>
            <w:tcW w:w="407" w:type="dxa"/>
            <w:vMerge w:val="restart"/>
          </w:tcPr>
          <w:p w14:paraId="29E6F316" w14:textId="77777777" w:rsidR="008868EB" w:rsidRPr="00EB1085" w:rsidRDefault="008868EB" w:rsidP="008868EB">
            <w:pPr>
              <w:jc w:val="right"/>
              <w:rPr>
                <w:rFonts w:ascii="Arial" w:hAnsi="Arial" w:cs="Arial"/>
                <w:sz w:val="18"/>
                <w:szCs w:val="18"/>
              </w:rPr>
            </w:pPr>
          </w:p>
        </w:tc>
        <w:tc>
          <w:tcPr>
            <w:tcW w:w="5528" w:type="dxa"/>
            <w:vAlign w:val="center"/>
          </w:tcPr>
          <w:p w14:paraId="1C0869E9" w14:textId="4C3D3143" w:rsidR="008868EB" w:rsidRPr="00EB1085" w:rsidRDefault="008868EB" w:rsidP="008868EB">
            <w:pPr>
              <w:rPr>
                <w:rFonts w:ascii="Arial" w:hAnsi="Arial" w:cs="Arial"/>
                <w:sz w:val="18"/>
                <w:szCs w:val="18"/>
              </w:rPr>
            </w:pPr>
            <w:r w:rsidRPr="00EB1085">
              <w:rPr>
                <w:rFonts w:ascii="Arial" w:hAnsi="Arial" w:cs="Arial"/>
                <w:sz w:val="18"/>
                <w:szCs w:val="18"/>
              </w:rPr>
              <w:t>Predmet aneksa je utemeljen, skladen s pogodbo in operacijo</w:t>
            </w:r>
          </w:p>
        </w:tc>
        <w:tc>
          <w:tcPr>
            <w:tcW w:w="1843" w:type="dxa"/>
            <w:vAlign w:val="center"/>
          </w:tcPr>
          <w:p w14:paraId="09D3DE19" w14:textId="77777777" w:rsidR="008868EB" w:rsidRPr="00EB1085" w:rsidRDefault="008868EB" w:rsidP="008868E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1FFC1F61" w14:textId="77777777" w:rsidR="008868EB" w:rsidRPr="00EB1085" w:rsidRDefault="008868EB" w:rsidP="008868EB">
            <w:pPr>
              <w:jc w:val="center"/>
              <w:rPr>
                <w:rFonts w:ascii="Arial" w:hAnsi="Arial" w:cs="Arial"/>
                <w:sz w:val="18"/>
                <w:szCs w:val="18"/>
              </w:rPr>
            </w:pPr>
          </w:p>
        </w:tc>
      </w:tr>
      <w:tr w:rsidR="00EB1085" w:rsidRPr="00EB1085" w14:paraId="1610EC45" w14:textId="77777777" w:rsidTr="00E12CAC">
        <w:trPr>
          <w:cantSplit/>
          <w:trHeight w:val="284"/>
        </w:trPr>
        <w:tc>
          <w:tcPr>
            <w:tcW w:w="407" w:type="dxa"/>
            <w:vMerge/>
          </w:tcPr>
          <w:p w14:paraId="619E0C33" w14:textId="77777777" w:rsidR="00C40A8F" w:rsidRPr="00EB1085" w:rsidRDefault="00C40A8F" w:rsidP="006366ED">
            <w:pPr>
              <w:jc w:val="right"/>
              <w:rPr>
                <w:rFonts w:ascii="Arial" w:hAnsi="Arial" w:cs="Arial"/>
                <w:sz w:val="18"/>
                <w:szCs w:val="18"/>
              </w:rPr>
            </w:pPr>
          </w:p>
        </w:tc>
        <w:tc>
          <w:tcPr>
            <w:tcW w:w="5528" w:type="dxa"/>
            <w:vAlign w:val="center"/>
          </w:tcPr>
          <w:p w14:paraId="0746F0D9" w14:textId="77777777" w:rsidR="00C40A8F" w:rsidRPr="00EB1085" w:rsidRDefault="00C40A8F" w:rsidP="006366ED">
            <w:pPr>
              <w:rPr>
                <w:rFonts w:ascii="Arial" w:hAnsi="Arial" w:cs="Arial"/>
                <w:sz w:val="18"/>
                <w:szCs w:val="18"/>
              </w:rPr>
            </w:pPr>
            <w:r w:rsidRPr="00EB1085">
              <w:rPr>
                <w:rFonts w:ascii="Arial" w:hAnsi="Arial" w:cs="Arial"/>
                <w:sz w:val="18"/>
                <w:szCs w:val="18"/>
              </w:rPr>
              <w:t>Dodatek k pogodbi je sklenjen pravočasno</w:t>
            </w:r>
          </w:p>
        </w:tc>
        <w:tc>
          <w:tcPr>
            <w:tcW w:w="1843" w:type="dxa"/>
            <w:vAlign w:val="center"/>
          </w:tcPr>
          <w:p w14:paraId="47927306"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58537DE0" w14:textId="77777777" w:rsidR="00C40A8F" w:rsidRPr="00EB1085" w:rsidRDefault="00C40A8F" w:rsidP="006366ED">
            <w:pPr>
              <w:jc w:val="center"/>
              <w:rPr>
                <w:rFonts w:ascii="Arial" w:hAnsi="Arial" w:cs="Arial"/>
                <w:sz w:val="18"/>
                <w:szCs w:val="18"/>
              </w:rPr>
            </w:pPr>
          </w:p>
        </w:tc>
      </w:tr>
      <w:tr w:rsidR="00EB1085" w:rsidRPr="00EB1085" w14:paraId="5C052571" w14:textId="77777777" w:rsidTr="00E12CAC">
        <w:trPr>
          <w:cantSplit/>
          <w:trHeight w:val="284"/>
        </w:trPr>
        <w:tc>
          <w:tcPr>
            <w:tcW w:w="407" w:type="dxa"/>
            <w:vMerge/>
          </w:tcPr>
          <w:p w14:paraId="697C6332" w14:textId="77777777" w:rsidR="00C40A8F" w:rsidRPr="00EB1085" w:rsidRDefault="00C40A8F" w:rsidP="006366ED">
            <w:pPr>
              <w:jc w:val="right"/>
              <w:rPr>
                <w:rFonts w:ascii="Arial" w:hAnsi="Arial" w:cs="Arial"/>
                <w:sz w:val="18"/>
                <w:szCs w:val="18"/>
              </w:rPr>
            </w:pPr>
          </w:p>
        </w:tc>
        <w:tc>
          <w:tcPr>
            <w:tcW w:w="5528" w:type="dxa"/>
            <w:vAlign w:val="center"/>
          </w:tcPr>
          <w:p w14:paraId="63F6633B" w14:textId="77777777" w:rsidR="00C40A8F" w:rsidRPr="00EB1085" w:rsidRDefault="00C40A8F" w:rsidP="006366ED">
            <w:pPr>
              <w:rPr>
                <w:rFonts w:ascii="Arial" w:hAnsi="Arial" w:cs="Arial"/>
                <w:sz w:val="18"/>
                <w:szCs w:val="18"/>
              </w:rPr>
            </w:pPr>
            <w:r w:rsidRPr="00EB1085">
              <w:rPr>
                <w:rFonts w:ascii="Arial" w:hAnsi="Arial" w:cs="Arial"/>
                <w:sz w:val="18"/>
                <w:szCs w:val="18"/>
              </w:rPr>
              <w:t>Spremembe predstavljajo upravičen strošek</w:t>
            </w:r>
          </w:p>
        </w:tc>
        <w:tc>
          <w:tcPr>
            <w:tcW w:w="1843" w:type="dxa"/>
            <w:vAlign w:val="center"/>
          </w:tcPr>
          <w:p w14:paraId="7E49C81D"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6F8F0023" w14:textId="77777777" w:rsidR="00C40A8F" w:rsidRPr="00EB1085" w:rsidRDefault="00C40A8F" w:rsidP="006366ED">
            <w:pPr>
              <w:jc w:val="center"/>
              <w:rPr>
                <w:rFonts w:ascii="Arial" w:hAnsi="Arial" w:cs="Arial"/>
                <w:sz w:val="18"/>
                <w:szCs w:val="18"/>
              </w:rPr>
            </w:pPr>
          </w:p>
        </w:tc>
      </w:tr>
      <w:tr w:rsidR="00EB1085" w:rsidRPr="00EB1085" w14:paraId="35F5C3BE" w14:textId="77777777" w:rsidTr="00E12CAC">
        <w:trPr>
          <w:cantSplit/>
          <w:trHeight w:val="284"/>
        </w:trPr>
        <w:tc>
          <w:tcPr>
            <w:tcW w:w="407" w:type="dxa"/>
            <w:vMerge/>
          </w:tcPr>
          <w:p w14:paraId="4C7A3B17" w14:textId="77777777" w:rsidR="00C40A8F" w:rsidRPr="00EB1085" w:rsidRDefault="00C40A8F" w:rsidP="006366ED">
            <w:pPr>
              <w:jc w:val="right"/>
              <w:rPr>
                <w:rFonts w:ascii="Arial" w:hAnsi="Arial" w:cs="Arial"/>
                <w:sz w:val="18"/>
                <w:szCs w:val="18"/>
              </w:rPr>
            </w:pPr>
          </w:p>
        </w:tc>
        <w:tc>
          <w:tcPr>
            <w:tcW w:w="5528" w:type="dxa"/>
            <w:vAlign w:val="center"/>
          </w:tcPr>
          <w:p w14:paraId="0839AF6F" w14:textId="77777777" w:rsidR="00C40A8F" w:rsidRPr="00EB1085" w:rsidRDefault="00C40A8F" w:rsidP="006366ED">
            <w:pPr>
              <w:rPr>
                <w:rFonts w:ascii="Arial" w:hAnsi="Arial" w:cs="Arial"/>
                <w:sz w:val="18"/>
                <w:szCs w:val="18"/>
              </w:rPr>
            </w:pPr>
            <w:r w:rsidRPr="00EB1085">
              <w:rPr>
                <w:rFonts w:ascii="Arial" w:hAnsi="Arial" w:cs="Arial"/>
                <w:sz w:val="18"/>
                <w:szCs w:val="18"/>
              </w:rPr>
              <w:t>Pravice in obveznosti dobavitelja/ izvajalca in naročnika so jasno določene</w:t>
            </w:r>
          </w:p>
        </w:tc>
        <w:tc>
          <w:tcPr>
            <w:tcW w:w="1843" w:type="dxa"/>
            <w:vAlign w:val="center"/>
          </w:tcPr>
          <w:p w14:paraId="280BF324"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6D7B804C" w14:textId="77777777" w:rsidR="00C40A8F" w:rsidRPr="00EB1085" w:rsidRDefault="00C40A8F" w:rsidP="006366ED">
            <w:pPr>
              <w:jc w:val="center"/>
              <w:rPr>
                <w:rFonts w:ascii="Arial" w:hAnsi="Arial" w:cs="Arial"/>
                <w:sz w:val="18"/>
                <w:szCs w:val="18"/>
              </w:rPr>
            </w:pPr>
          </w:p>
        </w:tc>
      </w:tr>
      <w:tr w:rsidR="00EB1085" w:rsidRPr="00EB1085" w14:paraId="79E0005D" w14:textId="77777777" w:rsidTr="00E12CAC">
        <w:trPr>
          <w:cantSplit/>
          <w:trHeight w:val="284"/>
        </w:trPr>
        <w:tc>
          <w:tcPr>
            <w:tcW w:w="407" w:type="dxa"/>
            <w:vMerge/>
          </w:tcPr>
          <w:p w14:paraId="56B4486E" w14:textId="77777777" w:rsidR="008868EB" w:rsidRPr="00EB1085" w:rsidRDefault="008868EB" w:rsidP="008868EB">
            <w:pPr>
              <w:jc w:val="right"/>
              <w:rPr>
                <w:rFonts w:ascii="Arial" w:hAnsi="Arial" w:cs="Arial"/>
                <w:sz w:val="18"/>
                <w:szCs w:val="18"/>
              </w:rPr>
            </w:pPr>
          </w:p>
        </w:tc>
        <w:tc>
          <w:tcPr>
            <w:tcW w:w="5528" w:type="dxa"/>
            <w:vAlign w:val="center"/>
          </w:tcPr>
          <w:p w14:paraId="5D4B9267" w14:textId="6C76A00C" w:rsidR="008868EB" w:rsidRPr="00EB1085" w:rsidRDefault="008868EB" w:rsidP="008868EB">
            <w:pPr>
              <w:rPr>
                <w:rFonts w:ascii="Arial" w:hAnsi="Arial" w:cs="Arial"/>
                <w:sz w:val="18"/>
                <w:szCs w:val="18"/>
              </w:rPr>
            </w:pPr>
            <w:r w:rsidRPr="00EB1085">
              <w:rPr>
                <w:rFonts w:ascii="Arial" w:hAnsi="Arial" w:cs="Arial"/>
                <w:sz w:val="18"/>
                <w:szCs w:val="18"/>
              </w:rPr>
              <w:t>Navedba komplementarnosti z drugimi viri financiranja oziroma navedba vseh virov, iz katerih se financira (če je smiselno)</w:t>
            </w:r>
          </w:p>
        </w:tc>
        <w:tc>
          <w:tcPr>
            <w:tcW w:w="1843" w:type="dxa"/>
            <w:vAlign w:val="center"/>
          </w:tcPr>
          <w:p w14:paraId="373C6F95" w14:textId="77777777" w:rsidR="008868EB" w:rsidRPr="00EB1085" w:rsidRDefault="008868EB" w:rsidP="008868E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24916BC4" w14:textId="77777777" w:rsidR="008868EB" w:rsidRPr="00EB1085" w:rsidRDefault="008868EB" w:rsidP="008868EB">
            <w:pPr>
              <w:jc w:val="center"/>
              <w:rPr>
                <w:rFonts w:ascii="Arial" w:hAnsi="Arial" w:cs="Arial"/>
                <w:sz w:val="18"/>
                <w:szCs w:val="18"/>
              </w:rPr>
            </w:pPr>
          </w:p>
        </w:tc>
      </w:tr>
      <w:tr w:rsidR="00EB1085" w:rsidRPr="00EB1085" w14:paraId="0E5260AA" w14:textId="77777777" w:rsidTr="00E12CAC">
        <w:trPr>
          <w:cantSplit/>
          <w:trHeight w:val="284"/>
        </w:trPr>
        <w:tc>
          <w:tcPr>
            <w:tcW w:w="407" w:type="dxa"/>
            <w:vMerge/>
          </w:tcPr>
          <w:p w14:paraId="217AD88A" w14:textId="77777777" w:rsidR="008868EB" w:rsidRPr="00EB1085" w:rsidRDefault="008868EB" w:rsidP="008868EB">
            <w:pPr>
              <w:jc w:val="right"/>
              <w:rPr>
                <w:rFonts w:ascii="Arial" w:hAnsi="Arial" w:cs="Arial"/>
                <w:sz w:val="18"/>
                <w:szCs w:val="18"/>
              </w:rPr>
            </w:pPr>
          </w:p>
        </w:tc>
        <w:tc>
          <w:tcPr>
            <w:tcW w:w="5528" w:type="dxa"/>
            <w:vAlign w:val="center"/>
          </w:tcPr>
          <w:p w14:paraId="00D1D737" w14:textId="2C757017" w:rsidR="008868EB" w:rsidRPr="00EB1085" w:rsidRDefault="008868EB" w:rsidP="008868EB">
            <w:pPr>
              <w:rPr>
                <w:rFonts w:ascii="Arial" w:hAnsi="Arial" w:cs="Arial"/>
                <w:sz w:val="18"/>
                <w:szCs w:val="18"/>
              </w:rPr>
            </w:pPr>
            <w:r w:rsidRPr="00EB1085">
              <w:rPr>
                <w:rFonts w:ascii="Arial" w:hAnsi="Arial" w:cs="Arial"/>
                <w:sz w:val="18"/>
                <w:szCs w:val="18"/>
              </w:rPr>
              <w:t>Dodatek k pogodbi je podpisan in vsebuje rok/datum njegove veljavnosti</w:t>
            </w:r>
          </w:p>
        </w:tc>
        <w:tc>
          <w:tcPr>
            <w:tcW w:w="1843" w:type="dxa"/>
            <w:vAlign w:val="center"/>
          </w:tcPr>
          <w:p w14:paraId="0D3A0B7C" w14:textId="77777777" w:rsidR="008868EB" w:rsidRPr="00EB1085" w:rsidRDefault="008868EB" w:rsidP="008868EB">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06D757DD" w14:textId="77777777" w:rsidR="008868EB" w:rsidRPr="00EB1085" w:rsidRDefault="008868EB" w:rsidP="008868EB">
            <w:pPr>
              <w:jc w:val="center"/>
              <w:rPr>
                <w:rFonts w:ascii="Arial" w:hAnsi="Arial" w:cs="Arial"/>
                <w:sz w:val="18"/>
                <w:szCs w:val="18"/>
              </w:rPr>
            </w:pPr>
          </w:p>
        </w:tc>
      </w:tr>
      <w:tr w:rsidR="00EB1085" w:rsidRPr="00EB1085" w14:paraId="51922033" w14:textId="77777777" w:rsidTr="00E12CAC">
        <w:trPr>
          <w:cantSplit/>
          <w:trHeight w:val="338"/>
        </w:trPr>
        <w:tc>
          <w:tcPr>
            <w:tcW w:w="9639" w:type="dxa"/>
            <w:gridSpan w:val="4"/>
            <w:shd w:val="clear" w:color="auto" w:fill="D9D9D9" w:themeFill="background1" w:themeFillShade="D9"/>
            <w:vAlign w:val="center"/>
          </w:tcPr>
          <w:p w14:paraId="27DC82C9" w14:textId="77777777" w:rsidR="008868EB" w:rsidRPr="00EB1085" w:rsidRDefault="008868EB" w:rsidP="003E6E51">
            <w:pPr>
              <w:rPr>
                <w:rFonts w:ascii="Arial" w:hAnsi="Arial" w:cs="Arial"/>
                <w:b/>
                <w:bCs/>
                <w:sz w:val="18"/>
                <w:szCs w:val="18"/>
              </w:rPr>
            </w:pPr>
            <w:r w:rsidRPr="00EB1085">
              <w:rPr>
                <w:rFonts w:ascii="Arial" w:hAnsi="Arial" w:cs="Arial"/>
                <w:b/>
                <w:bCs/>
                <w:sz w:val="18"/>
                <w:szCs w:val="18"/>
              </w:rPr>
              <w:t>PREGLEDNOST IN PREPOZNAVNOST</w:t>
            </w:r>
          </w:p>
        </w:tc>
      </w:tr>
      <w:tr w:rsidR="00EB1085" w:rsidRPr="00EB1085" w14:paraId="411F86F9" w14:textId="77777777" w:rsidTr="00E12CAC">
        <w:trPr>
          <w:cantSplit/>
          <w:trHeight w:val="413"/>
        </w:trPr>
        <w:tc>
          <w:tcPr>
            <w:tcW w:w="407" w:type="dxa"/>
          </w:tcPr>
          <w:p w14:paraId="6DEA33CB" w14:textId="77777777" w:rsidR="008868EB" w:rsidRPr="00EB1085" w:rsidRDefault="008868EB" w:rsidP="003E6E51">
            <w:pPr>
              <w:ind w:left="142"/>
              <w:jc w:val="right"/>
              <w:rPr>
                <w:rFonts w:ascii="Arial" w:hAnsi="Arial" w:cs="Arial"/>
                <w:sz w:val="18"/>
                <w:szCs w:val="18"/>
              </w:rPr>
            </w:pPr>
          </w:p>
        </w:tc>
        <w:tc>
          <w:tcPr>
            <w:tcW w:w="5528" w:type="dxa"/>
            <w:vAlign w:val="center"/>
          </w:tcPr>
          <w:p w14:paraId="4CD1E8D5" w14:textId="77777777" w:rsidR="008868EB" w:rsidRPr="00EB1085" w:rsidRDefault="008868EB" w:rsidP="003E6E51">
            <w:pPr>
              <w:rPr>
                <w:rFonts w:ascii="Arial" w:hAnsi="Arial" w:cs="Arial"/>
                <w:sz w:val="18"/>
                <w:szCs w:val="18"/>
              </w:rPr>
            </w:pPr>
            <w:r w:rsidRPr="00EB1085">
              <w:rPr>
                <w:rFonts w:ascii="Arial" w:hAnsi="Arial" w:cs="Arial"/>
                <w:sz w:val="18"/>
                <w:szCs w:val="18"/>
              </w:rPr>
              <w:t>Upoštevana so pravila preglednosti, prepoznavnosti in komuniciranja (navedba o financiranju/sofinanciranju, EU emblemi)</w:t>
            </w:r>
          </w:p>
        </w:tc>
        <w:tc>
          <w:tcPr>
            <w:tcW w:w="1843" w:type="dxa"/>
            <w:vAlign w:val="center"/>
          </w:tcPr>
          <w:p w14:paraId="2BDE1769" w14:textId="77777777" w:rsidR="008868EB" w:rsidRPr="00EB1085" w:rsidRDefault="008868EB" w:rsidP="003E6E51">
            <w:pPr>
              <w:jc w:val="cente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tcPr>
          <w:p w14:paraId="0234DD6E" w14:textId="77777777" w:rsidR="008868EB" w:rsidRPr="00EB1085" w:rsidRDefault="008868EB" w:rsidP="003E6E51">
            <w:pPr>
              <w:rPr>
                <w:rFonts w:ascii="Arial" w:hAnsi="Arial" w:cs="Arial"/>
                <w:sz w:val="18"/>
                <w:szCs w:val="18"/>
              </w:rPr>
            </w:pPr>
          </w:p>
        </w:tc>
      </w:tr>
    </w:tbl>
    <w:p w14:paraId="74D6269D" w14:textId="77777777" w:rsidR="00105F64" w:rsidRPr="00EB1085" w:rsidRDefault="00105F64">
      <w:r w:rsidRPr="00EB1085">
        <w:br w:type="page"/>
      </w:r>
    </w:p>
    <w:tbl>
      <w:tblPr>
        <w:tblW w:w="9639"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407"/>
        <w:gridCol w:w="5528"/>
        <w:gridCol w:w="19"/>
        <w:gridCol w:w="1824"/>
        <w:gridCol w:w="19"/>
        <w:gridCol w:w="1842"/>
      </w:tblGrid>
      <w:tr w:rsidR="00EB1085" w:rsidRPr="00EB1085" w14:paraId="7D4E491A" w14:textId="77777777" w:rsidTr="002427FE">
        <w:trPr>
          <w:cantSplit/>
          <w:trHeight w:val="338"/>
        </w:trPr>
        <w:tc>
          <w:tcPr>
            <w:tcW w:w="9639" w:type="dxa"/>
            <w:gridSpan w:val="6"/>
            <w:shd w:val="clear" w:color="auto" w:fill="D9D9D9" w:themeFill="background1" w:themeFillShade="D9"/>
            <w:vAlign w:val="center"/>
          </w:tcPr>
          <w:p w14:paraId="21240130" w14:textId="45D41929" w:rsidR="00E12CAC" w:rsidRPr="00EB1085" w:rsidRDefault="00E12CAC" w:rsidP="002D6808">
            <w:pPr>
              <w:rPr>
                <w:rFonts w:ascii="Arial" w:hAnsi="Arial" w:cs="Arial"/>
                <w:b/>
                <w:bCs/>
                <w:sz w:val="18"/>
                <w:szCs w:val="18"/>
              </w:rPr>
            </w:pPr>
            <w:r w:rsidRPr="00EB1085">
              <w:rPr>
                <w:rFonts w:ascii="Arial" w:hAnsi="Arial" w:cs="Arial"/>
                <w:b/>
                <w:bCs/>
                <w:sz w:val="18"/>
                <w:szCs w:val="18"/>
              </w:rPr>
              <w:lastRenderedPageBreak/>
              <w:t>ZAŠČITA FINANČNIH INTERESOV</w:t>
            </w:r>
          </w:p>
        </w:tc>
      </w:tr>
      <w:tr w:rsidR="00EB1085" w:rsidRPr="00EB1085" w14:paraId="77EC9701" w14:textId="77777777" w:rsidTr="002427FE">
        <w:trPr>
          <w:cantSplit/>
          <w:trHeight w:val="413"/>
        </w:trPr>
        <w:tc>
          <w:tcPr>
            <w:tcW w:w="407" w:type="dxa"/>
          </w:tcPr>
          <w:p w14:paraId="69A43588" w14:textId="77777777" w:rsidR="00E12CAC" w:rsidRPr="00EB1085" w:rsidRDefault="00E12CAC" w:rsidP="002D6808">
            <w:pPr>
              <w:ind w:left="142"/>
              <w:jc w:val="right"/>
              <w:rPr>
                <w:rFonts w:ascii="Arial" w:hAnsi="Arial" w:cs="Arial"/>
                <w:sz w:val="18"/>
                <w:szCs w:val="18"/>
              </w:rPr>
            </w:pPr>
          </w:p>
        </w:tc>
        <w:tc>
          <w:tcPr>
            <w:tcW w:w="5547" w:type="dxa"/>
            <w:gridSpan w:val="2"/>
            <w:vAlign w:val="center"/>
          </w:tcPr>
          <w:p w14:paraId="5BA693EC" w14:textId="77777777" w:rsidR="00E12CAC" w:rsidRPr="00EB1085" w:rsidRDefault="00E12CAC" w:rsidP="002D6808">
            <w:pPr>
              <w:rPr>
                <w:rFonts w:ascii="Arial" w:hAnsi="Arial" w:cs="Arial"/>
                <w:sz w:val="18"/>
                <w:szCs w:val="18"/>
              </w:rPr>
            </w:pPr>
            <w:r w:rsidRPr="00EB1085">
              <w:rPr>
                <w:rFonts w:ascii="Arial" w:hAnsi="Arial" w:cs="Arial"/>
                <w:sz w:val="18"/>
                <w:szCs w:val="18"/>
              </w:rPr>
              <w:t>V procesu kontrole ni bilo zaznanih dejavnikov tveganj ali opozorilnih znakov**, ki bi lahko vodili k sumu goljufije</w:t>
            </w:r>
          </w:p>
          <w:p w14:paraId="2085A5B2" w14:textId="77777777" w:rsidR="00E12CAC" w:rsidRPr="00EB1085" w:rsidRDefault="00E12CAC" w:rsidP="00E12CAC">
            <w:pPr>
              <w:pStyle w:val="Odstavekseznama"/>
              <w:numPr>
                <w:ilvl w:val="0"/>
                <w:numId w:val="50"/>
              </w:numPr>
              <w:spacing w:after="0" w:line="240" w:lineRule="auto"/>
              <w:ind w:left="227" w:hanging="227"/>
              <w:jc w:val="both"/>
              <w:rPr>
                <w:rFonts w:ascii="Arial" w:hAnsi="Arial" w:cs="Arial"/>
                <w:i/>
                <w:sz w:val="16"/>
                <w:szCs w:val="16"/>
              </w:rPr>
            </w:pPr>
            <w:r w:rsidRPr="00EB1085">
              <w:rPr>
                <w:rFonts w:ascii="Arial" w:hAnsi="Arial" w:cs="Arial"/>
                <w:i/>
                <w:sz w:val="16"/>
                <w:szCs w:val="16"/>
              </w:rPr>
              <w:t>Predrazpisna faza (ocena potreb - dobava nenujnega blaga, neustrezno, nesorazmerno in neobjektivno opredeljene zahteve, merila in specifikacije, nepravilna izbira vrste postopka – delitev naročil, nezadosten časovni okvir, pomanjkanje preglednosti, pomanjkanje objektivnosti in nepristranskosti, prikrojene specifikacije – neutemeljena zahteva določene vrste blaga);</w:t>
            </w:r>
          </w:p>
          <w:p w14:paraId="423252CA" w14:textId="77777777" w:rsidR="00E12CAC" w:rsidRPr="00EB1085" w:rsidRDefault="00E12CAC" w:rsidP="00E12CAC">
            <w:pPr>
              <w:pStyle w:val="Odstavekseznama"/>
              <w:numPr>
                <w:ilvl w:val="0"/>
                <w:numId w:val="50"/>
              </w:numPr>
              <w:spacing w:after="0" w:line="240" w:lineRule="auto"/>
              <w:ind w:left="227" w:hanging="227"/>
              <w:jc w:val="both"/>
              <w:rPr>
                <w:rFonts w:ascii="Arial" w:hAnsi="Arial" w:cs="Arial"/>
                <w:i/>
                <w:sz w:val="16"/>
                <w:szCs w:val="16"/>
              </w:rPr>
            </w:pPr>
            <w:r w:rsidRPr="00EB1085">
              <w:rPr>
                <w:rFonts w:ascii="Arial" w:hAnsi="Arial" w:cs="Arial"/>
                <w:i/>
                <w:sz w:val="16"/>
                <w:szCs w:val="16"/>
              </w:rPr>
              <w:t>Razpisna faza (neenakopravna obravnava potencialnih ponudnikov – uhajanje informacij, pomanjkanje konkurence, fiktivne ponudbe, primeri navzkrižja interesov ali korupcije (darila) pri ocenjevanju in izboru ponudb, netransparentnost izbora);</w:t>
            </w:r>
          </w:p>
          <w:p w14:paraId="1F9EE0E8" w14:textId="091B00BA" w:rsidR="00E12CAC" w:rsidRPr="00EB1085" w:rsidRDefault="00E12CAC" w:rsidP="00E12CAC">
            <w:pPr>
              <w:pStyle w:val="Odstavekseznama"/>
              <w:numPr>
                <w:ilvl w:val="0"/>
                <w:numId w:val="50"/>
              </w:numPr>
              <w:spacing w:after="0" w:line="240" w:lineRule="auto"/>
              <w:ind w:left="227" w:hanging="227"/>
              <w:jc w:val="both"/>
              <w:rPr>
                <w:rFonts w:ascii="Arial" w:hAnsi="Arial" w:cs="Arial"/>
                <w:i/>
                <w:sz w:val="16"/>
                <w:szCs w:val="16"/>
              </w:rPr>
            </w:pPr>
            <w:r w:rsidRPr="00EB1085">
              <w:rPr>
                <w:rFonts w:ascii="Arial" w:hAnsi="Arial" w:cs="Arial"/>
                <w:i/>
                <w:sz w:val="16"/>
                <w:szCs w:val="16"/>
              </w:rPr>
              <w:t>Porazpisna faza (izvedba J</w:t>
            </w:r>
            <w:r w:rsidR="00E1697D" w:rsidRPr="00EB1085">
              <w:rPr>
                <w:rFonts w:ascii="Arial" w:hAnsi="Arial" w:cs="Arial"/>
                <w:i/>
                <w:sz w:val="16"/>
                <w:szCs w:val="16"/>
              </w:rPr>
              <w:t>R</w:t>
            </w:r>
            <w:r w:rsidRPr="00EB1085">
              <w:rPr>
                <w:rFonts w:ascii="Arial" w:hAnsi="Arial" w:cs="Arial"/>
                <w:i/>
                <w:sz w:val="16"/>
                <w:szCs w:val="16"/>
              </w:rPr>
              <w:t xml:space="preserve"> v slabši kakovosti, kot je opredeljeno v naročilu/pogodbi, poneverbe, podkupnine, oddaja naročil podizvajalcem brez odobritve.</w:t>
            </w:r>
          </w:p>
          <w:p w14:paraId="2D26EFBC" w14:textId="77777777" w:rsidR="00E12CAC" w:rsidRPr="00EB1085" w:rsidRDefault="00E12CAC" w:rsidP="002D6808">
            <w:pPr>
              <w:rPr>
                <w:rFonts w:ascii="Arial" w:hAnsi="Arial" w:cs="Arial"/>
                <w:i/>
                <w:sz w:val="16"/>
                <w:szCs w:val="16"/>
              </w:rPr>
            </w:pPr>
          </w:p>
          <w:p w14:paraId="49C7D5C4" w14:textId="77777777" w:rsidR="00E12CAC" w:rsidRPr="00EB1085" w:rsidRDefault="00E12CAC" w:rsidP="002D6808">
            <w:pPr>
              <w:rPr>
                <w:rFonts w:ascii="Arial" w:hAnsi="Arial" w:cs="Arial"/>
                <w:i/>
                <w:sz w:val="16"/>
                <w:szCs w:val="16"/>
              </w:rPr>
            </w:pPr>
            <w:r w:rsidRPr="00EB1085">
              <w:rPr>
                <w:rFonts w:ascii="Arial" w:hAnsi="Arial" w:cs="Arial"/>
                <w:i/>
                <w:sz w:val="16"/>
                <w:szCs w:val="16"/>
              </w:rPr>
              <w:t>**Vir: Smernice OLAF, Zbirka opozoril in dobrih praks, Ares (2017)6254403</w:t>
            </w:r>
          </w:p>
          <w:p w14:paraId="12608B36" w14:textId="77777777" w:rsidR="00E12CAC" w:rsidRPr="00EB1085" w:rsidRDefault="00E12CAC" w:rsidP="002D6808">
            <w:pPr>
              <w:rPr>
                <w:rFonts w:ascii="Arial" w:hAnsi="Arial" w:cs="Arial"/>
                <w:sz w:val="18"/>
                <w:szCs w:val="18"/>
              </w:rPr>
            </w:pPr>
          </w:p>
        </w:tc>
        <w:tc>
          <w:tcPr>
            <w:tcW w:w="1843" w:type="dxa"/>
            <w:gridSpan w:val="2"/>
            <w:vAlign w:val="center"/>
          </w:tcPr>
          <w:p w14:paraId="1CC94347" w14:textId="77777777" w:rsidR="00E12CAC" w:rsidRPr="00EB1085" w:rsidRDefault="00E12CAC" w:rsidP="002D6808">
            <w:pPr>
              <w:jc w:val="cente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w:t>
            </w:r>
          </w:p>
        </w:tc>
        <w:tc>
          <w:tcPr>
            <w:tcW w:w="1842" w:type="dxa"/>
          </w:tcPr>
          <w:p w14:paraId="28CE2D1E"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Pri pregledu posameznega postopka je v pomoč nabor opozorilnih znakov (»red flags«), in sicer:</w:t>
            </w:r>
          </w:p>
          <w:p w14:paraId="08A598F1"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nerazkrito nasprotje interesov;</w:t>
            </w:r>
          </w:p>
          <w:p w14:paraId="53E8FC23"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povezanost podjetij;</w:t>
            </w:r>
          </w:p>
          <w:p w14:paraId="2C1DB976"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dogovarjanje med ponudniki;</w:t>
            </w:r>
          </w:p>
          <w:p w14:paraId="0B60A92E" w14:textId="77777777" w:rsidR="00830A3A" w:rsidRPr="00EB1085" w:rsidRDefault="00830A3A" w:rsidP="00830A3A">
            <w:pPr>
              <w:jc w:val="left"/>
              <w:rPr>
                <w:rFonts w:ascii="Arial Narrow" w:hAnsi="Arial Narrow" w:cs="Arial"/>
                <w:i/>
                <w:sz w:val="18"/>
                <w:szCs w:val="18"/>
              </w:rPr>
            </w:pPr>
            <w:r w:rsidRPr="00EB1085">
              <w:rPr>
                <w:rFonts w:ascii="Arial Narrow" w:hAnsi="Arial Narrow" w:cs="Arial"/>
                <w:i/>
                <w:sz w:val="18"/>
                <w:szCs w:val="18"/>
              </w:rPr>
              <w:t>- lažna dokumentacija.</w:t>
            </w:r>
          </w:p>
          <w:p w14:paraId="1646FDDD" w14:textId="77777777" w:rsidR="00830A3A" w:rsidRPr="00EB1085" w:rsidRDefault="00830A3A" w:rsidP="00830A3A">
            <w:pPr>
              <w:jc w:val="left"/>
              <w:rPr>
                <w:rFonts w:ascii="Arial Narrow" w:hAnsi="Arial Narrow" w:cs="Arial"/>
                <w:i/>
                <w:sz w:val="18"/>
                <w:szCs w:val="18"/>
              </w:rPr>
            </w:pPr>
          </w:p>
          <w:p w14:paraId="10787351" w14:textId="110BC88E" w:rsidR="00E12CAC" w:rsidRPr="00EB1085" w:rsidRDefault="00830A3A" w:rsidP="00830A3A">
            <w:pPr>
              <w:jc w:val="left"/>
              <w:rPr>
                <w:rFonts w:ascii="Arial Narrow" w:hAnsi="Arial Narrow" w:cs="Arial"/>
                <w:sz w:val="18"/>
                <w:szCs w:val="18"/>
              </w:rPr>
            </w:pPr>
            <w:r w:rsidRPr="00EB1085">
              <w:rPr>
                <w:rFonts w:ascii="Arial Narrow" w:hAnsi="Arial Narrow" w:cs="Arial"/>
                <w:i/>
                <w:sz w:val="18"/>
                <w:szCs w:val="18"/>
              </w:rPr>
              <w:t xml:space="preserve">Podroben nabor kazalnikov je podan v Navodilih OU za izvajanje preverjanj za črpanje sredstev programa AMIF, </w:t>
            </w:r>
            <w:r w:rsidR="00CC7185" w:rsidRPr="00EB1085">
              <w:rPr>
                <w:rFonts w:ascii="Arial Narrow" w:hAnsi="Arial Narrow" w:cs="Arial"/>
                <w:i/>
                <w:sz w:val="18"/>
                <w:szCs w:val="18"/>
              </w:rPr>
              <w:t xml:space="preserve">SNV, </w:t>
            </w:r>
            <w:r w:rsidRPr="00EB1085">
              <w:rPr>
                <w:rFonts w:ascii="Arial Narrow" w:hAnsi="Arial Narrow" w:cs="Arial"/>
                <w:i/>
                <w:sz w:val="18"/>
                <w:szCs w:val="18"/>
              </w:rPr>
              <w:t>IUMV v progr. obdobju 2021–2027.</w:t>
            </w:r>
          </w:p>
        </w:tc>
      </w:tr>
      <w:tr w:rsidR="00EB1085" w:rsidRPr="00EB1085" w14:paraId="1692AB35" w14:textId="77777777" w:rsidTr="002427FE">
        <w:trPr>
          <w:trHeight w:val="459"/>
        </w:trPr>
        <w:tc>
          <w:tcPr>
            <w:tcW w:w="9639" w:type="dxa"/>
            <w:gridSpan w:val="6"/>
            <w:tcBorders>
              <w:top w:val="single" w:sz="12" w:space="0" w:color="000000"/>
              <w:bottom w:val="single" w:sz="12" w:space="0" w:color="000000"/>
            </w:tcBorders>
            <w:shd w:val="clear" w:color="auto" w:fill="B4C6E7" w:themeFill="accent5" w:themeFillTint="66"/>
            <w:vAlign w:val="center"/>
          </w:tcPr>
          <w:p w14:paraId="011ED309" w14:textId="77777777" w:rsidR="00C40A8F" w:rsidRPr="00EB1085" w:rsidRDefault="00C40A8F" w:rsidP="006366ED">
            <w:pPr>
              <w:keepNext/>
              <w:outlineLvl w:val="5"/>
              <w:rPr>
                <w:rFonts w:ascii="Arial" w:hAnsi="Arial" w:cs="Arial"/>
                <w:b/>
                <w:bCs/>
                <w:sz w:val="18"/>
                <w:szCs w:val="18"/>
              </w:rPr>
            </w:pPr>
            <w:r w:rsidRPr="00EB1085">
              <w:rPr>
                <w:rFonts w:ascii="Arial" w:hAnsi="Arial" w:cs="Arial"/>
                <w:b/>
                <w:bCs/>
                <w:sz w:val="18"/>
                <w:szCs w:val="18"/>
              </w:rPr>
              <w:t>UGOTOVITVE PO OPRAVLJENI KONTROLI</w:t>
            </w:r>
          </w:p>
        </w:tc>
      </w:tr>
      <w:tr w:rsidR="00EB1085" w:rsidRPr="00EB1085" w14:paraId="7F637CC7" w14:textId="77777777" w:rsidTr="002427FE">
        <w:trPr>
          <w:trHeight w:val="157"/>
        </w:trPr>
        <w:tc>
          <w:tcPr>
            <w:tcW w:w="5935" w:type="dxa"/>
            <w:gridSpan w:val="2"/>
            <w:tcBorders>
              <w:top w:val="single" w:sz="12" w:space="0" w:color="000000"/>
            </w:tcBorders>
          </w:tcPr>
          <w:p w14:paraId="13BEC6CE" w14:textId="77777777" w:rsidR="00C40A8F" w:rsidRPr="00EB1085" w:rsidRDefault="00C40A8F" w:rsidP="006366ED">
            <w:pPr>
              <w:rPr>
                <w:rFonts w:ascii="Arial" w:eastAsia="Courier New" w:hAnsi="Arial" w:cs="Arial"/>
                <w:b/>
                <w:sz w:val="18"/>
                <w:szCs w:val="18"/>
              </w:rPr>
            </w:pPr>
            <w:r w:rsidRPr="00EB1085">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tcPr>
          <w:p w14:paraId="18DD94CF" w14:textId="77777777" w:rsidR="00C40A8F" w:rsidRPr="00EB1085" w:rsidRDefault="00C40A8F" w:rsidP="006366ED">
            <w:pPr>
              <w:rPr>
                <w:rFonts w:ascii="Arial" w:hAnsi="Arial" w:cs="Arial"/>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gridSpan w:val="2"/>
            <w:tcBorders>
              <w:top w:val="single" w:sz="12" w:space="0" w:color="000000"/>
            </w:tcBorders>
          </w:tcPr>
          <w:p w14:paraId="07A27B5E" w14:textId="77777777" w:rsidR="00C40A8F" w:rsidRPr="00EB1085" w:rsidRDefault="00C40A8F" w:rsidP="006366ED">
            <w:pPr>
              <w:rPr>
                <w:rFonts w:ascii="Arial" w:hAnsi="Arial" w:cs="Arial"/>
                <w:sz w:val="18"/>
                <w:szCs w:val="18"/>
              </w:rPr>
            </w:pPr>
          </w:p>
        </w:tc>
      </w:tr>
      <w:tr w:rsidR="00EB1085" w:rsidRPr="00EB1085" w14:paraId="31140F40" w14:textId="77777777" w:rsidTr="002427FE">
        <w:trPr>
          <w:trHeight w:val="157"/>
        </w:trPr>
        <w:tc>
          <w:tcPr>
            <w:tcW w:w="9639" w:type="dxa"/>
            <w:gridSpan w:val="6"/>
            <w:tcBorders>
              <w:bottom w:val="single" w:sz="12" w:space="0" w:color="000000"/>
            </w:tcBorders>
          </w:tcPr>
          <w:p w14:paraId="028ABA05" w14:textId="77777777" w:rsidR="002427FE" w:rsidRPr="00EB1085" w:rsidRDefault="002427FE" w:rsidP="002427FE">
            <w:pPr>
              <w:pBdr>
                <w:right w:val="single" w:sz="12" w:space="4" w:color="000000"/>
              </w:pBdr>
              <w:rPr>
                <w:rFonts w:ascii="Arial" w:eastAsia="Courier New" w:hAnsi="Arial" w:cs="Arial"/>
                <w:sz w:val="18"/>
                <w:szCs w:val="18"/>
              </w:rPr>
            </w:pPr>
            <w:r w:rsidRPr="00EB1085">
              <w:rPr>
                <w:rFonts w:ascii="Arial" w:eastAsia="Courier New" w:hAnsi="Arial" w:cs="Arial"/>
                <w:sz w:val="18"/>
                <w:szCs w:val="18"/>
              </w:rPr>
              <w:t>OPOMBE:</w:t>
            </w:r>
          </w:p>
          <w:p w14:paraId="1F0EF1D0" w14:textId="77777777" w:rsidR="002427FE" w:rsidRPr="00EB1085" w:rsidRDefault="002427FE" w:rsidP="002427FE">
            <w:pPr>
              <w:pBdr>
                <w:right w:val="single" w:sz="12" w:space="4" w:color="000000"/>
              </w:pBdr>
              <w:rPr>
                <w:rFonts w:ascii="Arial" w:eastAsia="Courier New" w:hAnsi="Arial" w:cs="Arial"/>
                <w:i/>
                <w:sz w:val="18"/>
                <w:szCs w:val="18"/>
              </w:rPr>
            </w:pPr>
            <w:r w:rsidRPr="00EB1085">
              <w:rPr>
                <w:rFonts w:ascii="Arial" w:eastAsia="Courier New" w:hAnsi="Arial" w:cs="Arial"/>
                <w:i/>
                <w:sz w:val="18"/>
                <w:szCs w:val="18"/>
              </w:rPr>
              <w:t>(V primeru, da so ugotovljene nepravilnosti ali pomanjkljivosti jih navedite.)</w:t>
            </w:r>
          </w:p>
          <w:p w14:paraId="1B5F818C" w14:textId="77777777" w:rsidR="002427FE" w:rsidRPr="00EB1085" w:rsidRDefault="002427FE" w:rsidP="002427FE">
            <w:pPr>
              <w:rPr>
                <w:rFonts w:ascii="Arial" w:eastAsia="Courier New" w:hAnsi="Arial" w:cs="Arial"/>
                <w:sz w:val="18"/>
                <w:szCs w:val="18"/>
              </w:rPr>
            </w:pPr>
          </w:p>
          <w:p w14:paraId="39F99F31" w14:textId="77777777" w:rsidR="002427FE" w:rsidRPr="00EB1085" w:rsidRDefault="002427FE" w:rsidP="002427FE">
            <w:pPr>
              <w:rPr>
                <w:rFonts w:ascii="Arial" w:eastAsia="Courier New" w:hAnsi="Arial" w:cs="Arial"/>
                <w:sz w:val="18"/>
                <w:szCs w:val="18"/>
              </w:rPr>
            </w:pPr>
          </w:p>
          <w:p w14:paraId="6C4869E9" w14:textId="77777777" w:rsidR="002427FE" w:rsidRPr="00EB1085" w:rsidRDefault="002427FE" w:rsidP="002427FE">
            <w:pPr>
              <w:rPr>
                <w:rFonts w:ascii="Arial" w:hAnsi="Arial" w:cs="Arial"/>
                <w:sz w:val="18"/>
                <w:szCs w:val="18"/>
              </w:rPr>
            </w:pPr>
          </w:p>
        </w:tc>
      </w:tr>
      <w:tr w:rsidR="00EB1085" w:rsidRPr="00EB1085" w14:paraId="4BFEC3FF" w14:textId="77777777" w:rsidTr="002427FE">
        <w:tblPrEx>
          <w:tblLook w:val="04A0" w:firstRow="1" w:lastRow="0" w:firstColumn="1" w:lastColumn="0" w:noHBand="0" w:noVBand="1"/>
        </w:tblPrEx>
        <w:trPr>
          <w:trHeight w:val="413"/>
        </w:trPr>
        <w:tc>
          <w:tcPr>
            <w:tcW w:w="9639" w:type="dxa"/>
            <w:gridSpan w:val="6"/>
            <w:tcBorders>
              <w:top w:val="single" w:sz="12" w:space="0" w:color="000000"/>
              <w:bottom w:val="single" w:sz="12" w:space="0" w:color="000000"/>
            </w:tcBorders>
            <w:shd w:val="clear" w:color="auto" w:fill="B4C6E7" w:themeFill="accent5" w:themeFillTint="66"/>
            <w:vAlign w:val="center"/>
          </w:tcPr>
          <w:p w14:paraId="6999CA9C" w14:textId="77777777" w:rsidR="00C40A8F" w:rsidRPr="00EB1085" w:rsidRDefault="00C40A8F" w:rsidP="006366ED">
            <w:pPr>
              <w:rPr>
                <w:rFonts w:ascii="Arial" w:hAnsi="Arial" w:cs="Arial"/>
                <w:b/>
                <w:sz w:val="18"/>
                <w:szCs w:val="18"/>
              </w:rPr>
            </w:pPr>
            <w:r w:rsidRPr="00EB1085">
              <w:rPr>
                <w:rFonts w:ascii="Arial" w:hAnsi="Arial" w:cs="Arial"/>
                <w:b/>
                <w:sz w:val="18"/>
                <w:szCs w:val="18"/>
              </w:rPr>
              <w:t>UGOTOVITVE PO PREJEMU DOPOLNITEV/POJASNIL</w:t>
            </w:r>
          </w:p>
        </w:tc>
      </w:tr>
      <w:tr w:rsidR="00EB1085" w:rsidRPr="00EB1085" w14:paraId="6190C9F9" w14:textId="77777777" w:rsidTr="002427FE">
        <w:tblPrEx>
          <w:tblLook w:val="04A0" w:firstRow="1" w:lastRow="0" w:firstColumn="1" w:lastColumn="0" w:noHBand="0" w:noVBand="1"/>
        </w:tblPrEx>
        <w:trPr>
          <w:trHeight w:val="413"/>
        </w:trPr>
        <w:tc>
          <w:tcPr>
            <w:tcW w:w="5935" w:type="dxa"/>
            <w:gridSpan w:val="2"/>
            <w:tcBorders>
              <w:top w:val="single" w:sz="6" w:space="0" w:color="000000"/>
            </w:tcBorders>
            <w:shd w:val="clear" w:color="auto" w:fill="auto"/>
            <w:vAlign w:val="center"/>
          </w:tcPr>
          <w:p w14:paraId="07B1FB1C" w14:textId="77777777" w:rsidR="00C40A8F" w:rsidRPr="00EB1085" w:rsidRDefault="00C40A8F" w:rsidP="006366ED">
            <w:pPr>
              <w:rPr>
                <w:rFonts w:ascii="Arial" w:hAnsi="Arial" w:cs="Arial"/>
                <w:sz w:val="18"/>
                <w:szCs w:val="18"/>
              </w:rPr>
            </w:pPr>
          </w:p>
          <w:p w14:paraId="51FB231C" w14:textId="77777777" w:rsidR="00C40A8F" w:rsidRPr="00EB1085" w:rsidRDefault="00C40A8F" w:rsidP="006366ED">
            <w:pPr>
              <w:rPr>
                <w:rFonts w:ascii="Arial" w:hAnsi="Arial" w:cs="Arial"/>
                <w:b/>
                <w:sz w:val="18"/>
                <w:szCs w:val="18"/>
              </w:rPr>
            </w:pPr>
            <w:r w:rsidRPr="00EB1085">
              <w:rPr>
                <w:rFonts w:ascii="Arial" w:hAnsi="Arial" w:cs="Arial"/>
                <w:b/>
                <w:sz w:val="18"/>
                <w:szCs w:val="18"/>
              </w:rPr>
              <w:t>Prejeta pojasnila in dopolnitve so ustrezne</w:t>
            </w:r>
          </w:p>
        </w:tc>
        <w:tc>
          <w:tcPr>
            <w:tcW w:w="1843" w:type="dxa"/>
            <w:gridSpan w:val="2"/>
            <w:tcBorders>
              <w:top w:val="single" w:sz="6" w:space="0" w:color="000000"/>
            </w:tcBorders>
            <w:shd w:val="clear" w:color="auto" w:fill="auto"/>
            <w:vAlign w:val="center"/>
          </w:tcPr>
          <w:p w14:paraId="2A7EBD05" w14:textId="77777777" w:rsidR="00C40A8F" w:rsidRPr="00EB1085" w:rsidRDefault="00C40A8F" w:rsidP="006366ED">
            <w:pPr>
              <w:rPr>
                <w:rFonts w:ascii="Arial" w:hAnsi="Arial" w:cs="Arial"/>
                <w:b/>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gridSpan w:val="2"/>
            <w:tcBorders>
              <w:top w:val="single" w:sz="6" w:space="0" w:color="000000"/>
            </w:tcBorders>
            <w:shd w:val="clear" w:color="auto" w:fill="auto"/>
            <w:vAlign w:val="center"/>
          </w:tcPr>
          <w:p w14:paraId="5B26261B" w14:textId="77777777" w:rsidR="00C40A8F" w:rsidRPr="00EB1085" w:rsidRDefault="00C40A8F" w:rsidP="006366ED">
            <w:pPr>
              <w:rPr>
                <w:rFonts w:ascii="Arial" w:hAnsi="Arial" w:cs="Arial"/>
                <w:b/>
                <w:sz w:val="18"/>
                <w:szCs w:val="18"/>
              </w:rPr>
            </w:pPr>
          </w:p>
        </w:tc>
      </w:tr>
      <w:tr w:rsidR="00EB1085" w:rsidRPr="00EB1085" w14:paraId="7C1E0FE0" w14:textId="77777777" w:rsidTr="002427FE">
        <w:tblPrEx>
          <w:tblLook w:val="04A0" w:firstRow="1" w:lastRow="0" w:firstColumn="1" w:lastColumn="0" w:noHBand="0" w:noVBand="1"/>
        </w:tblPrEx>
        <w:trPr>
          <w:trHeight w:val="413"/>
        </w:trPr>
        <w:tc>
          <w:tcPr>
            <w:tcW w:w="9639" w:type="dxa"/>
            <w:gridSpan w:val="6"/>
            <w:shd w:val="clear" w:color="auto" w:fill="auto"/>
            <w:vAlign w:val="center"/>
          </w:tcPr>
          <w:p w14:paraId="0AA15271" w14:textId="77777777" w:rsidR="00C40A8F" w:rsidRPr="00EB1085" w:rsidRDefault="00C40A8F" w:rsidP="006366ED">
            <w:pPr>
              <w:rPr>
                <w:rFonts w:ascii="Arial" w:hAnsi="Arial" w:cs="Arial"/>
                <w:sz w:val="18"/>
                <w:szCs w:val="18"/>
              </w:rPr>
            </w:pPr>
            <w:r w:rsidRPr="00EB1085">
              <w:rPr>
                <w:rFonts w:ascii="Arial" w:hAnsi="Arial" w:cs="Arial"/>
                <w:sz w:val="18"/>
                <w:szCs w:val="18"/>
              </w:rPr>
              <w:t>Opombe po prejemu dopolnitev in pojasnil:</w:t>
            </w:r>
          </w:p>
          <w:p w14:paraId="69E46BA0" w14:textId="77777777" w:rsidR="00C40A8F" w:rsidRPr="00EB1085" w:rsidRDefault="00C40A8F" w:rsidP="006366ED">
            <w:pPr>
              <w:rPr>
                <w:rFonts w:ascii="Arial" w:hAnsi="Arial" w:cs="Arial"/>
                <w:b/>
                <w:sz w:val="18"/>
                <w:szCs w:val="18"/>
              </w:rPr>
            </w:pPr>
          </w:p>
          <w:p w14:paraId="7B01CA43" w14:textId="77777777" w:rsidR="00C40A8F" w:rsidRPr="00EB1085" w:rsidRDefault="00C40A8F" w:rsidP="006366ED">
            <w:pPr>
              <w:rPr>
                <w:rFonts w:ascii="Arial" w:hAnsi="Arial" w:cs="Arial"/>
                <w:b/>
                <w:sz w:val="18"/>
                <w:szCs w:val="18"/>
              </w:rPr>
            </w:pPr>
          </w:p>
          <w:p w14:paraId="0EB9772F" w14:textId="77777777" w:rsidR="00C40A8F" w:rsidRPr="00EB1085" w:rsidRDefault="00C40A8F" w:rsidP="006366ED">
            <w:pPr>
              <w:rPr>
                <w:rFonts w:ascii="Arial" w:hAnsi="Arial" w:cs="Arial"/>
                <w:b/>
                <w:sz w:val="18"/>
                <w:szCs w:val="18"/>
              </w:rPr>
            </w:pPr>
          </w:p>
        </w:tc>
      </w:tr>
      <w:tr w:rsidR="00EB1085" w:rsidRPr="00EB1085" w14:paraId="2B48CC8D" w14:textId="77777777" w:rsidTr="002427FE">
        <w:tblPrEx>
          <w:tblLook w:val="04A0" w:firstRow="1" w:lastRow="0" w:firstColumn="1" w:lastColumn="0" w:noHBand="0" w:noVBand="1"/>
        </w:tblPrEx>
        <w:trPr>
          <w:trHeight w:val="413"/>
        </w:trPr>
        <w:tc>
          <w:tcPr>
            <w:tcW w:w="9639" w:type="dxa"/>
            <w:gridSpan w:val="6"/>
            <w:tcBorders>
              <w:top w:val="single" w:sz="12" w:space="0" w:color="000000"/>
              <w:left w:val="single" w:sz="12" w:space="0" w:color="000000"/>
              <w:bottom w:val="single" w:sz="12" w:space="0" w:color="000000"/>
              <w:right w:val="single" w:sz="12" w:space="0" w:color="000000"/>
            </w:tcBorders>
            <w:shd w:val="clear" w:color="auto" w:fill="B4C6E7" w:themeFill="accent5" w:themeFillTint="66"/>
            <w:vAlign w:val="center"/>
          </w:tcPr>
          <w:p w14:paraId="248D60B8" w14:textId="3BE3B3FF" w:rsidR="002427FE" w:rsidRPr="00EB1085" w:rsidRDefault="002427FE" w:rsidP="009D1FCF">
            <w:pPr>
              <w:spacing w:after="60" w:line="260" w:lineRule="exact"/>
              <w:rPr>
                <w:rFonts w:ascii="Arial" w:hAnsi="Arial" w:cs="Arial"/>
                <w:b/>
                <w:sz w:val="18"/>
                <w:szCs w:val="18"/>
              </w:rPr>
            </w:pPr>
            <w:r w:rsidRPr="00EB1085">
              <w:rPr>
                <w:rFonts w:ascii="Arial" w:hAnsi="Arial" w:cs="Arial"/>
                <w:b/>
                <w:sz w:val="18"/>
                <w:szCs w:val="18"/>
              </w:rPr>
              <w:t>NAKNADNA KONTROLA POSTOPKA J</w:t>
            </w:r>
            <w:r w:rsidR="006671D8" w:rsidRPr="00EB1085">
              <w:rPr>
                <w:rFonts w:ascii="Arial" w:hAnsi="Arial" w:cs="Arial"/>
                <w:b/>
                <w:sz w:val="18"/>
                <w:szCs w:val="18"/>
              </w:rPr>
              <w:t>R</w:t>
            </w:r>
            <w:r w:rsidRPr="00EB1085">
              <w:rPr>
                <w:rFonts w:ascii="Arial" w:hAnsi="Arial" w:cs="Arial"/>
                <w:b/>
                <w:sz w:val="18"/>
                <w:szCs w:val="18"/>
              </w:rPr>
              <w:t xml:space="preserve"> in/ali SKLENJENE PRAVNE PODLAGE (ANEKS)</w:t>
            </w:r>
          </w:p>
          <w:p w14:paraId="5EC4499C" w14:textId="73DB43E2" w:rsidR="002427FE" w:rsidRPr="00EB1085" w:rsidRDefault="007F4EBA" w:rsidP="002427FE">
            <w:pPr>
              <w:spacing w:after="60"/>
              <w:rPr>
                <w:rFonts w:ascii="Arial" w:hAnsi="Arial" w:cs="Arial"/>
                <w:i/>
                <w:sz w:val="18"/>
                <w:szCs w:val="18"/>
              </w:rPr>
            </w:pPr>
            <w:r w:rsidRPr="00EB1085">
              <w:rPr>
                <w:rFonts w:ascii="Arial" w:hAnsi="Arial" w:cs="Arial"/>
                <w:bCs/>
                <w:i/>
                <w:sz w:val="18"/>
                <w:szCs w:val="18"/>
              </w:rPr>
              <w:t>Ta rubrika se uporabi v primeru naknadnega preverjanja posameznih zahtev (kot npr. v primeru zaznanih nepravilnosti, kontrola zbiranja podatkov o dejanskih lastnikih prejemnikov sredstev pri upravičencih, drugo…).</w:t>
            </w:r>
          </w:p>
        </w:tc>
      </w:tr>
      <w:tr w:rsidR="00EB1085" w:rsidRPr="00EB1085" w14:paraId="36F8C001" w14:textId="77777777" w:rsidTr="002427FE">
        <w:tblPrEx>
          <w:tblLook w:val="04A0" w:firstRow="1" w:lastRow="0" w:firstColumn="1" w:lastColumn="0" w:noHBand="0" w:noVBand="1"/>
        </w:tblPrEx>
        <w:trPr>
          <w:trHeight w:val="413"/>
        </w:trPr>
        <w:tc>
          <w:tcPr>
            <w:tcW w:w="5935" w:type="dxa"/>
            <w:gridSpan w:val="2"/>
            <w:tcBorders>
              <w:top w:val="single" w:sz="12" w:space="0" w:color="000000"/>
              <w:left w:val="single" w:sz="12" w:space="0" w:color="000000"/>
            </w:tcBorders>
            <w:shd w:val="clear" w:color="auto" w:fill="auto"/>
            <w:vAlign w:val="center"/>
          </w:tcPr>
          <w:p w14:paraId="22DBFFC3" w14:textId="77777777" w:rsidR="002427FE" w:rsidRPr="00EB1085" w:rsidRDefault="002427FE" w:rsidP="009D1FCF">
            <w:pPr>
              <w:rPr>
                <w:rFonts w:ascii="Arial" w:hAnsi="Arial" w:cs="Arial"/>
                <w:b/>
                <w:sz w:val="18"/>
                <w:szCs w:val="18"/>
              </w:rPr>
            </w:pPr>
            <w:r w:rsidRPr="00EB1085">
              <w:rPr>
                <w:rFonts w:ascii="Arial" w:eastAsia="Courier New" w:hAnsi="Arial" w:cs="Arial"/>
                <w:b/>
                <w:sz w:val="18"/>
                <w:szCs w:val="18"/>
              </w:rPr>
              <w:t>Izpeljan postopek in sklenjena pravna podlaga sta ustrezna, skladna z zakonodajo, internimi navodili, pravilniki in postopkovniki</w:t>
            </w:r>
          </w:p>
        </w:tc>
        <w:tc>
          <w:tcPr>
            <w:tcW w:w="1843" w:type="dxa"/>
            <w:gridSpan w:val="2"/>
            <w:tcBorders>
              <w:top w:val="single" w:sz="12" w:space="0" w:color="000000"/>
            </w:tcBorders>
            <w:shd w:val="clear" w:color="auto" w:fill="auto"/>
            <w:vAlign w:val="center"/>
          </w:tcPr>
          <w:p w14:paraId="6CEF9AB4" w14:textId="77777777" w:rsidR="002427FE" w:rsidRPr="00EB1085" w:rsidRDefault="002427FE" w:rsidP="009D1FCF">
            <w:pPr>
              <w:jc w:val="center"/>
              <w:rPr>
                <w:rFonts w:ascii="Arial" w:hAnsi="Arial" w:cs="Arial"/>
                <w:b/>
                <w:sz w:val="18"/>
                <w:szCs w:val="18"/>
              </w:rPr>
            </w:pPr>
            <w:r w:rsidRPr="00EB1085">
              <w:rPr>
                <w:rFonts w:ascii="Arial" w:hAnsi="Arial" w:cs="Arial"/>
                <w:sz w:val="18"/>
                <w:szCs w:val="18"/>
              </w:rPr>
              <w:fldChar w:fldCharType="begin">
                <w:ffData>
                  <w:name w:val=""/>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DA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NE </w:t>
            </w:r>
            <w:r w:rsidRPr="00EB1085">
              <w:rPr>
                <w:rFonts w:ascii="Arial" w:hAnsi="Arial" w:cs="Arial"/>
                <w:sz w:val="18"/>
                <w:szCs w:val="18"/>
              </w:rPr>
              <w:fldChar w:fldCharType="begin">
                <w:ffData>
                  <w:name w:val="Potrditev115"/>
                  <w:enabled/>
                  <w:calcOnExit w:val="0"/>
                  <w:checkBox>
                    <w:sizeAuto/>
                    <w:default w:val="0"/>
                  </w:checkBox>
                </w:ffData>
              </w:fldChar>
            </w:r>
            <w:r w:rsidRPr="00EB1085">
              <w:rPr>
                <w:rFonts w:ascii="Arial" w:hAnsi="Arial" w:cs="Arial"/>
                <w:sz w:val="18"/>
                <w:szCs w:val="18"/>
              </w:rPr>
              <w:instrText xml:space="preserve"> FORMCHECKBOX </w:instrText>
            </w:r>
            <w:r w:rsidR="00EB1085" w:rsidRPr="00EB1085">
              <w:rPr>
                <w:rFonts w:ascii="Arial" w:hAnsi="Arial" w:cs="Arial"/>
                <w:sz w:val="18"/>
                <w:szCs w:val="18"/>
              </w:rPr>
            </w:r>
            <w:r w:rsidR="00EB1085" w:rsidRPr="00EB1085">
              <w:rPr>
                <w:rFonts w:ascii="Arial" w:hAnsi="Arial" w:cs="Arial"/>
                <w:sz w:val="18"/>
                <w:szCs w:val="18"/>
              </w:rPr>
              <w:fldChar w:fldCharType="separate"/>
            </w:r>
            <w:r w:rsidRPr="00EB1085">
              <w:rPr>
                <w:rFonts w:ascii="Arial" w:hAnsi="Arial" w:cs="Arial"/>
                <w:sz w:val="18"/>
                <w:szCs w:val="18"/>
              </w:rPr>
              <w:fldChar w:fldCharType="end"/>
            </w:r>
            <w:r w:rsidRPr="00EB1085">
              <w:rPr>
                <w:rFonts w:ascii="Arial" w:hAnsi="Arial" w:cs="Arial"/>
                <w:sz w:val="18"/>
                <w:szCs w:val="18"/>
              </w:rPr>
              <w:t xml:space="preserve"> NP</w:t>
            </w:r>
          </w:p>
        </w:tc>
        <w:tc>
          <w:tcPr>
            <w:tcW w:w="1861" w:type="dxa"/>
            <w:gridSpan w:val="2"/>
            <w:tcBorders>
              <w:top w:val="single" w:sz="12" w:space="0" w:color="000000"/>
              <w:right w:val="single" w:sz="12" w:space="0" w:color="000000"/>
            </w:tcBorders>
            <w:shd w:val="clear" w:color="auto" w:fill="auto"/>
            <w:vAlign w:val="center"/>
          </w:tcPr>
          <w:p w14:paraId="3F0ED471" w14:textId="77777777" w:rsidR="002427FE" w:rsidRPr="00EB1085" w:rsidRDefault="002427FE" w:rsidP="009D1FCF">
            <w:pPr>
              <w:rPr>
                <w:rFonts w:ascii="Arial" w:hAnsi="Arial" w:cs="Arial"/>
                <w:b/>
                <w:sz w:val="18"/>
                <w:szCs w:val="18"/>
              </w:rPr>
            </w:pPr>
          </w:p>
        </w:tc>
      </w:tr>
      <w:tr w:rsidR="00EB1085" w:rsidRPr="00EB1085" w14:paraId="31AC00B5" w14:textId="77777777" w:rsidTr="002427FE">
        <w:tblPrEx>
          <w:tblLook w:val="04A0" w:firstRow="1" w:lastRow="0" w:firstColumn="1" w:lastColumn="0" w:noHBand="0" w:noVBand="1"/>
        </w:tblPrEx>
        <w:trPr>
          <w:trHeight w:val="413"/>
        </w:trPr>
        <w:tc>
          <w:tcPr>
            <w:tcW w:w="9639" w:type="dxa"/>
            <w:gridSpan w:val="6"/>
            <w:tcBorders>
              <w:left w:val="single" w:sz="12" w:space="0" w:color="000000"/>
              <w:bottom w:val="single" w:sz="12" w:space="0" w:color="000000"/>
              <w:right w:val="single" w:sz="12" w:space="0" w:color="000000"/>
            </w:tcBorders>
            <w:shd w:val="clear" w:color="auto" w:fill="auto"/>
            <w:vAlign w:val="center"/>
          </w:tcPr>
          <w:p w14:paraId="7FEAAEBE" w14:textId="77777777" w:rsidR="002427FE" w:rsidRPr="00EB1085" w:rsidRDefault="002427FE" w:rsidP="009D1FCF">
            <w:pPr>
              <w:rPr>
                <w:rFonts w:ascii="Arial" w:eastAsia="Courier New" w:hAnsi="Arial" w:cs="Arial"/>
                <w:sz w:val="18"/>
                <w:szCs w:val="18"/>
              </w:rPr>
            </w:pPr>
            <w:r w:rsidRPr="00EB1085">
              <w:rPr>
                <w:rFonts w:ascii="Arial" w:eastAsia="Courier New" w:hAnsi="Arial" w:cs="Arial"/>
                <w:sz w:val="18"/>
                <w:szCs w:val="18"/>
              </w:rPr>
              <w:t>OPOMBE:</w:t>
            </w:r>
          </w:p>
          <w:p w14:paraId="693E9AB1" w14:textId="77777777" w:rsidR="002427FE" w:rsidRPr="00EB1085" w:rsidRDefault="002427FE" w:rsidP="009D1FCF">
            <w:pPr>
              <w:rPr>
                <w:rFonts w:ascii="Arial" w:eastAsia="Courier New" w:hAnsi="Arial" w:cs="Arial"/>
                <w:i/>
                <w:sz w:val="18"/>
                <w:szCs w:val="18"/>
              </w:rPr>
            </w:pPr>
            <w:r w:rsidRPr="00EB1085">
              <w:rPr>
                <w:rFonts w:ascii="Arial" w:eastAsia="Courier New" w:hAnsi="Arial" w:cs="Arial"/>
                <w:i/>
                <w:sz w:val="18"/>
                <w:szCs w:val="18"/>
              </w:rPr>
              <w:t>(V primeru, da so ugotovljene nepravilnosti ali pomanjkljivosti, jih navedite.)</w:t>
            </w:r>
          </w:p>
          <w:p w14:paraId="21C17941" w14:textId="77777777" w:rsidR="002427FE" w:rsidRPr="00EB1085" w:rsidRDefault="002427FE" w:rsidP="009D1FCF">
            <w:pPr>
              <w:rPr>
                <w:rFonts w:ascii="Arial" w:hAnsi="Arial" w:cs="Arial"/>
                <w:b/>
                <w:sz w:val="18"/>
                <w:szCs w:val="18"/>
              </w:rPr>
            </w:pPr>
          </w:p>
          <w:p w14:paraId="68B28A10" w14:textId="77777777" w:rsidR="002427FE" w:rsidRPr="00EB1085" w:rsidRDefault="002427FE" w:rsidP="009D1FCF">
            <w:pPr>
              <w:rPr>
                <w:rFonts w:ascii="Arial" w:hAnsi="Arial" w:cs="Arial"/>
                <w:b/>
                <w:sz w:val="18"/>
                <w:szCs w:val="18"/>
              </w:rPr>
            </w:pPr>
          </w:p>
          <w:p w14:paraId="24678026" w14:textId="77777777" w:rsidR="002427FE" w:rsidRPr="00EB1085" w:rsidRDefault="002427FE" w:rsidP="009D1FCF">
            <w:pPr>
              <w:rPr>
                <w:rFonts w:ascii="Arial" w:hAnsi="Arial" w:cs="Arial"/>
                <w:b/>
                <w:sz w:val="18"/>
                <w:szCs w:val="18"/>
              </w:rPr>
            </w:pPr>
          </w:p>
        </w:tc>
      </w:tr>
    </w:tbl>
    <w:tbl>
      <w:tblPr>
        <w:tblpPr w:leftFromText="141" w:rightFromText="141" w:vertAnchor="text" w:horzAnchor="margin" w:tblpX="-30" w:tblpY="179"/>
        <w:tblW w:w="9624"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27"/>
        <w:gridCol w:w="1560"/>
        <w:gridCol w:w="1984"/>
        <w:gridCol w:w="2253"/>
      </w:tblGrid>
      <w:tr w:rsidR="00EB1085" w:rsidRPr="00EB1085" w14:paraId="3703C06B" w14:textId="77777777" w:rsidTr="002427FE">
        <w:trPr>
          <w:trHeight w:val="410"/>
        </w:trPr>
        <w:tc>
          <w:tcPr>
            <w:tcW w:w="3827" w:type="dxa"/>
            <w:shd w:val="clear" w:color="auto" w:fill="D9D9D9" w:themeFill="background1" w:themeFillShade="D9"/>
            <w:vAlign w:val="center"/>
          </w:tcPr>
          <w:p w14:paraId="2EA3DD7F" w14:textId="77777777" w:rsidR="002427FE" w:rsidRPr="00EB1085" w:rsidRDefault="002427FE" w:rsidP="002427FE">
            <w:pPr>
              <w:rPr>
                <w:rFonts w:ascii="Arial" w:hAnsi="Arial" w:cs="Arial"/>
                <w:sz w:val="18"/>
                <w:szCs w:val="18"/>
              </w:rPr>
            </w:pPr>
          </w:p>
        </w:tc>
        <w:tc>
          <w:tcPr>
            <w:tcW w:w="1560" w:type="dxa"/>
            <w:shd w:val="clear" w:color="auto" w:fill="D9D9D9" w:themeFill="background1" w:themeFillShade="D9"/>
            <w:vAlign w:val="center"/>
          </w:tcPr>
          <w:p w14:paraId="5F751E63" w14:textId="77777777" w:rsidR="002427FE" w:rsidRPr="00EB1085" w:rsidRDefault="002427FE" w:rsidP="002427FE">
            <w:pPr>
              <w:rPr>
                <w:rFonts w:ascii="Arial" w:hAnsi="Arial" w:cs="Arial"/>
                <w:sz w:val="18"/>
                <w:szCs w:val="18"/>
              </w:rPr>
            </w:pPr>
            <w:r w:rsidRPr="00EB1085">
              <w:rPr>
                <w:rFonts w:ascii="Arial" w:hAnsi="Arial" w:cs="Arial"/>
                <w:sz w:val="18"/>
                <w:szCs w:val="18"/>
              </w:rPr>
              <w:t>Datum</w:t>
            </w:r>
          </w:p>
        </w:tc>
        <w:tc>
          <w:tcPr>
            <w:tcW w:w="1984" w:type="dxa"/>
            <w:shd w:val="clear" w:color="auto" w:fill="D9D9D9" w:themeFill="background1" w:themeFillShade="D9"/>
            <w:vAlign w:val="center"/>
          </w:tcPr>
          <w:p w14:paraId="2B1BA038" w14:textId="77777777" w:rsidR="002427FE" w:rsidRPr="00EB1085" w:rsidRDefault="002427FE" w:rsidP="002427FE">
            <w:pPr>
              <w:rPr>
                <w:rFonts w:ascii="Arial" w:hAnsi="Arial" w:cs="Arial"/>
                <w:sz w:val="18"/>
                <w:szCs w:val="18"/>
              </w:rPr>
            </w:pPr>
            <w:r w:rsidRPr="00EB1085">
              <w:rPr>
                <w:rFonts w:ascii="Arial" w:hAnsi="Arial" w:cs="Arial"/>
                <w:sz w:val="18"/>
                <w:szCs w:val="18"/>
              </w:rPr>
              <w:t>Ime in priimek</w:t>
            </w:r>
          </w:p>
        </w:tc>
        <w:tc>
          <w:tcPr>
            <w:tcW w:w="2253" w:type="dxa"/>
            <w:shd w:val="clear" w:color="auto" w:fill="D9D9D9" w:themeFill="background1" w:themeFillShade="D9"/>
            <w:vAlign w:val="center"/>
          </w:tcPr>
          <w:p w14:paraId="5DDE5F88" w14:textId="77777777" w:rsidR="002427FE" w:rsidRPr="00EB1085" w:rsidRDefault="002427FE" w:rsidP="002427FE">
            <w:pPr>
              <w:rPr>
                <w:rFonts w:ascii="Arial" w:hAnsi="Arial" w:cs="Arial"/>
                <w:sz w:val="18"/>
                <w:szCs w:val="18"/>
              </w:rPr>
            </w:pPr>
            <w:r w:rsidRPr="00EB1085">
              <w:rPr>
                <w:rFonts w:ascii="Arial" w:hAnsi="Arial" w:cs="Arial"/>
                <w:sz w:val="18"/>
                <w:szCs w:val="18"/>
              </w:rPr>
              <w:t>Podpis</w:t>
            </w:r>
          </w:p>
        </w:tc>
      </w:tr>
      <w:tr w:rsidR="00EB1085" w:rsidRPr="00EB1085" w14:paraId="0CF3CD91" w14:textId="77777777" w:rsidTr="002427FE">
        <w:trPr>
          <w:trHeight w:val="567"/>
        </w:trPr>
        <w:tc>
          <w:tcPr>
            <w:tcW w:w="3827" w:type="dxa"/>
            <w:vAlign w:val="center"/>
          </w:tcPr>
          <w:p w14:paraId="25F9A4CF" w14:textId="28D24A4C" w:rsidR="002427FE" w:rsidRPr="00EB1085" w:rsidRDefault="002427FE" w:rsidP="00E1697D">
            <w:pPr>
              <w:rPr>
                <w:rFonts w:ascii="Arial" w:hAnsi="Arial" w:cs="Arial"/>
                <w:sz w:val="18"/>
                <w:szCs w:val="18"/>
              </w:rPr>
            </w:pPr>
            <w:r w:rsidRPr="00EB1085">
              <w:rPr>
                <w:rFonts w:ascii="Arial" w:hAnsi="Arial" w:cs="Arial"/>
                <w:sz w:val="18"/>
                <w:szCs w:val="18"/>
              </w:rPr>
              <w:t>Kontrolo postopka J</w:t>
            </w:r>
            <w:r w:rsidR="00E1697D" w:rsidRPr="00EB1085">
              <w:rPr>
                <w:rFonts w:ascii="Arial" w:hAnsi="Arial" w:cs="Arial"/>
                <w:sz w:val="18"/>
                <w:szCs w:val="18"/>
              </w:rPr>
              <w:t>R</w:t>
            </w:r>
            <w:r w:rsidRPr="00EB1085">
              <w:rPr>
                <w:rFonts w:ascii="Arial" w:hAnsi="Arial" w:cs="Arial"/>
                <w:sz w:val="18"/>
                <w:szCs w:val="18"/>
              </w:rPr>
              <w:t xml:space="preserve"> in sklenjene pravne podlage izvedel:</w:t>
            </w:r>
          </w:p>
        </w:tc>
        <w:tc>
          <w:tcPr>
            <w:tcW w:w="1560" w:type="dxa"/>
            <w:vAlign w:val="center"/>
          </w:tcPr>
          <w:p w14:paraId="75346E2A" w14:textId="77777777" w:rsidR="002427FE" w:rsidRPr="00EB1085" w:rsidRDefault="002427FE" w:rsidP="002427FE">
            <w:pPr>
              <w:rPr>
                <w:rFonts w:ascii="Arial" w:hAnsi="Arial" w:cs="Arial"/>
                <w:sz w:val="18"/>
                <w:szCs w:val="18"/>
              </w:rPr>
            </w:pPr>
          </w:p>
        </w:tc>
        <w:tc>
          <w:tcPr>
            <w:tcW w:w="1984" w:type="dxa"/>
          </w:tcPr>
          <w:p w14:paraId="777340B5" w14:textId="77777777" w:rsidR="002427FE" w:rsidRPr="00EB1085" w:rsidRDefault="002427FE" w:rsidP="002427FE">
            <w:pPr>
              <w:rPr>
                <w:rFonts w:ascii="Arial" w:hAnsi="Arial" w:cs="Arial"/>
                <w:sz w:val="18"/>
                <w:szCs w:val="18"/>
              </w:rPr>
            </w:pPr>
          </w:p>
        </w:tc>
        <w:tc>
          <w:tcPr>
            <w:tcW w:w="2253" w:type="dxa"/>
          </w:tcPr>
          <w:p w14:paraId="1B865EE9" w14:textId="77777777" w:rsidR="002427FE" w:rsidRPr="00EB1085" w:rsidRDefault="002427FE" w:rsidP="002427FE">
            <w:pPr>
              <w:rPr>
                <w:rFonts w:ascii="Arial" w:hAnsi="Arial" w:cs="Arial"/>
                <w:sz w:val="18"/>
                <w:szCs w:val="18"/>
              </w:rPr>
            </w:pPr>
          </w:p>
        </w:tc>
      </w:tr>
      <w:tr w:rsidR="00EB1085" w:rsidRPr="00EB1085" w14:paraId="2F9E1F16" w14:textId="77777777" w:rsidTr="002427FE">
        <w:trPr>
          <w:trHeight w:val="567"/>
        </w:trPr>
        <w:tc>
          <w:tcPr>
            <w:tcW w:w="3827" w:type="dxa"/>
            <w:vAlign w:val="center"/>
          </w:tcPr>
          <w:p w14:paraId="0021DAA5" w14:textId="77777777" w:rsidR="002427FE" w:rsidRPr="00EB1085" w:rsidRDefault="002427FE" w:rsidP="002427FE">
            <w:pPr>
              <w:rPr>
                <w:rFonts w:ascii="Arial" w:hAnsi="Arial" w:cs="Arial"/>
                <w:sz w:val="18"/>
                <w:szCs w:val="18"/>
              </w:rPr>
            </w:pPr>
            <w:r w:rsidRPr="00EB1085">
              <w:rPr>
                <w:rFonts w:ascii="Arial" w:hAnsi="Arial" w:cs="Arial"/>
                <w:bCs/>
                <w:iCs/>
                <w:sz w:val="18"/>
                <w:szCs w:val="18"/>
              </w:rPr>
              <w:t>Dopolnitve in pojasnila posredoval:</w:t>
            </w:r>
          </w:p>
        </w:tc>
        <w:tc>
          <w:tcPr>
            <w:tcW w:w="1560" w:type="dxa"/>
            <w:vAlign w:val="center"/>
          </w:tcPr>
          <w:p w14:paraId="2DCD8A70" w14:textId="77777777" w:rsidR="002427FE" w:rsidRPr="00EB1085" w:rsidRDefault="002427FE" w:rsidP="002427FE">
            <w:pPr>
              <w:rPr>
                <w:rFonts w:ascii="Arial" w:hAnsi="Arial" w:cs="Arial"/>
                <w:sz w:val="18"/>
                <w:szCs w:val="18"/>
              </w:rPr>
            </w:pPr>
          </w:p>
        </w:tc>
        <w:tc>
          <w:tcPr>
            <w:tcW w:w="1984" w:type="dxa"/>
          </w:tcPr>
          <w:p w14:paraId="4144C1C2" w14:textId="77777777" w:rsidR="002427FE" w:rsidRPr="00EB1085" w:rsidRDefault="002427FE" w:rsidP="002427FE">
            <w:pPr>
              <w:rPr>
                <w:rFonts w:ascii="Arial" w:hAnsi="Arial" w:cs="Arial"/>
                <w:sz w:val="18"/>
                <w:szCs w:val="18"/>
              </w:rPr>
            </w:pPr>
          </w:p>
        </w:tc>
        <w:tc>
          <w:tcPr>
            <w:tcW w:w="2253" w:type="dxa"/>
            <w:vAlign w:val="center"/>
          </w:tcPr>
          <w:p w14:paraId="05C9F3E4" w14:textId="77777777" w:rsidR="002427FE" w:rsidRPr="00EB1085" w:rsidRDefault="002427FE" w:rsidP="002427FE">
            <w:pPr>
              <w:jc w:val="center"/>
              <w:rPr>
                <w:rFonts w:ascii="Arial" w:hAnsi="Arial" w:cs="Arial"/>
                <w:sz w:val="18"/>
                <w:szCs w:val="18"/>
              </w:rPr>
            </w:pPr>
            <w:r w:rsidRPr="00EB1085">
              <w:rPr>
                <w:rFonts w:ascii="Arial" w:hAnsi="Arial" w:cs="Arial"/>
                <w:sz w:val="18"/>
                <w:szCs w:val="18"/>
              </w:rPr>
              <w:t>/</w:t>
            </w:r>
          </w:p>
        </w:tc>
      </w:tr>
      <w:tr w:rsidR="00EB1085" w:rsidRPr="00EB1085" w14:paraId="460614FB" w14:textId="77777777" w:rsidTr="002427FE">
        <w:trPr>
          <w:trHeight w:val="567"/>
        </w:trPr>
        <w:tc>
          <w:tcPr>
            <w:tcW w:w="3827" w:type="dxa"/>
            <w:vAlign w:val="center"/>
          </w:tcPr>
          <w:p w14:paraId="601B5DBD" w14:textId="77777777" w:rsidR="002427FE" w:rsidRPr="00EB1085" w:rsidRDefault="002427FE" w:rsidP="002427FE">
            <w:pPr>
              <w:rPr>
                <w:rFonts w:ascii="Arial" w:hAnsi="Arial" w:cs="Arial"/>
                <w:sz w:val="18"/>
                <w:szCs w:val="18"/>
              </w:rPr>
            </w:pPr>
            <w:r w:rsidRPr="00EB1085">
              <w:rPr>
                <w:rFonts w:ascii="Arial" w:hAnsi="Arial" w:cs="Arial"/>
                <w:sz w:val="18"/>
                <w:szCs w:val="18"/>
              </w:rPr>
              <w:t>Kontrolo po prejemu dopolnitev izvedel:</w:t>
            </w:r>
          </w:p>
        </w:tc>
        <w:tc>
          <w:tcPr>
            <w:tcW w:w="1560" w:type="dxa"/>
            <w:vAlign w:val="center"/>
          </w:tcPr>
          <w:p w14:paraId="14E81832" w14:textId="77777777" w:rsidR="002427FE" w:rsidRPr="00EB1085" w:rsidRDefault="002427FE" w:rsidP="002427FE">
            <w:pPr>
              <w:rPr>
                <w:rFonts w:ascii="Arial" w:hAnsi="Arial" w:cs="Arial"/>
                <w:sz w:val="18"/>
                <w:szCs w:val="18"/>
              </w:rPr>
            </w:pPr>
          </w:p>
        </w:tc>
        <w:tc>
          <w:tcPr>
            <w:tcW w:w="1984" w:type="dxa"/>
          </w:tcPr>
          <w:p w14:paraId="26F4E54C" w14:textId="77777777" w:rsidR="002427FE" w:rsidRPr="00EB1085" w:rsidRDefault="002427FE" w:rsidP="002427FE">
            <w:pPr>
              <w:rPr>
                <w:rFonts w:ascii="Arial" w:hAnsi="Arial" w:cs="Arial"/>
                <w:sz w:val="18"/>
                <w:szCs w:val="18"/>
              </w:rPr>
            </w:pPr>
          </w:p>
        </w:tc>
        <w:tc>
          <w:tcPr>
            <w:tcW w:w="2253" w:type="dxa"/>
          </w:tcPr>
          <w:p w14:paraId="1C0D51C1" w14:textId="77777777" w:rsidR="002427FE" w:rsidRPr="00EB1085" w:rsidRDefault="002427FE" w:rsidP="002427FE">
            <w:pPr>
              <w:rPr>
                <w:rFonts w:ascii="Arial" w:hAnsi="Arial" w:cs="Arial"/>
                <w:sz w:val="18"/>
                <w:szCs w:val="18"/>
              </w:rPr>
            </w:pPr>
          </w:p>
        </w:tc>
      </w:tr>
      <w:tr w:rsidR="00EB1085" w:rsidRPr="00EB1085" w14:paraId="22DA3036" w14:textId="77777777" w:rsidTr="002427FE">
        <w:trPr>
          <w:trHeight w:val="567"/>
        </w:trPr>
        <w:tc>
          <w:tcPr>
            <w:tcW w:w="3827" w:type="dxa"/>
            <w:vAlign w:val="center"/>
          </w:tcPr>
          <w:p w14:paraId="725FC00A" w14:textId="77777777" w:rsidR="002427FE" w:rsidRPr="00EB1085" w:rsidRDefault="002427FE" w:rsidP="002427FE">
            <w:pPr>
              <w:rPr>
                <w:rFonts w:ascii="Arial" w:hAnsi="Arial" w:cs="Arial"/>
                <w:sz w:val="18"/>
                <w:szCs w:val="18"/>
              </w:rPr>
            </w:pPr>
            <w:r w:rsidRPr="00EB1085">
              <w:rPr>
                <w:rFonts w:ascii="Arial" w:hAnsi="Arial" w:cs="Arial"/>
                <w:sz w:val="18"/>
                <w:szCs w:val="18"/>
              </w:rPr>
              <w:t>Naknadno kontrolo izvedel:</w:t>
            </w:r>
            <w:bookmarkStart w:id="0" w:name="_GoBack"/>
            <w:bookmarkEnd w:id="0"/>
          </w:p>
        </w:tc>
        <w:tc>
          <w:tcPr>
            <w:tcW w:w="1560" w:type="dxa"/>
            <w:vAlign w:val="center"/>
          </w:tcPr>
          <w:p w14:paraId="5E573E2F" w14:textId="77777777" w:rsidR="002427FE" w:rsidRPr="00EB1085" w:rsidRDefault="002427FE" w:rsidP="002427FE">
            <w:pPr>
              <w:rPr>
                <w:rFonts w:ascii="Arial" w:hAnsi="Arial" w:cs="Arial"/>
                <w:sz w:val="18"/>
                <w:szCs w:val="18"/>
              </w:rPr>
            </w:pPr>
          </w:p>
        </w:tc>
        <w:tc>
          <w:tcPr>
            <w:tcW w:w="1984" w:type="dxa"/>
          </w:tcPr>
          <w:p w14:paraId="53F98955" w14:textId="77777777" w:rsidR="002427FE" w:rsidRPr="00EB1085" w:rsidRDefault="002427FE" w:rsidP="002427FE">
            <w:pPr>
              <w:rPr>
                <w:rFonts w:ascii="Arial" w:hAnsi="Arial" w:cs="Arial"/>
                <w:sz w:val="18"/>
                <w:szCs w:val="18"/>
              </w:rPr>
            </w:pPr>
          </w:p>
        </w:tc>
        <w:tc>
          <w:tcPr>
            <w:tcW w:w="2253" w:type="dxa"/>
          </w:tcPr>
          <w:p w14:paraId="2716702D" w14:textId="77777777" w:rsidR="002427FE" w:rsidRPr="00EB1085" w:rsidRDefault="002427FE" w:rsidP="002427FE">
            <w:pPr>
              <w:rPr>
                <w:rFonts w:ascii="Arial" w:hAnsi="Arial" w:cs="Arial"/>
                <w:sz w:val="18"/>
                <w:szCs w:val="18"/>
              </w:rPr>
            </w:pPr>
          </w:p>
        </w:tc>
      </w:tr>
    </w:tbl>
    <w:p w14:paraId="202FA788" w14:textId="72E9AD3C" w:rsidR="00C40A8F" w:rsidRPr="00EB1085" w:rsidRDefault="00C40A8F" w:rsidP="002427FE">
      <w:pPr>
        <w:spacing w:line="288" w:lineRule="auto"/>
        <w:rPr>
          <w:rFonts w:ascii="Arial" w:hAnsi="Arial" w:cs="Arial"/>
          <w:b/>
          <w:szCs w:val="22"/>
        </w:rPr>
      </w:pPr>
    </w:p>
    <w:sectPr w:rsidR="00C40A8F" w:rsidRPr="00EB1085" w:rsidSect="00243771">
      <w:pgSz w:w="11900" w:h="16840" w:code="9"/>
      <w:pgMar w:top="1247" w:right="1134" w:bottom="1247"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16156" w14:textId="77777777" w:rsidR="0089643F" w:rsidRDefault="0089643F">
      <w:r>
        <w:separator/>
      </w:r>
    </w:p>
  </w:endnote>
  <w:endnote w:type="continuationSeparator" w:id="0">
    <w:p w14:paraId="389B2DF6" w14:textId="77777777" w:rsidR="0089643F" w:rsidRDefault="008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425FA" w14:textId="35BC826B" w:rsidR="0089643F" w:rsidRDefault="0089643F">
    <w:pPr>
      <w:pStyle w:val="Noga"/>
      <w:jc w:val="right"/>
    </w:pPr>
    <w:r>
      <w:fldChar w:fldCharType="begin"/>
    </w:r>
    <w:r>
      <w:instrText xml:space="preserve"> PAGE   \* MERGEFORMAT </w:instrText>
    </w:r>
    <w:r>
      <w:fldChar w:fldCharType="separate"/>
    </w:r>
    <w:r w:rsidR="00EB1085">
      <w:rPr>
        <w:noProof/>
      </w:rPr>
      <w:t>5</w:t>
    </w:r>
    <w:r>
      <w:rPr>
        <w:noProof/>
      </w:rPr>
      <w:fldChar w:fldCharType="end"/>
    </w:r>
  </w:p>
  <w:p w14:paraId="4051E806" w14:textId="77777777" w:rsidR="0089643F" w:rsidRDefault="0089643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836A7" w14:textId="77777777" w:rsidR="0089643F" w:rsidRDefault="0089643F">
      <w:r>
        <w:separator/>
      </w:r>
    </w:p>
  </w:footnote>
  <w:footnote w:type="continuationSeparator" w:id="0">
    <w:p w14:paraId="66D10046" w14:textId="77777777" w:rsidR="0089643F" w:rsidRDefault="00896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5AE3" w14:textId="77777777" w:rsidR="0089643F" w:rsidRPr="00110CBD" w:rsidRDefault="0089643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62167" w14:textId="46D81856" w:rsidR="00243771" w:rsidRDefault="00243771" w:rsidP="00243771">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1312" behindDoc="1" locked="0" layoutInCell="1" allowOverlap="1" wp14:anchorId="370DDCC2" wp14:editId="5717CB1E">
          <wp:simplePos x="0" y="0"/>
          <wp:positionH relativeFrom="column">
            <wp:posOffset>4568190</wp:posOffset>
          </wp:positionH>
          <wp:positionV relativeFrom="paragraph">
            <wp:posOffset>11430</wp:posOffset>
          </wp:positionV>
          <wp:extent cx="1676400" cy="425450"/>
          <wp:effectExtent l="0" t="0" r="0" b="0"/>
          <wp:wrapNone/>
          <wp:docPr id="4" name="Slika 4"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2336" behindDoc="0" locked="0" layoutInCell="1" allowOverlap="1" wp14:anchorId="29DACC8E" wp14:editId="044F1FE9">
          <wp:simplePos x="0" y="0"/>
          <wp:positionH relativeFrom="column">
            <wp:posOffset>2647950</wp:posOffset>
          </wp:positionH>
          <wp:positionV relativeFrom="paragraph">
            <wp:posOffset>0</wp:posOffset>
          </wp:positionV>
          <wp:extent cx="1615440" cy="438785"/>
          <wp:effectExtent l="0" t="0" r="381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2E9975CD" w14:textId="2E7DEF2B" w:rsidR="0089643F" w:rsidRDefault="00243771" w:rsidP="00243771">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sidR="0089643F"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4E5718CA" wp14:editId="7B3AE6FB">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E2983"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0F6793"/>
    <w:multiLevelType w:val="hybridMultilevel"/>
    <w:tmpl w:val="887EAE9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3"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6" w15:restartNumberingAfterBreak="0">
    <w:nsid w:val="127707C4"/>
    <w:multiLevelType w:val="hybridMultilevel"/>
    <w:tmpl w:val="54F47EB2"/>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10"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1"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5"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2675955"/>
    <w:multiLevelType w:val="hybridMultilevel"/>
    <w:tmpl w:val="9E5A50BE"/>
    <w:lvl w:ilvl="0" w:tplc="0424000F">
      <w:start w:val="1"/>
      <w:numFmt w:val="decimal"/>
      <w:lvlText w:val="%1."/>
      <w:lvlJc w:val="left"/>
      <w:pPr>
        <w:ind w:left="1156" w:hanging="360"/>
      </w:pPr>
      <w:rPr>
        <w:rFonts w:hint="default"/>
      </w:rPr>
    </w:lvl>
    <w:lvl w:ilvl="1" w:tplc="04240003">
      <w:start w:val="1"/>
      <w:numFmt w:val="bullet"/>
      <w:lvlText w:val="o"/>
      <w:lvlJc w:val="left"/>
      <w:pPr>
        <w:ind w:left="1876" w:hanging="360"/>
      </w:pPr>
      <w:rPr>
        <w:rFonts w:ascii="Courier New" w:hAnsi="Courier New" w:cs="Courier New" w:hint="default"/>
      </w:rPr>
    </w:lvl>
    <w:lvl w:ilvl="2" w:tplc="04240005" w:tentative="1">
      <w:start w:val="1"/>
      <w:numFmt w:val="bullet"/>
      <w:lvlText w:val=""/>
      <w:lvlJc w:val="left"/>
      <w:pPr>
        <w:ind w:left="2596" w:hanging="360"/>
      </w:pPr>
      <w:rPr>
        <w:rFonts w:ascii="Wingdings" w:hAnsi="Wingdings" w:hint="default"/>
      </w:rPr>
    </w:lvl>
    <w:lvl w:ilvl="3" w:tplc="04240001" w:tentative="1">
      <w:start w:val="1"/>
      <w:numFmt w:val="bullet"/>
      <w:lvlText w:val=""/>
      <w:lvlJc w:val="left"/>
      <w:pPr>
        <w:ind w:left="3316" w:hanging="360"/>
      </w:pPr>
      <w:rPr>
        <w:rFonts w:ascii="Symbol" w:hAnsi="Symbol" w:hint="default"/>
      </w:rPr>
    </w:lvl>
    <w:lvl w:ilvl="4" w:tplc="04240003" w:tentative="1">
      <w:start w:val="1"/>
      <w:numFmt w:val="bullet"/>
      <w:lvlText w:val="o"/>
      <w:lvlJc w:val="left"/>
      <w:pPr>
        <w:ind w:left="4036" w:hanging="360"/>
      </w:pPr>
      <w:rPr>
        <w:rFonts w:ascii="Courier New" w:hAnsi="Courier New" w:cs="Courier New" w:hint="default"/>
      </w:rPr>
    </w:lvl>
    <w:lvl w:ilvl="5" w:tplc="04240005" w:tentative="1">
      <w:start w:val="1"/>
      <w:numFmt w:val="bullet"/>
      <w:lvlText w:val=""/>
      <w:lvlJc w:val="left"/>
      <w:pPr>
        <w:ind w:left="4756" w:hanging="360"/>
      </w:pPr>
      <w:rPr>
        <w:rFonts w:ascii="Wingdings" w:hAnsi="Wingdings" w:hint="default"/>
      </w:rPr>
    </w:lvl>
    <w:lvl w:ilvl="6" w:tplc="04240001" w:tentative="1">
      <w:start w:val="1"/>
      <w:numFmt w:val="bullet"/>
      <w:lvlText w:val=""/>
      <w:lvlJc w:val="left"/>
      <w:pPr>
        <w:ind w:left="5476" w:hanging="360"/>
      </w:pPr>
      <w:rPr>
        <w:rFonts w:ascii="Symbol" w:hAnsi="Symbol" w:hint="default"/>
      </w:rPr>
    </w:lvl>
    <w:lvl w:ilvl="7" w:tplc="04240003" w:tentative="1">
      <w:start w:val="1"/>
      <w:numFmt w:val="bullet"/>
      <w:lvlText w:val="o"/>
      <w:lvlJc w:val="left"/>
      <w:pPr>
        <w:ind w:left="6196" w:hanging="360"/>
      </w:pPr>
      <w:rPr>
        <w:rFonts w:ascii="Courier New" w:hAnsi="Courier New" w:cs="Courier New" w:hint="default"/>
      </w:rPr>
    </w:lvl>
    <w:lvl w:ilvl="8" w:tplc="04240005" w:tentative="1">
      <w:start w:val="1"/>
      <w:numFmt w:val="bullet"/>
      <w:lvlText w:val=""/>
      <w:lvlJc w:val="left"/>
      <w:pPr>
        <w:ind w:left="6916" w:hanging="360"/>
      </w:pPr>
      <w:rPr>
        <w:rFonts w:ascii="Wingdings" w:hAnsi="Wingdings" w:hint="default"/>
      </w:rPr>
    </w:lvl>
  </w:abstractNum>
  <w:abstractNum w:abstractNumId="19" w15:restartNumberingAfterBreak="0">
    <w:nsid w:val="34EB54C0"/>
    <w:multiLevelType w:val="hybridMultilevel"/>
    <w:tmpl w:val="0AE65748"/>
    <w:lvl w:ilvl="0" w:tplc="01CAF2C4">
      <w:start w:val="3"/>
      <w:numFmt w:val="bullet"/>
      <w:lvlText w:val=""/>
      <w:lvlJc w:val="left"/>
      <w:pPr>
        <w:ind w:left="720" w:hanging="360"/>
      </w:pPr>
      <w:rPr>
        <w:rFonts w:ascii="Symbol" w:eastAsia="Times New Roman" w:hAnsi="Symbol"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5"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C01651C"/>
    <w:multiLevelType w:val="hybridMultilevel"/>
    <w:tmpl w:val="678E3C16"/>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5" w15:restartNumberingAfterBreak="0">
    <w:nsid w:val="5CBF60D2"/>
    <w:multiLevelType w:val="hybridMultilevel"/>
    <w:tmpl w:val="519C4F1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7"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69105E7"/>
    <w:multiLevelType w:val="hybridMultilevel"/>
    <w:tmpl w:val="34CAAD68"/>
    <w:lvl w:ilvl="0" w:tplc="C44644DC">
      <w:start w:val="2"/>
      <w:numFmt w:val="bullet"/>
      <w:lvlText w:val="-"/>
      <w:lvlJc w:val="left"/>
      <w:pPr>
        <w:ind w:left="0" w:hanging="360"/>
      </w:pPr>
      <w:rPr>
        <w:rFonts w:ascii="Tahoma" w:eastAsia="Times New Roman" w:hAnsi="Tahoma"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3"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4" w15:restartNumberingAfterBreak="0">
    <w:nsid w:val="6EB15A4D"/>
    <w:multiLevelType w:val="hybridMultilevel"/>
    <w:tmpl w:val="42F2AC86"/>
    <w:lvl w:ilvl="0" w:tplc="04240001">
      <w:start w:val="1"/>
      <w:numFmt w:val="bullet"/>
      <w:lvlText w:val=""/>
      <w:lvlJc w:val="left"/>
      <w:pPr>
        <w:ind w:left="0" w:hanging="360"/>
      </w:pPr>
      <w:rPr>
        <w:rFonts w:ascii="Symbol" w:hAnsi="Symbol"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45"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9A5451"/>
    <w:multiLevelType w:val="hybridMultilevel"/>
    <w:tmpl w:val="C8E8279C"/>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7A6138D8"/>
    <w:multiLevelType w:val="hybridMultilevel"/>
    <w:tmpl w:val="3FAAD3B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21"/>
  </w:num>
  <w:num w:numId="4">
    <w:abstractNumId w:val="4"/>
  </w:num>
  <w:num w:numId="5">
    <w:abstractNumId w:val="7"/>
  </w:num>
  <w:num w:numId="6">
    <w:abstractNumId w:val="15"/>
  </w:num>
  <w:num w:numId="7">
    <w:abstractNumId w:val="9"/>
  </w:num>
  <w:num w:numId="8">
    <w:abstractNumId w:val="36"/>
  </w:num>
  <w:num w:numId="9">
    <w:abstractNumId w:val="2"/>
  </w:num>
  <w:num w:numId="10">
    <w:abstractNumId w:val="43"/>
  </w:num>
  <w:num w:numId="11">
    <w:abstractNumId w:val="3"/>
  </w:num>
  <w:num w:numId="12">
    <w:abstractNumId w:val="24"/>
  </w:num>
  <w:num w:numId="13">
    <w:abstractNumId w:val="14"/>
  </w:num>
  <w:num w:numId="14">
    <w:abstractNumId w:val="5"/>
  </w:num>
  <w:num w:numId="15">
    <w:abstractNumId w:val="0"/>
  </w:num>
  <w:num w:numId="16">
    <w:abstractNumId w:val="37"/>
  </w:num>
  <w:num w:numId="17">
    <w:abstractNumId w:val="20"/>
  </w:num>
  <w:num w:numId="18">
    <w:abstractNumId w:val="17"/>
  </w:num>
  <w:num w:numId="19">
    <w:abstractNumId w:val="30"/>
  </w:num>
  <w:num w:numId="20">
    <w:abstractNumId w:val="22"/>
  </w:num>
  <w:num w:numId="21">
    <w:abstractNumId w:val="10"/>
  </w:num>
  <w:num w:numId="22">
    <w:abstractNumId w:val="26"/>
  </w:num>
  <w:num w:numId="23">
    <w:abstractNumId w:val="33"/>
  </w:num>
  <w:num w:numId="24">
    <w:abstractNumId w:val="38"/>
  </w:num>
  <w:num w:numId="25">
    <w:abstractNumId w:val="25"/>
  </w:num>
  <w:num w:numId="26">
    <w:abstractNumId w:val="45"/>
  </w:num>
  <w:num w:numId="27">
    <w:abstractNumId w:val="27"/>
  </w:num>
  <w:num w:numId="28">
    <w:abstractNumId w:val="41"/>
  </w:num>
  <w:num w:numId="29">
    <w:abstractNumId w:val="32"/>
  </w:num>
  <w:num w:numId="30">
    <w:abstractNumId w:val="28"/>
  </w:num>
  <w:num w:numId="31">
    <w:abstractNumId w:val="47"/>
  </w:num>
  <w:num w:numId="32">
    <w:abstractNumId w:val="13"/>
  </w:num>
  <w:num w:numId="33">
    <w:abstractNumId w:val="11"/>
  </w:num>
  <w:num w:numId="34">
    <w:abstractNumId w:val="49"/>
  </w:num>
  <w:num w:numId="35">
    <w:abstractNumId w:val="29"/>
  </w:num>
  <w:num w:numId="36">
    <w:abstractNumId w:val="31"/>
  </w:num>
  <w:num w:numId="37">
    <w:abstractNumId w:val="48"/>
  </w:num>
  <w:num w:numId="38">
    <w:abstractNumId w:val="19"/>
  </w:num>
  <w:num w:numId="39">
    <w:abstractNumId w:val="44"/>
  </w:num>
  <w:num w:numId="40">
    <w:abstractNumId w:val="23"/>
  </w:num>
  <w:num w:numId="41">
    <w:abstractNumId w:val="12"/>
  </w:num>
  <w:num w:numId="42">
    <w:abstractNumId w:val="35"/>
  </w:num>
  <w:num w:numId="43">
    <w:abstractNumId w:val="6"/>
  </w:num>
  <w:num w:numId="44">
    <w:abstractNumId w:val="1"/>
  </w:num>
  <w:num w:numId="45">
    <w:abstractNumId w:val="42"/>
  </w:num>
  <w:num w:numId="46">
    <w:abstractNumId w:val="34"/>
  </w:num>
  <w:num w:numId="47">
    <w:abstractNumId w:val="18"/>
  </w:num>
  <w:num w:numId="48">
    <w:abstractNumId w:val="46"/>
  </w:num>
  <w:num w:numId="49">
    <w:abstractNumId w:val="8"/>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601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1E43"/>
    <w:rsid w:val="00013B7A"/>
    <w:rsid w:val="00016F7B"/>
    <w:rsid w:val="00023A88"/>
    <w:rsid w:val="000275AD"/>
    <w:rsid w:val="00030F8B"/>
    <w:rsid w:val="0003603B"/>
    <w:rsid w:val="0005449E"/>
    <w:rsid w:val="00054F39"/>
    <w:rsid w:val="0005508D"/>
    <w:rsid w:val="00055237"/>
    <w:rsid w:val="000661B7"/>
    <w:rsid w:val="00071594"/>
    <w:rsid w:val="00076EBA"/>
    <w:rsid w:val="00082246"/>
    <w:rsid w:val="00082AFC"/>
    <w:rsid w:val="00083437"/>
    <w:rsid w:val="00084D57"/>
    <w:rsid w:val="00084E23"/>
    <w:rsid w:val="000915A0"/>
    <w:rsid w:val="00093F76"/>
    <w:rsid w:val="0009790F"/>
    <w:rsid w:val="000A3A8C"/>
    <w:rsid w:val="000A503C"/>
    <w:rsid w:val="000A7238"/>
    <w:rsid w:val="000B4F8E"/>
    <w:rsid w:val="000C0217"/>
    <w:rsid w:val="000C56A0"/>
    <w:rsid w:val="000C6988"/>
    <w:rsid w:val="000D1EFC"/>
    <w:rsid w:val="000D5CC5"/>
    <w:rsid w:val="000E052D"/>
    <w:rsid w:val="000E4978"/>
    <w:rsid w:val="000E49B8"/>
    <w:rsid w:val="000E62F4"/>
    <w:rsid w:val="000F45F4"/>
    <w:rsid w:val="00101890"/>
    <w:rsid w:val="00104529"/>
    <w:rsid w:val="001045E8"/>
    <w:rsid w:val="00105002"/>
    <w:rsid w:val="00105F64"/>
    <w:rsid w:val="00105F71"/>
    <w:rsid w:val="0010692C"/>
    <w:rsid w:val="001221B5"/>
    <w:rsid w:val="001357B2"/>
    <w:rsid w:val="0014015B"/>
    <w:rsid w:val="001403AE"/>
    <w:rsid w:val="00153E29"/>
    <w:rsid w:val="001634FF"/>
    <w:rsid w:val="00173B54"/>
    <w:rsid w:val="0017478F"/>
    <w:rsid w:val="0017637A"/>
    <w:rsid w:val="00183857"/>
    <w:rsid w:val="00183BAB"/>
    <w:rsid w:val="001865D7"/>
    <w:rsid w:val="00187B61"/>
    <w:rsid w:val="001B2C34"/>
    <w:rsid w:val="001C497B"/>
    <w:rsid w:val="001C4F6C"/>
    <w:rsid w:val="001C54F5"/>
    <w:rsid w:val="001D05A0"/>
    <w:rsid w:val="001D7CD1"/>
    <w:rsid w:val="001F1D18"/>
    <w:rsid w:val="001F59D8"/>
    <w:rsid w:val="00200BF2"/>
    <w:rsid w:val="00202A77"/>
    <w:rsid w:val="00206415"/>
    <w:rsid w:val="002124ED"/>
    <w:rsid w:val="00226373"/>
    <w:rsid w:val="002275CD"/>
    <w:rsid w:val="00237F25"/>
    <w:rsid w:val="0024222A"/>
    <w:rsid w:val="002427FE"/>
    <w:rsid w:val="0024314D"/>
    <w:rsid w:val="00243771"/>
    <w:rsid w:val="002647CD"/>
    <w:rsid w:val="002673C4"/>
    <w:rsid w:val="00271CE5"/>
    <w:rsid w:val="00282020"/>
    <w:rsid w:val="00284A9A"/>
    <w:rsid w:val="002A2B69"/>
    <w:rsid w:val="002A5FFA"/>
    <w:rsid w:val="002A7F3A"/>
    <w:rsid w:val="002C0E0B"/>
    <w:rsid w:val="002C5B8C"/>
    <w:rsid w:val="002D58BE"/>
    <w:rsid w:val="002E1576"/>
    <w:rsid w:val="0030284C"/>
    <w:rsid w:val="00302A14"/>
    <w:rsid w:val="00304BB8"/>
    <w:rsid w:val="0031312A"/>
    <w:rsid w:val="003215A8"/>
    <w:rsid w:val="00323076"/>
    <w:rsid w:val="003337A9"/>
    <w:rsid w:val="0033576D"/>
    <w:rsid w:val="003400A8"/>
    <w:rsid w:val="00346E2A"/>
    <w:rsid w:val="0034732B"/>
    <w:rsid w:val="00353305"/>
    <w:rsid w:val="003554FA"/>
    <w:rsid w:val="0036275A"/>
    <w:rsid w:val="0036290A"/>
    <w:rsid w:val="003636BF"/>
    <w:rsid w:val="00371442"/>
    <w:rsid w:val="00372E42"/>
    <w:rsid w:val="003845B4"/>
    <w:rsid w:val="00387B1A"/>
    <w:rsid w:val="00387BF5"/>
    <w:rsid w:val="00387FC9"/>
    <w:rsid w:val="00396DD7"/>
    <w:rsid w:val="003A744D"/>
    <w:rsid w:val="003A754F"/>
    <w:rsid w:val="003B1BD1"/>
    <w:rsid w:val="003C157F"/>
    <w:rsid w:val="003C1CBF"/>
    <w:rsid w:val="003C5EE5"/>
    <w:rsid w:val="003D03A8"/>
    <w:rsid w:val="003D1425"/>
    <w:rsid w:val="003D3791"/>
    <w:rsid w:val="003E1C74"/>
    <w:rsid w:val="003E3EAD"/>
    <w:rsid w:val="003E6E51"/>
    <w:rsid w:val="003F79B2"/>
    <w:rsid w:val="00415C3F"/>
    <w:rsid w:val="00416E7B"/>
    <w:rsid w:val="0043161F"/>
    <w:rsid w:val="004406E1"/>
    <w:rsid w:val="00442F1D"/>
    <w:rsid w:val="00444271"/>
    <w:rsid w:val="00444583"/>
    <w:rsid w:val="004657EE"/>
    <w:rsid w:val="0047103C"/>
    <w:rsid w:val="00474B17"/>
    <w:rsid w:val="00475552"/>
    <w:rsid w:val="00481356"/>
    <w:rsid w:val="00484A93"/>
    <w:rsid w:val="004910A4"/>
    <w:rsid w:val="00496086"/>
    <w:rsid w:val="004A436A"/>
    <w:rsid w:val="004A602B"/>
    <w:rsid w:val="004A764E"/>
    <w:rsid w:val="004B114E"/>
    <w:rsid w:val="004B2D5D"/>
    <w:rsid w:val="004B70EF"/>
    <w:rsid w:val="004B7FD8"/>
    <w:rsid w:val="004C0431"/>
    <w:rsid w:val="004C40DD"/>
    <w:rsid w:val="004D26F7"/>
    <w:rsid w:val="004E288A"/>
    <w:rsid w:val="004E6A59"/>
    <w:rsid w:val="004E78C8"/>
    <w:rsid w:val="004F1B74"/>
    <w:rsid w:val="005014C0"/>
    <w:rsid w:val="005105D3"/>
    <w:rsid w:val="0051150A"/>
    <w:rsid w:val="00511690"/>
    <w:rsid w:val="00511925"/>
    <w:rsid w:val="00523D3E"/>
    <w:rsid w:val="00526246"/>
    <w:rsid w:val="00543E6D"/>
    <w:rsid w:val="00546DA9"/>
    <w:rsid w:val="00550982"/>
    <w:rsid w:val="005513D9"/>
    <w:rsid w:val="00556E6E"/>
    <w:rsid w:val="00567106"/>
    <w:rsid w:val="005672EF"/>
    <w:rsid w:val="0058153C"/>
    <w:rsid w:val="00586E19"/>
    <w:rsid w:val="00591BCB"/>
    <w:rsid w:val="005B252E"/>
    <w:rsid w:val="005B3D13"/>
    <w:rsid w:val="005B6941"/>
    <w:rsid w:val="005C4190"/>
    <w:rsid w:val="005D01EA"/>
    <w:rsid w:val="005E1D3C"/>
    <w:rsid w:val="005E79D5"/>
    <w:rsid w:val="005F4B83"/>
    <w:rsid w:val="00611FBA"/>
    <w:rsid w:val="00612DEA"/>
    <w:rsid w:val="00620EC2"/>
    <w:rsid w:val="00622014"/>
    <w:rsid w:val="00625AE6"/>
    <w:rsid w:val="00626750"/>
    <w:rsid w:val="00632253"/>
    <w:rsid w:val="006366ED"/>
    <w:rsid w:val="00642714"/>
    <w:rsid w:val="006455CE"/>
    <w:rsid w:val="00645FD4"/>
    <w:rsid w:val="00655841"/>
    <w:rsid w:val="00662BA8"/>
    <w:rsid w:val="006671D8"/>
    <w:rsid w:val="00672DD4"/>
    <w:rsid w:val="00676179"/>
    <w:rsid w:val="006778D7"/>
    <w:rsid w:val="00684718"/>
    <w:rsid w:val="00686F6B"/>
    <w:rsid w:val="0068709B"/>
    <w:rsid w:val="0069323E"/>
    <w:rsid w:val="00694717"/>
    <w:rsid w:val="0069612C"/>
    <w:rsid w:val="006973FE"/>
    <w:rsid w:val="006A720F"/>
    <w:rsid w:val="006B4CAB"/>
    <w:rsid w:val="006C1C69"/>
    <w:rsid w:val="006C34CD"/>
    <w:rsid w:val="006C3E54"/>
    <w:rsid w:val="006C7613"/>
    <w:rsid w:val="006E41AA"/>
    <w:rsid w:val="006E5B87"/>
    <w:rsid w:val="006F41CB"/>
    <w:rsid w:val="00702BBE"/>
    <w:rsid w:val="007122BD"/>
    <w:rsid w:val="00733017"/>
    <w:rsid w:val="00745AB7"/>
    <w:rsid w:val="00750378"/>
    <w:rsid w:val="007547A8"/>
    <w:rsid w:val="00757116"/>
    <w:rsid w:val="00766B2F"/>
    <w:rsid w:val="0077373A"/>
    <w:rsid w:val="00783310"/>
    <w:rsid w:val="007849A8"/>
    <w:rsid w:val="0079573A"/>
    <w:rsid w:val="00796E15"/>
    <w:rsid w:val="007A3273"/>
    <w:rsid w:val="007A4A6D"/>
    <w:rsid w:val="007B6E49"/>
    <w:rsid w:val="007C284D"/>
    <w:rsid w:val="007D1BCF"/>
    <w:rsid w:val="007D75CF"/>
    <w:rsid w:val="007E0440"/>
    <w:rsid w:val="007E6914"/>
    <w:rsid w:val="007E6DC5"/>
    <w:rsid w:val="007F48A8"/>
    <w:rsid w:val="007F4EBA"/>
    <w:rsid w:val="007F73D0"/>
    <w:rsid w:val="00800121"/>
    <w:rsid w:val="008036FC"/>
    <w:rsid w:val="00803927"/>
    <w:rsid w:val="0080450C"/>
    <w:rsid w:val="00814C8C"/>
    <w:rsid w:val="00830A3A"/>
    <w:rsid w:val="008321C3"/>
    <w:rsid w:val="00860DF7"/>
    <w:rsid w:val="00862A02"/>
    <w:rsid w:val="0088043C"/>
    <w:rsid w:val="008823E3"/>
    <w:rsid w:val="00883045"/>
    <w:rsid w:val="00884889"/>
    <w:rsid w:val="008868EB"/>
    <w:rsid w:val="008906C9"/>
    <w:rsid w:val="00894061"/>
    <w:rsid w:val="0089643F"/>
    <w:rsid w:val="008A5646"/>
    <w:rsid w:val="008B1BFD"/>
    <w:rsid w:val="008B43BA"/>
    <w:rsid w:val="008B6B50"/>
    <w:rsid w:val="008C0286"/>
    <w:rsid w:val="008C1C6A"/>
    <w:rsid w:val="008C3A9A"/>
    <w:rsid w:val="008C5738"/>
    <w:rsid w:val="008C7129"/>
    <w:rsid w:val="008D04F0"/>
    <w:rsid w:val="008D2DED"/>
    <w:rsid w:val="008D3301"/>
    <w:rsid w:val="008E4BE4"/>
    <w:rsid w:val="008F0293"/>
    <w:rsid w:val="008F3500"/>
    <w:rsid w:val="0090406B"/>
    <w:rsid w:val="00924E3C"/>
    <w:rsid w:val="00925AE4"/>
    <w:rsid w:val="00925EC2"/>
    <w:rsid w:val="00931E1A"/>
    <w:rsid w:val="00947DEF"/>
    <w:rsid w:val="00955FA5"/>
    <w:rsid w:val="00957C75"/>
    <w:rsid w:val="00957D86"/>
    <w:rsid w:val="009612BB"/>
    <w:rsid w:val="00966A4A"/>
    <w:rsid w:val="00970BA7"/>
    <w:rsid w:val="009739DB"/>
    <w:rsid w:val="00987285"/>
    <w:rsid w:val="00987305"/>
    <w:rsid w:val="009876C1"/>
    <w:rsid w:val="009A27B5"/>
    <w:rsid w:val="009A7090"/>
    <w:rsid w:val="009B6F12"/>
    <w:rsid w:val="009C26DE"/>
    <w:rsid w:val="009C2CA9"/>
    <w:rsid w:val="009C740A"/>
    <w:rsid w:val="009D3616"/>
    <w:rsid w:val="009E0DAF"/>
    <w:rsid w:val="009E241A"/>
    <w:rsid w:val="009E494B"/>
    <w:rsid w:val="009F2C7D"/>
    <w:rsid w:val="009F4F1E"/>
    <w:rsid w:val="00A02FAF"/>
    <w:rsid w:val="00A03ED0"/>
    <w:rsid w:val="00A10C98"/>
    <w:rsid w:val="00A125C5"/>
    <w:rsid w:val="00A212B8"/>
    <w:rsid w:val="00A2329A"/>
    <w:rsid w:val="00A2451C"/>
    <w:rsid w:val="00A3559F"/>
    <w:rsid w:val="00A3683D"/>
    <w:rsid w:val="00A463D8"/>
    <w:rsid w:val="00A50353"/>
    <w:rsid w:val="00A627C3"/>
    <w:rsid w:val="00A62DC8"/>
    <w:rsid w:val="00A65EE7"/>
    <w:rsid w:val="00A678A8"/>
    <w:rsid w:val="00A70133"/>
    <w:rsid w:val="00A770A6"/>
    <w:rsid w:val="00A80236"/>
    <w:rsid w:val="00A813B1"/>
    <w:rsid w:val="00A862B0"/>
    <w:rsid w:val="00A8687D"/>
    <w:rsid w:val="00A86F4B"/>
    <w:rsid w:val="00A9402A"/>
    <w:rsid w:val="00A972A6"/>
    <w:rsid w:val="00AB0908"/>
    <w:rsid w:val="00AB36C4"/>
    <w:rsid w:val="00AB78A9"/>
    <w:rsid w:val="00AB7AFF"/>
    <w:rsid w:val="00AC32B2"/>
    <w:rsid w:val="00AC3494"/>
    <w:rsid w:val="00AD0D1C"/>
    <w:rsid w:val="00AD2C4B"/>
    <w:rsid w:val="00AD4489"/>
    <w:rsid w:val="00AD6E90"/>
    <w:rsid w:val="00AE10DD"/>
    <w:rsid w:val="00AE1BBA"/>
    <w:rsid w:val="00AE30A4"/>
    <w:rsid w:val="00AE5B5E"/>
    <w:rsid w:val="00AE73CB"/>
    <w:rsid w:val="00AF3C08"/>
    <w:rsid w:val="00B0079B"/>
    <w:rsid w:val="00B01EE3"/>
    <w:rsid w:val="00B079D0"/>
    <w:rsid w:val="00B166D0"/>
    <w:rsid w:val="00B17141"/>
    <w:rsid w:val="00B172CE"/>
    <w:rsid w:val="00B31575"/>
    <w:rsid w:val="00B35042"/>
    <w:rsid w:val="00B37137"/>
    <w:rsid w:val="00B50D16"/>
    <w:rsid w:val="00B54D38"/>
    <w:rsid w:val="00B631D9"/>
    <w:rsid w:val="00B64754"/>
    <w:rsid w:val="00B70B61"/>
    <w:rsid w:val="00B777AB"/>
    <w:rsid w:val="00B8547D"/>
    <w:rsid w:val="00B9690A"/>
    <w:rsid w:val="00BB052F"/>
    <w:rsid w:val="00BB08AD"/>
    <w:rsid w:val="00BB44EC"/>
    <w:rsid w:val="00BB6B73"/>
    <w:rsid w:val="00BC2171"/>
    <w:rsid w:val="00BD45D5"/>
    <w:rsid w:val="00BD54DF"/>
    <w:rsid w:val="00BF7007"/>
    <w:rsid w:val="00C223C7"/>
    <w:rsid w:val="00C2259A"/>
    <w:rsid w:val="00C23C64"/>
    <w:rsid w:val="00C250D5"/>
    <w:rsid w:val="00C26A24"/>
    <w:rsid w:val="00C26C7C"/>
    <w:rsid w:val="00C30FFD"/>
    <w:rsid w:val="00C31F71"/>
    <w:rsid w:val="00C32BD2"/>
    <w:rsid w:val="00C346AA"/>
    <w:rsid w:val="00C35666"/>
    <w:rsid w:val="00C40A8F"/>
    <w:rsid w:val="00C46B33"/>
    <w:rsid w:val="00C5599A"/>
    <w:rsid w:val="00C5607B"/>
    <w:rsid w:val="00C665CF"/>
    <w:rsid w:val="00C70240"/>
    <w:rsid w:val="00C7621B"/>
    <w:rsid w:val="00C773D5"/>
    <w:rsid w:val="00C80371"/>
    <w:rsid w:val="00C86550"/>
    <w:rsid w:val="00C86DB4"/>
    <w:rsid w:val="00C92898"/>
    <w:rsid w:val="00C92911"/>
    <w:rsid w:val="00C95DD9"/>
    <w:rsid w:val="00C964B0"/>
    <w:rsid w:val="00CA0932"/>
    <w:rsid w:val="00CA1068"/>
    <w:rsid w:val="00CA4340"/>
    <w:rsid w:val="00CB2463"/>
    <w:rsid w:val="00CB403A"/>
    <w:rsid w:val="00CB67D5"/>
    <w:rsid w:val="00CC33F8"/>
    <w:rsid w:val="00CC7185"/>
    <w:rsid w:val="00CD3069"/>
    <w:rsid w:val="00CD5877"/>
    <w:rsid w:val="00CE0CDF"/>
    <w:rsid w:val="00CE5238"/>
    <w:rsid w:val="00CE7514"/>
    <w:rsid w:val="00CF365B"/>
    <w:rsid w:val="00CF5ABF"/>
    <w:rsid w:val="00D04625"/>
    <w:rsid w:val="00D06AB7"/>
    <w:rsid w:val="00D06ACB"/>
    <w:rsid w:val="00D07D83"/>
    <w:rsid w:val="00D1013C"/>
    <w:rsid w:val="00D1632F"/>
    <w:rsid w:val="00D2261A"/>
    <w:rsid w:val="00D248DE"/>
    <w:rsid w:val="00D3020F"/>
    <w:rsid w:val="00D34769"/>
    <w:rsid w:val="00D42E7F"/>
    <w:rsid w:val="00D679CC"/>
    <w:rsid w:val="00D70E97"/>
    <w:rsid w:val="00D8542D"/>
    <w:rsid w:val="00D90B4C"/>
    <w:rsid w:val="00D90E49"/>
    <w:rsid w:val="00DA1A5D"/>
    <w:rsid w:val="00DC6A71"/>
    <w:rsid w:val="00DD165A"/>
    <w:rsid w:val="00DD202A"/>
    <w:rsid w:val="00DD3BF0"/>
    <w:rsid w:val="00DE61AA"/>
    <w:rsid w:val="00E0357D"/>
    <w:rsid w:val="00E12CAC"/>
    <w:rsid w:val="00E1697D"/>
    <w:rsid w:val="00E27A9C"/>
    <w:rsid w:val="00E30785"/>
    <w:rsid w:val="00E312CA"/>
    <w:rsid w:val="00E32D06"/>
    <w:rsid w:val="00E41CC0"/>
    <w:rsid w:val="00E46F6F"/>
    <w:rsid w:val="00E5408C"/>
    <w:rsid w:val="00E559AF"/>
    <w:rsid w:val="00E55E64"/>
    <w:rsid w:val="00E627E5"/>
    <w:rsid w:val="00E71D90"/>
    <w:rsid w:val="00E72D87"/>
    <w:rsid w:val="00E73BD9"/>
    <w:rsid w:val="00E80118"/>
    <w:rsid w:val="00E80443"/>
    <w:rsid w:val="00E81738"/>
    <w:rsid w:val="00E91935"/>
    <w:rsid w:val="00EA2199"/>
    <w:rsid w:val="00EB1085"/>
    <w:rsid w:val="00EB380B"/>
    <w:rsid w:val="00EB73B7"/>
    <w:rsid w:val="00ED1C3E"/>
    <w:rsid w:val="00ED4ACF"/>
    <w:rsid w:val="00EF793B"/>
    <w:rsid w:val="00F00007"/>
    <w:rsid w:val="00F11CD3"/>
    <w:rsid w:val="00F20AAD"/>
    <w:rsid w:val="00F23875"/>
    <w:rsid w:val="00F240BB"/>
    <w:rsid w:val="00F2438E"/>
    <w:rsid w:val="00F25F11"/>
    <w:rsid w:val="00F27210"/>
    <w:rsid w:val="00F45249"/>
    <w:rsid w:val="00F54D21"/>
    <w:rsid w:val="00F54F42"/>
    <w:rsid w:val="00F57FED"/>
    <w:rsid w:val="00F622D9"/>
    <w:rsid w:val="00F72335"/>
    <w:rsid w:val="00F9173D"/>
    <w:rsid w:val="00F92876"/>
    <w:rsid w:val="00F93EA7"/>
    <w:rsid w:val="00FA3DFA"/>
    <w:rsid w:val="00FA6559"/>
    <w:rsid w:val="00FC113D"/>
    <w:rsid w:val="00FC36E5"/>
    <w:rsid w:val="00FD0283"/>
    <w:rsid w:val="00FD1F7A"/>
    <w:rsid w:val="00FE3588"/>
    <w:rsid w:val="00FE3A65"/>
    <w:rsid w:val="00FF2673"/>
    <w:rsid w:val="00FF68BC"/>
    <w:rsid w:val="00FF754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colormru v:ext="edit" colors="#428299,#529dba"/>
    </o:shapedefaults>
    <o:shapelayout v:ext="edit">
      <o:idmap v:ext="edit" data="1"/>
    </o:shapelayout>
  </w:shapeDefaults>
  <w:doNotEmbedSmartTags/>
  <w:decimalSymbol w:val=","/>
  <w:listSeparator w:val=";"/>
  <w14:docId w14:val="180330EA"/>
  <w15:docId w15:val="{8829E7E6-ADF4-4BA9-A26B-9073C826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E12CA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72552600">
      <w:bodyDiv w:val="1"/>
      <w:marLeft w:val="0"/>
      <w:marRight w:val="0"/>
      <w:marTop w:val="0"/>
      <w:marBottom w:val="0"/>
      <w:divBdr>
        <w:top w:val="none" w:sz="0" w:space="0" w:color="auto"/>
        <w:left w:val="none" w:sz="0" w:space="0" w:color="auto"/>
        <w:bottom w:val="none" w:sz="0" w:space="0" w:color="auto"/>
        <w:right w:val="none" w:sz="0" w:space="0" w:color="auto"/>
      </w:divBdr>
    </w:div>
    <w:div w:id="80375022">
      <w:bodyDiv w:val="1"/>
      <w:marLeft w:val="0"/>
      <w:marRight w:val="0"/>
      <w:marTop w:val="0"/>
      <w:marBottom w:val="0"/>
      <w:divBdr>
        <w:top w:val="none" w:sz="0" w:space="0" w:color="auto"/>
        <w:left w:val="none" w:sz="0" w:space="0" w:color="auto"/>
        <w:bottom w:val="none" w:sz="0" w:space="0" w:color="auto"/>
        <w:right w:val="none" w:sz="0" w:space="0" w:color="auto"/>
      </w:divBdr>
    </w:div>
    <w:div w:id="209418677">
      <w:bodyDiv w:val="1"/>
      <w:marLeft w:val="0"/>
      <w:marRight w:val="0"/>
      <w:marTop w:val="0"/>
      <w:marBottom w:val="0"/>
      <w:divBdr>
        <w:top w:val="none" w:sz="0" w:space="0" w:color="auto"/>
        <w:left w:val="none" w:sz="0" w:space="0" w:color="auto"/>
        <w:bottom w:val="none" w:sz="0" w:space="0" w:color="auto"/>
        <w:right w:val="none" w:sz="0" w:space="0" w:color="auto"/>
      </w:divBdr>
    </w:div>
    <w:div w:id="210729976">
      <w:bodyDiv w:val="1"/>
      <w:marLeft w:val="0"/>
      <w:marRight w:val="0"/>
      <w:marTop w:val="0"/>
      <w:marBottom w:val="0"/>
      <w:divBdr>
        <w:top w:val="none" w:sz="0" w:space="0" w:color="auto"/>
        <w:left w:val="none" w:sz="0" w:space="0" w:color="auto"/>
        <w:bottom w:val="none" w:sz="0" w:space="0" w:color="auto"/>
        <w:right w:val="none" w:sz="0" w:space="0" w:color="auto"/>
      </w:divBdr>
    </w:div>
    <w:div w:id="228081843">
      <w:bodyDiv w:val="1"/>
      <w:marLeft w:val="0"/>
      <w:marRight w:val="0"/>
      <w:marTop w:val="0"/>
      <w:marBottom w:val="0"/>
      <w:divBdr>
        <w:top w:val="none" w:sz="0" w:space="0" w:color="auto"/>
        <w:left w:val="none" w:sz="0" w:space="0" w:color="auto"/>
        <w:bottom w:val="none" w:sz="0" w:space="0" w:color="auto"/>
        <w:right w:val="none" w:sz="0" w:space="0" w:color="auto"/>
      </w:divBdr>
    </w:div>
    <w:div w:id="312107874">
      <w:bodyDiv w:val="1"/>
      <w:marLeft w:val="0"/>
      <w:marRight w:val="0"/>
      <w:marTop w:val="0"/>
      <w:marBottom w:val="0"/>
      <w:divBdr>
        <w:top w:val="none" w:sz="0" w:space="0" w:color="auto"/>
        <w:left w:val="none" w:sz="0" w:space="0" w:color="auto"/>
        <w:bottom w:val="none" w:sz="0" w:space="0" w:color="auto"/>
        <w:right w:val="none" w:sz="0" w:space="0" w:color="auto"/>
      </w:divBdr>
    </w:div>
    <w:div w:id="376204157">
      <w:bodyDiv w:val="1"/>
      <w:marLeft w:val="0"/>
      <w:marRight w:val="0"/>
      <w:marTop w:val="0"/>
      <w:marBottom w:val="0"/>
      <w:divBdr>
        <w:top w:val="none" w:sz="0" w:space="0" w:color="auto"/>
        <w:left w:val="none" w:sz="0" w:space="0" w:color="auto"/>
        <w:bottom w:val="none" w:sz="0" w:space="0" w:color="auto"/>
        <w:right w:val="none" w:sz="0" w:space="0" w:color="auto"/>
      </w:divBdr>
    </w:div>
    <w:div w:id="69357996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116099259">
      <w:bodyDiv w:val="1"/>
      <w:marLeft w:val="0"/>
      <w:marRight w:val="0"/>
      <w:marTop w:val="0"/>
      <w:marBottom w:val="0"/>
      <w:divBdr>
        <w:top w:val="none" w:sz="0" w:space="0" w:color="auto"/>
        <w:left w:val="none" w:sz="0" w:space="0" w:color="auto"/>
        <w:bottom w:val="none" w:sz="0" w:space="0" w:color="auto"/>
        <w:right w:val="none" w:sz="0" w:space="0" w:color="auto"/>
      </w:divBdr>
    </w:div>
    <w:div w:id="1145974072">
      <w:bodyDiv w:val="1"/>
      <w:marLeft w:val="0"/>
      <w:marRight w:val="0"/>
      <w:marTop w:val="0"/>
      <w:marBottom w:val="0"/>
      <w:divBdr>
        <w:top w:val="none" w:sz="0" w:space="0" w:color="auto"/>
        <w:left w:val="none" w:sz="0" w:space="0" w:color="auto"/>
        <w:bottom w:val="none" w:sz="0" w:space="0" w:color="auto"/>
        <w:right w:val="none" w:sz="0" w:space="0" w:color="auto"/>
      </w:divBdr>
    </w:div>
    <w:div w:id="1203597087">
      <w:bodyDiv w:val="1"/>
      <w:marLeft w:val="0"/>
      <w:marRight w:val="0"/>
      <w:marTop w:val="0"/>
      <w:marBottom w:val="0"/>
      <w:divBdr>
        <w:top w:val="none" w:sz="0" w:space="0" w:color="auto"/>
        <w:left w:val="none" w:sz="0" w:space="0" w:color="auto"/>
        <w:bottom w:val="none" w:sz="0" w:space="0" w:color="auto"/>
        <w:right w:val="none" w:sz="0" w:space="0" w:color="auto"/>
      </w:divBdr>
    </w:div>
    <w:div w:id="1209533495">
      <w:bodyDiv w:val="1"/>
      <w:marLeft w:val="0"/>
      <w:marRight w:val="0"/>
      <w:marTop w:val="0"/>
      <w:marBottom w:val="0"/>
      <w:divBdr>
        <w:top w:val="none" w:sz="0" w:space="0" w:color="auto"/>
        <w:left w:val="none" w:sz="0" w:space="0" w:color="auto"/>
        <w:bottom w:val="none" w:sz="0" w:space="0" w:color="auto"/>
        <w:right w:val="none" w:sz="0" w:space="0" w:color="auto"/>
      </w:divBdr>
    </w:div>
    <w:div w:id="191118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468BFD-D6EB-43F6-9DFD-7E95F0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10772</Characters>
  <Application>Microsoft Office Word</Application>
  <DocSecurity>0</DocSecurity>
  <Lines>89</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12189</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2</cp:revision>
  <cp:lastPrinted>2023-03-03T09:58:00Z</cp:lastPrinted>
  <dcterms:created xsi:type="dcterms:W3CDTF">2025-01-17T13:19:00Z</dcterms:created>
  <dcterms:modified xsi:type="dcterms:W3CDTF">2025-01-17T13:19:00Z</dcterms:modified>
</cp:coreProperties>
</file>