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2093" w14:textId="1B636F5E" w:rsidR="00D632A3" w:rsidRPr="00947AAE" w:rsidRDefault="002A5FFA" w:rsidP="00CF7580">
      <w:pPr>
        <w:spacing w:line="288" w:lineRule="auto"/>
        <w:jc w:val="left"/>
        <w:rPr>
          <w:rFonts w:ascii="Arial" w:hAnsi="Arial" w:cs="Arial"/>
          <w:b/>
        </w:rPr>
      </w:pPr>
      <w:r w:rsidRPr="00947AAE">
        <w:rPr>
          <w:rFonts w:ascii="Arial" w:hAnsi="Arial" w:cs="Arial"/>
          <w:b/>
        </w:rPr>
        <w:t>Priloga</w:t>
      </w:r>
      <w:r w:rsidR="00105C96" w:rsidRPr="00947AAE">
        <w:rPr>
          <w:rFonts w:ascii="Arial" w:hAnsi="Arial" w:cs="Arial"/>
          <w:b/>
        </w:rPr>
        <w:t xml:space="preserve"> </w:t>
      </w:r>
      <w:r w:rsidR="00261EA4" w:rsidRPr="00947AAE">
        <w:rPr>
          <w:rFonts w:ascii="Arial" w:hAnsi="Arial" w:cs="Arial"/>
          <w:b/>
        </w:rPr>
        <w:t>3</w:t>
      </w:r>
      <w:r w:rsidR="000A6578" w:rsidRPr="00947AAE">
        <w:rPr>
          <w:rFonts w:ascii="Arial" w:hAnsi="Arial" w:cs="Arial"/>
          <w:b/>
        </w:rPr>
        <w:t>.3</w:t>
      </w:r>
      <w:r w:rsidR="00C54B96" w:rsidRPr="00947AAE">
        <w:rPr>
          <w:rFonts w:ascii="Arial" w:hAnsi="Arial" w:cs="Arial"/>
          <w:b/>
        </w:rPr>
        <w:t>B</w:t>
      </w:r>
    </w:p>
    <w:p w14:paraId="718FA815" w14:textId="77777777" w:rsidR="00C54B96" w:rsidRPr="00947AAE" w:rsidRDefault="00C54B96" w:rsidP="003970F3">
      <w:pPr>
        <w:spacing w:line="260" w:lineRule="exact"/>
        <w:jc w:val="center"/>
        <w:rPr>
          <w:rFonts w:ascii="Arial" w:hAnsi="Arial" w:cs="Arial"/>
          <w:b/>
          <w:sz w:val="24"/>
          <w:szCs w:val="24"/>
        </w:rPr>
      </w:pPr>
      <w:r w:rsidRPr="00947AAE">
        <w:rPr>
          <w:rFonts w:ascii="Arial" w:hAnsi="Arial" w:cs="Arial"/>
          <w:b/>
          <w:sz w:val="24"/>
          <w:szCs w:val="24"/>
        </w:rPr>
        <w:t>KONTROLNI LIST</w:t>
      </w:r>
    </w:p>
    <w:p w14:paraId="2F3013D5" w14:textId="77777777" w:rsidR="00C54B96" w:rsidRPr="00947AAE" w:rsidRDefault="00C54B96" w:rsidP="003970F3">
      <w:pPr>
        <w:spacing w:line="260" w:lineRule="exact"/>
        <w:jc w:val="center"/>
        <w:rPr>
          <w:rFonts w:ascii="Arial" w:hAnsi="Arial" w:cs="Arial"/>
          <w:i/>
          <w:szCs w:val="22"/>
        </w:rPr>
      </w:pPr>
      <w:r w:rsidRPr="00947AAE">
        <w:rPr>
          <w:rFonts w:ascii="Arial" w:hAnsi="Arial" w:cs="Arial"/>
          <w:i/>
          <w:szCs w:val="22"/>
        </w:rPr>
        <w:t>(izpolni Organ upravljanja)</w:t>
      </w:r>
    </w:p>
    <w:p w14:paraId="07F389E4" w14:textId="77777777" w:rsidR="003970F3" w:rsidRPr="00947AAE" w:rsidRDefault="003970F3" w:rsidP="003970F3">
      <w:pPr>
        <w:pStyle w:val="Naslov2"/>
        <w:tabs>
          <w:tab w:val="clear" w:pos="576"/>
        </w:tabs>
        <w:spacing w:before="0" w:after="0" w:line="260" w:lineRule="exact"/>
        <w:ind w:firstLine="0"/>
        <w:jc w:val="center"/>
        <w:rPr>
          <w:rFonts w:ascii="Arial" w:hAnsi="Arial" w:cs="Arial"/>
          <w:sz w:val="24"/>
          <w:szCs w:val="24"/>
        </w:rPr>
      </w:pPr>
    </w:p>
    <w:p w14:paraId="0770E36A" w14:textId="7DD02221" w:rsidR="00163277" w:rsidRPr="00947AAE" w:rsidRDefault="008B5DFD" w:rsidP="003970F3">
      <w:pPr>
        <w:pStyle w:val="Naslov2"/>
        <w:tabs>
          <w:tab w:val="clear" w:pos="576"/>
        </w:tabs>
        <w:spacing w:before="0" w:after="0" w:line="260" w:lineRule="exact"/>
        <w:ind w:firstLine="0"/>
        <w:jc w:val="center"/>
        <w:rPr>
          <w:rFonts w:ascii="Arial" w:hAnsi="Arial" w:cs="Arial"/>
          <w:sz w:val="24"/>
          <w:szCs w:val="24"/>
        </w:rPr>
      </w:pPr>
      <w:r w:rsidRPr="00947AAE">
        <w:rPr>
          <w:rFonts w:ascii="Arial" w:hAnsi="Arial" w:cs="Arial"/>
          <w:sz w:val="24"/>
          <w:szCs w:val="24"/>
        </w:rPr>
        <w:t>Javno naročilo – K</w:t>
      </w:r>
      <w:r w:rsidR="00163277" w:rsidRPr="00947AAE">
        <w:rPr>
          <w:rFonts w:ascii="Arial" w:hAnsi="Arial" w:cs="Arial"/>
          <w:sz w:val="24"/>
          <w:szCs w:val="24"/>
        </w:rPr>
        <w:t>onkurenčni dialog</w:t>
      </w:r>
      <w:r w:rsidR="00D64AC8" w:rsidRPr="00947AAE">
        <w:rPr>
          <w:rFonts w:ascii="Arial" w:hAnsi="Arial" w:cs="Arial"/>
          <w:sz w:val="24"/>
          <w:szCs w:val="24"/>
        </w:rPr>
        <w:t xml:space="preserve"> </w:t>
      </w:r>
      <w:r w:rsidR="00D64AC8" w:rsidRPr="00947AAE">
        <w:rPr>
          <w:rFonts w:ascii="Arial" w:hAnsi="Arial" w:cs="Arial"/>
          <w:sz w:val="24"/>
          <w:szCs w:val="24"/>
        </w:rPr>
        <w:t>in pogodba</w:t>
      </w:r>
    </w:p>
    <w:p w14:paraId="10D11F32" w14:textId="6F32594D" w:rsidR="006529FF" w:rsidRPr="00947AAE" w:rsidRDefault="00163277" w:rsidP="00CF7580">
      <w:pPr>
        <w:jc w:val="center"/>
        <w:rPr>
          <w:rFonts w:ascii="Arial" w:hAnsi="Arial" w:cs="Arial"/>
          <w:bCs/>
          <w:i/>
          <w:sz w:val="16"/>
          <w:szCs w:val="16"/>
        </w:rPr>
      </w:pPr>
      <w:r w:rsidRPr="00947AAE">
        <w:rPr>
          <w:rFonts w:ascii="Arial" w:hAnsi="Arial" w:cs="Arial"/>
          <w:bCs/>
          <w:i/>
          <w:sz w:val="16"/>
          <w:szCs w:val="16"/>
        </w:rPr>
        <w:t xml:space="preserve"> </w:t>
      </w:r>
    </w:p>
    <w:p w14:paraId="51A4AFB4" w14:textId="77777777" w:rsidR="00FD7BA5" w:rsidRPr="00947AAE" w:rsidRDefault="00FD7BA5" w:rsidP="00FD7BA5">
      <w:pPr>
        <w:spacing w:line="288" w:lineRule="auto"/>
        <w:rPr>
          <w:rFonts w:ascii="Arial" w:hAnsi="Arial" w:cs="Arial"/>
        </w:rPr>
      </w:pPr>
      <w:r w:rsidRPr="00947AAE">
        <w:rPr>
          <w:rFonts w:ascii="Arial" w:hAnsi="Arial" w:cs="Arial"/>
          <w:bCs/>
          <w:sz w:val="18"/>
          <w:szCs w:val="18"/>
        </w:rPr>
        <w:t>Ime sklada: AMIF / SNV / IUMV</w:t>
      </w:r>
      <w:r w:rsidRPr="00947AAE">
        <w:rPr>
          <w:rFonts w:ascii="Arial" w:hAnsi="Arial" w:cs="Arial"/>
          <w:b/>
          <w:caps/>
          <w:sz w:val="18"/>
          <w:szCs w:val="18"/>
        </w:rPr>
        <w:t xml:space="preserve"> </w:t>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
          <w:caps/>
          <w:sz w:val="18"/>
          <w:szCs w:val="18"/>
        </w:rPr>
        <w:t> </w:t>
      </w:r>
    </w:p>
    <w:p w14:paraId="35F565EE" w14:textId="77777777" w:rsidR="00FD7BA5" w:rsidRPr="00947AAE" w:rsidRDefault="00FD7BA5" w:rsidP="00FD7BA5">
      <w:pPr>
        <w:spacing w:line="288" w:lineRule="auto"/>
        <w:rPr>
          <w:rFonts w:ascii="Arial" w:hAnsi="Arial" w:cs="Arial"/>
          <w:bCs/>
          <w:sz w:val="18"/>
          <w:szCs w:val="18"/>
        </w:rPr>
      </w:pPr>
      <w:r w:rsidRPr="00947AAE">
        <w:rPr>
          <w:rFonts w:ascii="Arial" w:hAnsi="Arial" w:cs="Arial"/>
          <w:bCs/>
          <w:sz w:val="18"/>
          <w:szCs w:val="18"/>
        </w:rPr>
        <w:t>Naslov operacije:</w:t>
      </w:r>
      <w:r w:rsidRPr="00947AAE">
        <w:rPr>
          <w:rFonts w:ascii="Arial" w:hAnsi="Arial" w:cs="Arial"/>
          <w:sz w:val="18"/>
          <w:szCs w:val="18"/>
        </w:rPr>
        <w:t xml:space="preserve">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p>
    <w:p w14:paraId="225437A0" w14:textId="77777777" w:rsidR="00FD7BA5" w:rsidRPr="00947AAE" w:rsidRDefault="00FD7BA5" w:rsidP="00FD7BA5">
      <w:pPr>
        <w:spacing w:line="288" w:lineRule="auto"/>
        <w:rPr>
          <w:rFonts w:ascii="Arial" w:hAnsi="Arial" w:cs="Arial"/>
          <w:bCs/>
          <w:sz w:val="18"/>
          <w:szCs w:val="18"/>
        </w:rPr>
      </w:pPr>
      <w:r w:rsidRPr="00947AAE">
        <w:rPr>
          <w:rFonts w:ascii="Arial" w:hAnsi="Arial" w:cs="Arial"/>
          <w:bCs/>
          <w:sz w:val="18"/>
          <w:szCs w:val="18"/>
        </w:rPr>
        <w:t xml:space="preserve">Šifra operacije: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p>
    <w:p w14:paraId="13E6B8A3" w14:textId="77777777" w:rsidR="00FD7BA5" w:rsidRPr="00947AAE" w:rsidRDefault="00FD7BA5" w:rsidP="00FD7BA5">
      <w:pPr>
        <w:spacing w:line="288" w:lineRule="auto"/>
        <w:rPr>
          <w:rFonts w:ascii="Arial" w:hAnsi="Arial" w:cs="Arial"/>
          <w:b/>
          <w:caps/>
          <w:sz w:val="18"/>
          <w:szCs w:val="18"/>
        </w:rPr>
      </w:pPr>
      <w:r w:rsidRPr="00947AAE">
        <w:rPr>
          <w:rFonts w:ascii="Arial" w:hAnsi="Arial" w:cs="Arial"/>
          <w:bCs/>
          <w:sz w:val="18"/>
          <w:szCs w:val="18"/>
        </w:rPr>
        <w:t>Končn</w:t>
      </w:r>
      <w:bookmarkStart w:id="0" w:name="_GoBack"/>
      <w:bookmarkEnd w:id="0"/>
      <w:r w:rsidRPr="00947AAE">
        <w:rPr>
          <w:rFonts w:ascii="Arial" w:hAnsi="Arial" w:cs="Arial"/>
          <w:bCs/>
          <w:sz w:val="18"/>
          <w:szCs w:val="18"/>
        </w:rPr>
        <w:t xml:space="preserve">i upravičenec: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r w:rsidRPr="00947AAE">
        <w:rPr>
          <w:rFonts w:ascii="Arial" w:hAnsi="Arial" w:cs="Arial"/>
          <w:b/>
          <w:caps/>
          <w:sz w:val="18"/>
          <w:szCs w:val="18"/>
        </w:rPr>
        <w:t> </w:t>
      </w:r>
      <w:r w:rsidRPr="00947AAE">
        <w:rPr>
          <w:rFonts w:ascii="Arial" w:hAnsi="Arial" w:cs="Arial"/>
          <w:b/>
          <w:caps/>
          <w:sz w:val="18"/>
          <w:szCs w:val="18"/>
        </w:rPr>
        <w:t> </w:t>
      </w:r>
    </w:p>
    <w:p w14:paraId="154611F2" w14:textId="77777777" w:rsidR="00FD7BA5" w:rsidRPr="00947AAE" w:rsidRDefault="00FD7BA5" w:rsidP="00FD7BA5">
      <w:pPr>
        <w:spacing w:line="288" w:lineRule="auto"/>
        <w:rPr>
          <w:rFonts w:ascii="Arial" w:hAnsi="Arial" w:cs="Arial"/>
          <w:bCs/>
          <w:sz w:val="18"/>
          <w:szCs w:val="18"/>
        </w:rPr>
      </w:pPr>
      <w:r w:rsidRPr="00947AAE">
        <w:rPr>
          <w:rFonts w:ascii="Arial" w:hAnsi="Arial" w:cs="Arial"/>
          <w:bCs/>
          <w:sz w:val="18"/>
          <w:szCs w:val="18"/>
        </w:rPr>
        <w:t xml:space="preserve">Številka pogodbe: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Cs/>
          <w:sz w:val="18"/>
          <w:szCs w:val="18"/>
        </w:rPr>
        <w:t xml:space="preserve"> </w:t>
      </w:r>
    </w:p>
    <w:p w14:paraId="3C2B2464" w14:textId="77777777" w:rsidR="00FD7BA5" w:rsidRPr="00947AAE" w:rsidRDefault="00FD7BA5" w:rsidP="00FD7BA5">
      <w:pPr>
        <w:spacing w:line="288" w:lineRule="auto"/>
        <w:rPr>
          <w:rFonts w:ascii="Arial" w:hAnsi="Arial" w:cs="Arial"/>
          <w:b/>
          <w:caps/>
          <w:sz w:val="18"/>
          <w:szCs w:val="18"/>
        </w:rPr>
      </w:pPr>
      <w:r w:rsidRPr="00947AAE">
        <w:rPr>
          <w:rFonts w:ascii="Arial" w:hAnsi="Arial" w:cs="Arial"/>
          <w:bCs/>
          <w:sz w:val="18"/>
          <w:szCs w:val="18"/>
        </w:rPr>
        <w:t xml:space="preserve">Številka </w:t>
      </w:r>
      <w:proofErr w:type="spellStart"/>
      <w:r w:rsidRPr="00947AAE">
        <w:rPr>
          <w:rFonts w:ascii="Arial" w:hAnsi="Arial" w:cs="Arial"/>
          <w:bCs/>
          <w:sz w:val="18"/>
          <w:szCs w:val="18"/>
        </w:rPr>
        <w:t>ZzP</w:t>
      </w:r>
      <w:proofErr w:type="spellEnd"/>
      <w:r w:rsidRPr="00947AAE">
        <w:rPr>
          <w:rFonts w:ascii="Arial" w:hAnsi="Arial" w:cs="Arial"/>
          <w:bCs/>
          <w:sz w:val="18"/>
          <w:szCs w:val="18"/>
        </w:rPr>
        <w:t xml:space="preserve">: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r w:rsidRPr="00947AAE">
        <w:rPr>
          <w:rFonts w:ascii="Arial" w:hAnsi="Arial" w:cs="Arial"/>
          <w:b/>
          <w:caps/>
          <w:sz w:val="18"/>
          <w:szCs w:val="18"/>
        </w:rPr>
        <w:t> </w:t>
      </w:r>
      <w:r w:rsidRPr="00947AAE">
        <w:rPr>
          <w:rFonts w:ascii="Arial" w:hAnsi="Arial" w:cs="Arial"/>
          <w:b/>
          <w:caps/>
          <w:sz w:val="18"/>
          <w:szCs w:val="18"/>
        </w:rPr>
        <w:t> </w:t>
      </w:r>
    </w:p>
    <w:p w14:paraId="38E90DC1" w14:textId="582187E6" w:rsidR="009B3A47" w:rsidRPr="00947AAE" w:rsidRDefault="009B3A47" w:rsidP="00DC1E9C">
      <w:pPr>
        <w:spacing w:line="260" w:lineRule="exact"/>
        <w:rPr>
          <w:rFonts w:ascii="Arial" w:hAnsi="Arial" w:cs="Arial"/>
          <w:i/>
          <w:sz w:val="18"/>
          <w:szCs w:val="18"/>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19"/>
        <w:gridCol w:w="5367"/>
        <w:gridCol w:w="19"/>
        <w:gridCol w:w="1824"/>
        <w:gridCol w:w="19"/>
        <w:gridCol w:w="1984"/>
      </w:tblGrid>
      <w:tr w:rsidR="00947AAE" w:rsidRPr="00947AAE" w14:paraId="3927D1CC" w14:textId="77777777" w:rsidTr="0058279B">
        <w:trPr>
          <w:trHeight w:val="267"/>
        </w:trPr>
        <w:tc>
          <w:tcPr>
            <w:tcW w:w="9639" w:type="dxa"/>
            <w:gridSpan w:val="7"/>
            <w:tcBorders>
              <w:top w:val="single" w:sz="12" w:space="0" w:color="000000"/>
            </w:tcBorders>
            <w:shd w:val="clear" w:color="auto" w:fill="B4C6E7" w:themeFill="accent5" w:themeFillTint="66"/>
          </w:tcPr>
          <w:p w14:paraId="4C9CDF1A" w14:textId="573DD9B6" w:rsidR="007A0136" w:rsidRPr="00947AAE" w:rsidRDefault="00C54B96" w:rsidP="001F7E76">
            <w:pPr>
              <w:keepNext/>
              <w:spacing w:before="120" w:after="120"/>
              <w:outlineLvl w:val="5"/>
              <w:rPr>
                <w:rFonts w:ascii="Arial" w:hAnsi="Arial" w:cs="Arial"/>
                <w:b/>
                <w:bCs/>
                <w:sz w:val="18"/>
                <w:szCs w:val="18"/>
              </w:rPr>
            </w:pPr>
            <w:r w:rsidRPr="00947AAE">
              <w:rPr>
                <w:rFonts w:ascii="Arial" w:hAnsi="Arial" w:cs="Arial"/>
                <w:b/>
                <w:bCs/>
                <w:sz w:val="18"/>
                <w:szCs w:val="18"/>
              </w:rPr>
              <w:t>I</w:t>
            </w:r>
            <w:r w:rsidR="007A0136" w:rsidRPr="00947AAE">
              <w:rPr>
                <w:rFonts w:ascii="Arial" w:hAnsi="Arial" w:cs="Arial"/>
                <w:b/>
                <w:bCs/>
                <w:sz w:val="18"/>
                <w:szCs w:val="18"/>
              </w:rPr>
              <w:t>. DEL: KONTROLA POSTOPKA JN IN SKLENJENE PRAVNE PODLAGE</w:t>
            </w:r>
          </w:p>
        </w:tc>
      </w:tr>
      <w:tr w:rsidR="00947AAE" w:rsidRPr="00947AAE" w14:paraId="6AA370AD" w14:textId="77777777" w:rsidTr="0058279B">
        <w:trPr>
          <w:trHeight w:val="267"/>
        </w:trPr>
        <w:tc>
          <w:tcPr>
            <w:tcW w:w="5812" w:type="dxa"/>
            <w:gridSpan w:val="4"/>
            <w:tcBorders>
              <w:top w:val="single" w:sz="12" w:space="0" w:color="000000"/>
            </w:tcBorders>
          </w:tcPr>
          <w:p w14:paraId="47A8416C" w14:textId="77777777" w:rsidR="00FA53A1" w:rsidRPr="00947AAE" w:rsidRDefault="00FA53A1" w:rsidP="001B561A">
            <w:pPr>
              <w:rPr>
                <w:rFonts w:ascii="Arial" w:hAnsi="Arial" w:cs="Arial"/>
                <w:sz w:val="18"/>
                <w:szCs w:val="18"/>
              </w:rPr>
            </w:pPr>
          </w:p>
        </w:tc>
        <w:tc>
          <w:tcPr>
            <w:tcW w:w="1843" w:type="dxa"/>
            <w:gridSpan w:val="2"/>
            <w:tcBorders>
              <w:top w:val="single" w:sz="12" w:space="0" w:color="000000"/>
            </w:tcBorders>
            <w:vAlign w:val="center"/>
          </w:tcPr>
          <w:p w14:paraId="1CE29C8F" w14:textId="77777777" w:rsidR="00FA53A1" w:rsidRPr="00947AAE" w:rsidRDefault="00FA53A1" w:rsidP="001B561A">
            <w:pPr>
              <w:keepNext/>
              <w:jc w:val="center"/>
              <w:outlineLvl w:val="5"/>
              <w:rPr>
                <w:rFonts w:ascii="Arial" w:hAnsi="Arial" w:cs="Arial"/>
                <w:b/>
                <w:bCs/>
                <w:sz w:val="18"/>
                <w:szCs w:val="18"/>
              </w:rPr>
            </w:pPr>
            <w:r w:rsidRPr="00947AAE">
              <w:rPr>
                <w:rFonts w:ascii="Arial" w:hAnsi="Arial" w:cs="Arial"/>
                <w:b/>
                <w:bCs/>
                <w:sz w:val="18"/>
                <w:szCs w:val="18"/>
              </w:rPr>
              <w:t xml:space="preserve">Kontrola </w:t>
            </w:r>
          </w:p>
        </w:tc>
        <w:tc>
          <w:tcPr>
            <w:tcW w:w="1984" w:type="dxa"/>
            <w:tcBorders>
              <w:top w:val="single" w:sz="12" w:space="0" w:color="000000"/>
            </w:tcBorders>
            <w:vAlign w:val="center"/>
          </w:tcPr>
          <w:p w14:paraId="3C9CE900" w14:textId="77777777" w:rsidR="00FA53A1" w:rsidRPr="00947AAE" w:rsidRDefault="00FA53A1" w:rsidP="001B561A">
            <w:pPr>
              <w:keepNext/>
              <w:jc w:val="center"/>
              <w:outlineLvl w:val="5"/>
              <w:rPr>
                <w:rFonts w:ascii="Arial" w:hAnsi="Arial" w:cs="Arial"/>
                <w:b/>
                <w:bCs/>
                <w:sz w:val="18"/>
                <w:szCs w:val="18"/>
              </w:rPr>
            </w:pPr>
            <w:r w:rsidRPr="00947AAE">
              <w:rPr>
                <w:rFonts w:ascii="Arial" w:hAnsi="Arial" w:cs="Arial"/>
                <w:b/>
                <w:bCs/>
                <w:sz w:val="18"/>
                <w:szCs w:val="18"/>
              </w:rPr>
              <w:t>Opomba</w:t>
            </w:r>
          </w:p>
        </w:tc>
      </w:tr>
      <w:tr w:rsidR="00947AAE" w:rsidRPr="00947AAE" w14:paraId="5654777A" w14:textId="77777777" w:rsidTr="0058279B">
        <w:trPr>
          <w:trHeight w:val="470"/>
        </w:trPr>
        <w:tc>
          <w:tcPr>
            <w:tcW w:w="9639" w:type="dxa"/>
            <w:gridSpan w:val="7"/>
            <w:shd w:val="clear" w:color="auto" w:fill="D9D9D9"/>
            <w:vAlign w:val="center"/>
          </w:tcPr>
          <w:p w14:paraId="3044B159" w14:textId="5F29C48B" w:rsidR="007A0136" w:rsidRPr="00947AAE" w:rsidRDefault="007A0136" w:rsidP="00B722F3">
            <w:pPr>
              <w:spacing w:before="120" w:after="120"/>
              <w:rPr>
                <w:rFonts w:ascii="Arial" w:hAnsi="Arial" w:cs="Arial"/>
                <w:b/>
                <w:sz w:val="18"/>
                <w:szCs w:val="18"/>
              </w:rPr>
            </w:pPr>
            <w:r w:rsidRPr="00947AAE">
              <w:rPr>
                <w:rFonts w:ascii="Arial" w:hAnsi="Arial" w:cs="Arial"/>
                <w:b/>
                <w:sz w:val="18"/>
                <w:szCs w:val="18"/>
              </w:rPr>
              <w:t>SKLADNOST S PROGRAMOM/ AKCIJSKIM NAČRTOM/ OPERACIJO</w:t>
            </w:r>
          </w:p>
        </w:tc>
      </w:tr>
      <w:tr w:rsidR="00947AAE" w:rsidRPr="00947AAE" w14:paraId="18C56F09" w14:textId="77777777" w:rsidTr="0058279B">
        <w:trPr>
          <w:trHeight w:val="157"/>
        </w:trPr>
        <w:tc>
          <w:tcPr>
            <w:tcW w:w="426" w:type="dxa"/>
            <w:gridSpan w:val="2"/>
            <w:vMerge w:val="restart"/>
          </w:tcPr>
          <w:p w14:paraId="01785C7D" w14:textId="77777777" w:rsidR="007A0136" w:rsidRPr="00947AAE" w:rsidRDefault="007A0136" w:rsidP="007A0136">
            <w:pPr>
              <w:jc w:val="right"/>
              <w:rPr>
                <w:rFonts w:ascii="Arial" w:hAnsi="Arial" w:cs="Arial"/>
                <w:sz w:val="18"/>
                <w:szCs w:val="18"/>
              </w:rPr>
            </w:pPr>
          </w:p>
        </w:tc>
        <w:tc>
          <w:tcPr>
            <w:tcW w:w="5386" w:type="dxa"/>
            <w:gridSpan w:val="2"/>
            <w:vAlign w:val="center"/>
          </w:tcPr>
          <w:p w14:paraId="0180E0BC" w14:textId="3AEA2B91" w:rsidR="007A0136" w:rsidRPr="00947AAE" w:rsidRDefault="007A0136" w:rsidP="00B722F3">
            <w:pPr>
              <w:rPr>
                <w:rFonts w:ascii="Arial" w:eastAsia="Courier New" w:hAnsi="Arial" w:cs="Arial"/>
                <w:sz w:val="18"/>
                <w:szCs w:val="18"/>
              </w:rPr>
            </w:pPr>
            <w:r w:rsidRPr="00947AAE">
              <w:rPr>
                <w:rFonts w:ascii="Arial" w:eastAsia="Courier New" w:hAnsi="Arial" w:cs="Arial"/>
                <w:sz w:val="18"/>
                <w:szCs w:val="18"/>
              </w:rPr>
              <w:t>Javno naročilo je skladno s programom/ akcijskim načrtom/ operacijo</w:t>
            </w:r>
          </w:p>
        </w:tc>
        <w:tc>
          <w:tcPr>
            <w:tcW w:w="1843" w:type="dxa"/>
            <w:gridSpan w:val="2"/>
            <w:vAlign w:val="center"/>
          </w:tcPr>
          <w:p w14:paraId="483A3E0D" w14:textId="77777777" w:rsidR="007A0136" w:rsidRPr="00947AAE" w:rsidRDefault="007A0136" w:rsidP="007A0136">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7D6B4F12" w14:textId="77777777" w:rsidR="007A0136" w:rsidRPr="00947AAE" w:rsidRDefault="007A0136" w:rsidP="007A0136">
            <w:pPr>
              <w:rPr>
                <w:rFonts w:ascii="Arial" w:hAnsi="Arial" w:cs="Arial"/>
                <w:sz w:val="18"/>
                <w:szCs w:val="18"/>
              </w:rPr>
            </w:pPr>
          </w:p>
        </w:tc>
      </w:tr>
      <w:tr w:rsidR="00947AAE" w:rsidRPr="00947AAE" w14:paraId="401FEDAC" w14:textId="77777777" w:rsidTr="0058279B">
        <w:trPr>
          <w:trHeight w:val="284"/>
        </w:trPr>
        <w:tc>
          <w:tcPr>
            <w:tcW w:w="426" w:type="dxa"/>
            <w:gridSpan w:val="2"/>
            <w:vMerge/>
          </w:tcPr>
          <w:p w14:paraId="69416BBB" w14:textId="77777777" w:rsidR="007A0136" w:rsidRPr="00947AAE" w:rsidRDefault="007A0136" w:rsidP="007A0136">
            <w:pPr>
              <w:jc w:val="right"/>
              <w:rPr>
                <w:rFonts w:ascii="Arial" w:hAnsi="Arial" w:cs="Arial"/>
                <w:sz w:val="18"/>
                <w:szCs w:val="18"/>
              </w:rPr>
            </w:pPr>
          </w:p>
        </w:tc>
        <w:tc>
          <w:tcPr>
            <w:tcW w:w="5386" w:type="dxa"/>
            <w:gridSpan w:val="2"/>
            <w:vAlign w:val="center"/>
          </w:tcPr>
          <w:p w14:paraId="0DCEDF5F" w14:textId="28A1CD69" w:rsidR="007A0136" w:rsidRPr="00947AAE" w:rsidRDefault="007A0136" w:rsidP="00B722F3">
            <w:pPr>
              <w:rPr>
                <w:rFonts w:ascii="Arial" w:eastAsia="Courier New" w:hAnsi="Arial" w:cs="Arial"/>
                <w:sz w:val="18"/>
                <w:szCs w:val="18"/>
              </w:rPr>
            </w:pPr>
            <w:r w:rsidRPr="00947AAE">
              <w:rPr>
                <w:rFonts w:ascii="Arial" w:eastAsia="Courier New" w:hAnsi="Arial" w:cs="Arial"/>
                <w:sz w:val="18"/>
                <w:szCs w:val="18"/>
              </w:rPr>
              <w:t>Obdobje upravičenosti je skladno z operacijo</w:t>
            </w:r>
          </w:p>
        </w:tc>
        <w:tc>
          <w:tcPr>
            <w:tcW w:w="1843" w:type="dxa"/>
            <w:gridSpan w:val="2"/>
            <w:vAlign w:val="center"/>
          </w:tcPr>
          <w:p w14:paraId="545BEB58" w14:textId="77777777" w:rsidR="007A0136" w:rsidRPr="00947AAE" w:rsidRDefault="007A0136" w:rsidP="007A0136">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656072C5" w14:textId="77777777" w:rsidR="007A0136" w:rsidRPr="00947AAE" w:rsidRDefault="007A0136" w:rsidP="007A0136">
            <w:pPr>
              <w:rPr>
                <w:rFonts w:ascii="Arial" w:hAnsi="Arial" w:cs="Arial"/>
                <w:sz w:val="18"/>
                <w:szCs w:val="18"/>
              </w:rPr>
            </w:pPr>
          </w:p>
        </w:tc>
      </w:tr>
      <w:tr w:rsidR="00947AAE" w:rsidRPr="00947AAE" w14:paraId="40B84901" w14:textId="77777777" w:rsidTr="0058279B">
        <w:trPr>
          <w:trHeight w:val="157"/>
        </w:trPr>
        <w:tc>
          <w:tcPr>
            <w:tcW w:w="426" w:type="dxa"/>
            <w:gridSpan w:val="2"/>
            <w:vMerge/>
          </w:tcPr>
          <w:p w14:paraId="23EDADDD" w14:textId="77777777" w:rsidR="007A0136" w:rsidRPr="00947AAE" w:rsidRDefault="007A0136" w:rsidP="007A0136">
            <w:pPr>
              <w:jc w:val="right"/>
              <w:rPr>
                <w:rFonts w:ascii="Arial" w:hAnsi="Arial" w:cs="Arial"/>
                <w:sz w:val="18"/>
                <w:szCs w:val="18"/>
              </w:rPr>
            </w:pPr>
          </w:p>
        </w:tc>
        <w:tc>
          <w:tcPr>
            <w:tcW w:w="5386" w:type="dxa"/>
            <w:gridSpan w:val="2"/>
            <w:vAlign w:val="center"/>
          </w:tcPr>
          <w:p w14:paraId="7033AA9C" w14:textId="46130A7D" w:rsidR="007A0136" w:rsidRPr="00947AAE" w:rsidRDefault="007A0136" w:rsidP="007A0136">
            <w:pPr>
              <w:rPr>
                <w:rFonts w:ascii="Arial" w:eastAsia="Courier New" w:hAnsi="Arial" w:cs="Arial"/>
                <w:sz w:val="18"/>
                <w:szCs w:val="18"/>
              </w:rPr>
            </w:pPr>
            <w:r w:rsidRPr="00947AAE">
              <w:rPr>
                <w:rFonts w:ascii="Arial" w:hAnsi="Arial" w:cs="Arial"/>
                <w:sz w:val="18"/>
                <w:szCs w:val="18"/>
              </w:rPr>
              <w:t>Ocenjena vrednost naročila je v okviru odobrenih sredstev operacije</w:t>
            </w:r>
          </w:p>
        </w:tc>
        <w:tc>
          <w:tcPr>
            <w:tcW w:w="1843" w:type="dxa"/>
            <w:gridSpan w:val="2"/>
            <w:vAlign w:val="center"/>
          </w:tcPr>
          <w:p w14:paraId="09250CC6" w14:textId="77777777" w:rsidR="007A0136" w:rsidRPr="00947AAE" w:rsidRDefault="007A0136" w:rsidP="007A0136">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6D67C332" w14:textId="77777777" w:rsidR="007A0136" w:rsidRPr="00947AAE" w:rsidRDefault="007A0136" w:rsidP="007A0136">
            <w:pPr>
              <w:rPr>
                <w:rFonts w:ascii="Arial" w:hAnsi="Arial" w:cs="Arial"/>
                <w:sz w:val="18"/>
                <w:szCs w:val="18"/>
              </w:rPr>
            </w:pPr>
          </w:p>
        </w:tc>
      </w:tr>
      <w:tr w:rsidR="00947AAE" w:rsidRPr="00947AAE" w14:paraId="4A7D67FC" w14:textId="77777777" w:rsidTr="0058279B">
        <w:trPr>
          <w:trHeight w:val="157"/>
        </w:trPr>
        <w:tc>
          <w:tcPr>
            <w:tcW w:w="426" w:type="dxa"/>
            <w:gridSpan w:val="2"/>
          </w:tcPr>
          <w:p w14:paraId="78D57E4E" w14:textId="77777777" w:rsidR="007A0136" w:rsidRPr="00947AAE" w:rsidRDefault="007A0136" w:rsidP="007A0136">
            <w:pPr>
              <w:jc w:val="right"/>
              <w:rPr>
                <w:rFonts w:ascii="Arial" w:hAnsi="Arial" w:cs="Arial"/>
                <w:sz w:val="18"/>
                <w:szCs w:val="18"/>
              </w:rPr>
            </w:pPr>
          </w:p>
        </w:tc>
        <w:tc>
          <w:tcPr>
            <w:tcW w:w="5386" w:type="dxa"/>
            <w:gridSpan w:val="2"/>
            <w:vAlign w:val="center"/>
          </w:tcPr>
          <w:p w14:paraId="315B7976" w14:textId="557480AA" w:rsidR="007A0136" w:rsidRPr="00947AAE" w:rsidRDefault="007A0136" w:rsidP="007A0136">
            <w:pPr>
              <w:rPr>
                <w:rFonts w:ascii="Arial" w:hAnsi="Arial" w:cs="Arial"/>
                <w:sz w:val="18"/>
                <w:szCs w:val="18"/>
              </w:rPr>
            </w:pPr>
            <w:r w:rsidRPr="00947AAE">
              <w:rPr>
                <w:rFonts w:ascii="Arial" w:hAnsi="Arial" w:cs="Arial"/>
                <w:sz w:val="18"/>
                <w:szCs w:val="18"/>
              </w:rPr>
              <w:t xml:space="preserve">Za izračun ocenjene vrednosti je naročnik izvedel predhodno preverjanje trga ali strokovni dialog </w:t>
            </w:r>
          </w:p>
        </w:tc>
        <w:tc>
          <w:tcPr>
            <w:tcW w:w="1843" w:type="dxa"/>
            <w:gridSpan w:val="2"/>
            <w:vAlign w:val="center"/>
          </w:tcPr>
          <w:p w14:paraId="1D4F78EA" w14:textId="77777777" w:rsidR="007A0136" w:rsidRPr="00947AAE" w:rsidRDefault="007A0136" w:rsidP="007A0136">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0CDE62B5" w14:textId="77777777" w:rsidR="007A0136" w:rsidRPr="00947AAE" w:rsidRDefault="007A0136" w:rsidP="007A0136">
            <w:pPr>
              <w:rPr>
                <w:rFonts w:ascii="Arial" w:hAnsi="Arial" w:cs="Arial"/>
                <w:sz w:val="18"/>
                <w:szCs w:val="18"/>
              </w:rPr>
            </w:pPr>
          </w:p>
        </w:tc>
      </w:tr>
      <w:tr w:rsidR="00947AAE" w:rsidRPr="00947AAE" w14:paraId="103268D6" w14:textId="77777777" w:rsidTr="0058279B">
        <w:trPr>
          <w:trHeight w:val="450"/>
        </w:trPr>
        <w:tc>
          <w:tcPr>
            <w:tcW w:w="9639" w:type="dxa"/>
            <w:gridSpan w:val="7"/>
            <w:shd w:val="clear" w:color="auto" w:fill="D9D9D9"/>
            <w:vAlign w:val="center"/>
          </w:tcPr>
          <w:p w14:paraId="35260FA1" w14:textId="2F84EBFD" w:rsidR="00FA53A1" w:rsidRPr="00947AAE" w:rsidRDefault="00FA53A1" w:rsidP="004A7E09">
            <w:pPr>
              <w:spacing w:before="120" w:after="120"/>
              <w:rPr>
                <w:rFonts w:ascii="Arial" w:hAnsi="Arial" w:cs="Arial"/>
                <w:b/>
                <w:sz w:val="18"/>
                <w:szCs w:val="18"/>
              </w:rPr>
            </w:pPr>
            <w:r w:rsidRPr="00947AAE">
              <w:rPr>
                <w:rFonts w:ascii="Arial" w:hAnsi="Arial" w:cs="Arial"/>
                <w:b/>
                <w:bCs/>
                <w:sz w:val="18"/>
                <w:szCs w:val="18"/>
              </w:rPr>
              <w:t xml:space="preserve"> </w:t>
            </w:r>
            <w:r w:rsidRPr="00947AAE">
              <w:rPr>
                <w:rFonts w:ascii="Arial" w:hAnsi="Arial" w:cs="Arial"/>
                <w:b/>
                <w:sz w:val="18"/>
                <w:szCs w:val="18"/>
              </w:rPr>
              <w:t>SKLADNOST Z ZAKONODAJO IN INTERNIMI PRAVILI NAROČNIKA</w:t>
            </w:r>
          </w:p>
        </w:tc>
      </w:tr>
      <w:tr w:rsidR="00947AAE" w:rsidRPr="00947AAE" w14:paraId="7DBB9745" w14:textId="77777777" w:rsidTr="0058279B">
        <w:trPr>
          <w:trHeight w:val="169"/>
        </w:trPr>
        <w:tc>
          <w:tcPr>
            <w:tcW w:w="426" w:type="dxa"/>
            <w:gridSpan w:val="2"/>
            <w:vMerge w:val="restart"/>
          </w:tcPr>
          <w:p w14:paraId="78EC88F2" w14:textId="77777777" w:rsidR="00FA53A1" w:rsidRPr="00947AAE" w:rsidRDefault="00FA53A1" w:rsidP="001B561A">
            <w:pPr>
              <w:jc w:val="right"/>
              <w:rPr>
                <w:rFonts w:ascii="Arial" w:hAnsi="Arial" w:cs="Arial"/>
                <w:sz w:val="18"/>
                <w:szCs w:val="18"/>
              </w:rPr>
            </w:pPr>
          </w:p>
        </w:tc>
        <w:tc>
          <w:tcPr>
            <w:tcW w:w="5386" w:type="dxa"/>
            <w:gridSpan w:val="2"/>
          </w:tcPr>
          <w:p w14:paraId="254E9664" w14:textId="1B08BF50" w:rsidR="00FA53A1" w:rsidRPr="00947AAE" w:rsidRDefault="00FA53A1" w:rsidP="001B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47AAE">
              <w:rPr>
                <w:rFonts w:ascii="Arial" w:hAnsi="Arial" w:cs="Arial"/>
                <w:sz w:val="18"/>
                <w:szCs w:val="18"/>
              </w:rPr>
              <w:t>Upošteva</w:t>
            </w:r>
            <w:r w:rsidR="00BB55EE" w:rsidRPr="00947AAE">
              <w:rPr>
                <w:rFonts w:ascii="Arial" w:hAnsi="Arial" w:cs="Arial"/>
                <w:sz w:val="18"/>
                <w:szCs w:val="18"/>
              </w:rPr>
              <w:t>na</w:t>
            </w:r>
            <w:r w:rsidRPr="00947AAE">
              <w:rPr>
                <w:rFonts w:ascii="Arial" w:hAnsi="Arial" w:cs="Arial"/>
                <w:sz w:val="18"/>
                <w:szCs w:val="18"/>
              </w:rPr>
              <w:t xml:space="preserve"> so temeljna načela javnega naročanja (3. -8. čl. ZJN-3)</w:t>
            </w:r>
          </w:p>
        </w:tc>
        <w:tc>
          <w:tcPr>
            <w:tcW w:w="1843" w:type="dxa"/>
            <w:gridSpan w:val="2"/>
            <w:vAlign w:val="center"/>
          </w:tcPr>
          <w:p w14:paraId="52EC3226" w14:textId="77777777" w:rsidR="00FA53A1" w:rsidRPr="00947AAE" w:rsidRDefault="00FA53A1" w:rsidP="001B561A">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4A4CC202" w14:textId="77777777" w:rsidR="00FA53A1" w:rsidRPr="00947AAE" w:rsidRDefault="00FA53A1" w:rsidP="001B561A">
            <w:pPr>
              <w:jc w:val="center"/>
              <w:rPr>
                <w:rFonts w:ascii="Arial" w:hAnsi="Arial" w:cs="Arial"/>
                <w:sz w:val="18"/>
                <w:szCs w:val="18"/>
              </w:rPr>
            </w:pPr>
          </w:p>
        </w:tc>
      </w:tr>
      <w:tr w:rsidR="00947AAE" w:rsidRPr="00947AAE" w14:paraId="76984F52" w14:textId="77777777" w:rsidTr="0058279B">
        <w:trPr>
          <w:trHeight w:val="284"/>
        </w:trPr>
        <w:tc>
          <w:tcPr>
            <w:tcW w:w="426" w:type="dxa"/>
            <w:gridSpan w:val="2"/>
            <w:vMerge/>
          </w:tcPr>
          <w:p w14:paraId="20A73C63" w14:textId="77777777" w:rsidR="00FA53A1" w:rsidRPr="00947AAE" w:rsidRDefault="00FA53A1" w:rsidP="001B561A">
            <w:pPr>
              <w:jc w:val="right"/>
              <w:rPr>
                <w:rFonts w:ascii="Arial" w:hAnsi="Arial" w:cs="Arial"/>
                <w:sz w:val="18"/>
                <w:szCs w:val="18"/>
              </w:rPr>
            </w:pPr>
          </w:p>
        </w:tc>
        <w:tc>
          <w:tcPr>
            <w:tcW w:w="5386" w:type="dxa"/>
            <w:gridSpan w:val="2"/>
          </w:tcPr>
          <w:p w14:paraId="4AC4616E" w14:textId="77777777" w:rsidR="00FA53A1" w:rsidRPr="00947AAE" w:rsidRDefault="00FA53A1" w:rsidP="001B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947AAE">
              <w:rPr>
                <w:rFonts w:ascii="Arial" w:hAnsi="Arial" w:cs="Arial"/>
                <w:sz w:val="18"/>
                <w:szCs w:val="18"/>
              </w:rPr>
              <w:t xml:space="preserve">Izračun ocenjene vrednosti je bil izveden (24. čl. ZJN-3)     </w:t>
            </w:r>
          </w:p>
        </w:tc>
        <w:tc>
          <w:tcPr>
            <w:tcW w:w="1843" w:type="dxa"/>
            <w:gridSpan w:val="2"/>
            <w:vAlign w:val="center"/>
          </w:tcPr>
          <w:p w14:paraId="6ADA8D07" w14:textId="77777777" w:rsidR="00FA53A1" w:rsidRPr="00947AAE" w:rsidRDefault="00FA53A1" w:rsidP="001B561A">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5D613E1A" w14:textId="77777777" w:rsidR="00FA53A1" w:rsidRPr="00947AAE" w:rsidRDefault="00FA53A1" w:rsidP="001B561A">
            <w:pPr>
              <w:jc w:val="center"/>
              <w:rPr>
                <w:rFonts w:ascii="Arial" w:hAnsi="Arial" w:cs="Arial"/>
                <w:sz w:val="18"/>
                <w:szCs w:val="18"/>
              </w:rPr>
            </w:pPr>
          </w:p>
        </w:tc>
      </w:tr>
      <w:tr w:rsidR="00947AAE" w:rsidRPr="00947AAE" w14:paraId="015ABB0E" w14:textId="77777777" w:rsidTr="0058279B">
        <w:trPr>
          <w:trHeight w:val="284"/>
        </w:trPr>
        <w:tc>
          <w:tcPr>
            <w:tcW w:w="426" w:type="dxa"/>
            <w:gridSpan w:val="2"/>
            <w:vMerge/>
          </w:tcPr>
          <w:p w14:paraId="4C2801DC" w14:textId="77777777" w:rsidR="00FA53A1" w:rsidRPr="00947AAE" w:rsidRDefault="00FA53A1" w:rsidP="001B561A">
            <w:pPr>
              <w:jc w:val="right"/>
              <w:rPr>
                <w:rFonts w:ascii="Arial" w:hAnsi="Arial" w:cs="Arial"/>
                <w:sz w:val="18"/>
                <w:szCs w:val="18"/>
              </w:rPr>
            </w:pPr>
          </w:p>
        </w:tc>
        <w:tc>
          <w:tcPr>
            <w:tcW w:w="5386" w:type="dxa"/>
            <w:gridSpan w:val="2"/>
          </w:tcPr>
          <w:p w14:paraId="35DC458A" w14:textId="77777777" w:rsidR="00FA53A1" w:rsidRPr="00947AAE" w:rsidRDefault="00FA53A1" w:rsidP="001B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947AAE">
              <w:rPr>
                <w:rFonts w:ascii="Arial" w:hAnsi="Arial" w:cs="Arial"/>
                <w:sz w:val="18"/>
                <w:szCs w:val="18"/>
              </w:rPr>
              <w:t>Prepoved umetne delitve JN je upoštevana (4. odst.24 čl. ZJN-3)</w:t>
            </w:r>
          </w:p>
        </w:tc>
        <w:tc>
          <w:tcPr>
            <w:tcW w:w="1843" w:type="dxa"/>
            <w:gridSpan w:val="2"/>
            <w:vAlign w:val="center"/>
          </w:tcPr>
          <w:p w14:paraId="5E649932" w14:textId="77777777" w:rsidR="00FA53A1" w:rsidRPr="00947AAE" w:rsidRDefault="00FA53A1" w:rsidP="001B561A">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5455F9BD" w14:textId="77777777" w:rsidR="00FA53A1" w:rsidRPr="00947AAE" w:rsidRDefault="00FA53A1" w:rsidP="001B561A">
            <w:pPr>
              <w:jc w:val="center"/>
              <w:rPr>
                <w:rFonts w:ascii="Arial" w:hAnsi="Arial" w:cs="Arial"/>
                <w:sz w:val="18"/>
                <w:szCs w:val="18"/>
              </w:rPr>
            </w:pPr>
          </w:p>
        </w:tc>
      </w:tr>
      <w:tr w:rsidR="00947AAE" w:rsidRPr="00947AAE" w14:paraId="014D15D2" w14:textId="77777777" w:rsidTr="0058279B">
        <w:trPr>
          <w:trHeight w:val="169"/>
        </w:trPr>
        <w:tc>
          <w:tcPr>
            <w:tcW w:w="426" w:type="dxa"/>
            <w:gridSpan w:val="2"/>
            <w:vMerge/>
          </w:tcPr>
          <w:p w14:paraId="10C6B113" w14:textId="77777777" w:rsidR="00FA53A1" w:rsidRPr="00947AAE" w:rsidRDefault="00FA53A1" w:rsidP="001B561A">
            <w:pPr>
              <w:jc w:val="right"/>
              <w:rPr>
                <w:rFonts w:ascii="Arial" w:hAnsi="Arial" w:cs="Arial"/>
                <w:sz w:val="18"/>
                <w:szCs w:val="18"/>
              </w:rPr>
            </w:pPr>
          </w:p>
        </w:tc>
        <w:tc>
          <w:tcPr>
            <w:tcW w:w="5386" w:type="dxa"/>
            <w:gridSpan w:val="2"/>
          </w:tcPr>
          <w:p w14:paraId="3183E718" w14:textId="77777777" w:rsidR="00FA53A1" w:rsidRPr="00947AAE" w:rsidRDefault="00FA53A1" w:rsidP="001B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47AAE">
              <w:rPr>
                <w:rFonts w:ascii="Arial" w:hAnsi="Arial" w:cs="Arial"/>
                <w:sz w:val="18"/>
                <w:szCs w:val="18"/>
              </w:rPr>
              <w:t>Spoštovana so interna pravila, priročniki in postopkovniki za postopke oddaje javnih naročil</w:t>
            </w:r>
          </w:p>
        </w:tc>
        <w:tc>
          <w:tcPr>
            <w:tcW w:w="1843" w:type="dxa"/>
            <w:gridSpan w:val="2"/>
            <w:vAlign w:val="center"/>
          </w:tcPr>
          <w:p w14:paraId="2C4543BF" w14:textId="77777777" w:rsidR="00FA53A1" w:rsidRPr="00947AAE" w:rsidRDefault="00FA53A1" w:rsidP="001B561A">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7844C52C" w14:textId="77777777" w:rsidR="00FA53A1" w:rsidRPr="00947AAE" w:rsidRDefault="00FA53A1" w:rsidP="001B561A">
            <w:pPr>
              <w:jc w:val="center"/>
              <w:rPr>
                <w:rFonts w:ascii="Arial" w:hAnsi="Arial" w:cs="Arial"/>
                <w:sz w:val="18"/>
                <w:szCs w:val="18"/>
              </w:rPr>
            </w:pPr>
          </w:p>
        </w:tc>
      </w:tr>
      <w:tr w:rsidR="00947AAE" w:rsidRPr="00947AAE" w14:paraId="3530B9CE" w14:textId="77777777" w:rsidTr="0058279B">
        <w:trPr>
          <w:trHeight w:val="169"/>
        </w:trPr>
        <w:tc>
          <w:tcPr>
            <w:tcW w:w="426" w:type="dxa"/>
            <w:gridSpan w:val="2"/>
            <w:vMerge/>
          </w:tcPr>
          <w:p w14:paraId="54B4ED9A" w14:textId="77777777" w:rsidR="00FA53A1" w:rsidRPr="00947AAE" w:rsidRDefault="00FA53A1" w:rsidP="001B561A">
            <w:pPr>
              <w:jc w:val="right"/>
              <w:rPr>
                <w:rFonts w:ascii="Arial" w:hAnsi="Arial" w:cs="Arial"/>
                <w:sz w:val="18"/>
                <w:szCs w:val="18"/>
              </w:rPr>
            </w:pPr>
          </w:p>
        </w:tc>
        <w:tc>
          <w:tcPr>
            <w:tcW w:w="5386" w:type="dxa"/>
            <w:gridSpan w:val="2"/>
            <w:vAlign w:val="center"/>
          </w:tcPr>
          <w:p w14:paraId="3C0C0E47" w14:textId="77777777" w:rsidR="00FA53A1" w:rsidRPr="00947AAE" w:rsidRDefault="00FA53A1" w:rsidP="001B561A">
            <w:pPr>
              <w:rPr>
                <w:rFonts w:ascii="Arial" w:hAnsi="Arial" w:cs="Arial"/>
                <w:sz w:val="18"/>
                <w:szCs w:val="18"/>
              </w:rPr>
            </w:pPr>
            <w:r w:rsidRPr="00947AAE">
              <w:rPr>
                <w:rFonts w:ascii="Arial" w:hAnsi="Arial" w:cs="Arial"/>
                <w:sz w:val="18"/>
                <w:szCs w:val="18"/>
              </w:rPr>
              <w:t>Naročnik je v zvezi z začetkom in izvedbo postopka za oddajo JN ter izvedbo JN upošteval pravila, ki urejajo javne finance</w:t>
            </w:r>
          </w:p>
        </w:tc>
        <w:tc>
          <w:tcPr>
            <w:tcW w:w="1843" w:type="dxa"/>
            <w:gridSpan w:val="2"/>
            <w:vAlign w:val="center"/>
          </w:tcPr>
          <w:p w14:paraId="358C91C2" w14:textId="77777777" w:rsidR="00FA53A1" w:rsidRPr="00947AAE" w:rsidRDefault="00FA53A1" w:rsidP="001B561A">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6CC0A2C1" w14:textId="77777777" w:rsidR="00FA53A1" w:rsidRPr="00947AAE" w:rsidRDefault="00FA53A1" w:rsidP="001B561A">
            <w:pPr>
              <w:jc w:val="center"/>
              <w:rPr>
                <w:rFonts w:ascii="Arial" w:hAnsi="Arial" w:cs="Arial"/>
                <w:sz w:val="18"/>
                <w:szCs w:val="18"/>
              </w:rPr>
            </w:pPr>
          </w:p>
        </w:tc>
      </w:tr>
      <w:tr w:rsidR="00947AAE" w:rsidRPr="00947AAE" w14:paraId="0E7C7509" w14:textId="77777777" w:rsidTr="0058279B">
        <w:trPr>
          <w:trHeight w:val="413"/>
        </w:trPr>
        <w:tc>
          <w:tcPr>
            <w:tcW w:w="9639" w:type="dxa"/>
            <w:gridSpan w:val="7"/>
            <w:shd w:val="clear" w:color="auto" w:fill="D9D9D9"/>
            <w:vAlign w:val="center"/>
          </w:tcPr>
          <w:p w14:paraId="0387DED6" w14:textId="7417D64D" w:rsidR="00FA53A1" w:rsidRPr="00947AAE" w:rsidRDefault="00FA53A1" w:rsidP="004A7E09">
            <w:pPr>
              <w:spacing w:before="120" w:after="120"/>
              <w:rPr>
                <w:rFonts w:ascii="Arial" w:hAnsi="Arial" w:cs="Arial"/>
                <w:b/>
                <w:sz w:val="18"/>
                <w:szCs w:val="18"/>
              </w:rPr>
            </w:pPr>
            <w:r w:rsidRPr="00947AAE">
              <w:rPr>
                <w:rFonts w:ascii="Arial" w:hAnsi="Arial" w:cs="Arial"/>
                <w:b/>
                <w:bCs/>
                <w:sz w:val="18"/>
                <w:szCs w:val="18"/>
              </w:rPr>
              <w:t xml:space="preserve"> </w:t>
            </w:r>
            <w:r w:rsidRPr="00947AAE">
              <w:rPr>
                <w:rFonts w:ascii="Arial" w:hAnsi="Arial" w:cs="Arial"/>
                <w:b/>
                <w:sz w:val="18"/>
                <w:szCs w:val="18"/>
              </w:rPr>
              <w:t>PREDHODNO INFORMATIVNO OBVESTILO</w:t>
            </w:r>
          </w:p>
        </w:tc>
      </w:tr>
      <w:tr w:rsidR="00947AAE" w:rsidRPr="00947AAE" w14:paraId="49AC9498" w14:textId="77777777" w:rsidTr="0058279B">
        <w:trPr>
          <w:trHeight w:val="70"/>
        </w:trPr>
        <w:tc>
          <w:tcPr>
            <w:tcW w:w="426" w:type="dxa"/>
            <w:gridSpan w:val="2"/>
          </w:tcPr>
          <w:p w14:paraId="57A2A413" w14:textId="77777777" w:rsidR="00FA53A1" w:rsidRPr="00947AAE" w:rsidRDefault="00FA53A1" w:rsidP="001B561A">
            <w:pPr>
              <w:jc w:val="right"/>
              <w:rPr>
                <w:rFonts w:ascii="Arial" w:hAnsi="Arial" w:cs="Arial"/>
                <w:sz w:val="18"/>
                <w:szCs w:val="18"/>
              </w:rPr>
            </w:pPr>
          </w:p>
        </w:tc>
        <w:tc>
          <w:tcPr>
            <w:tcW w:w="5386" w:type="dxa"/>
            <w:gridSpan w:val="2"/>
            <w:vAlign w:val="center"/>
          </w:tcPr>
          <w:p w14:paraId="157D4386" w14:textId="3E2DC950" w:rsidR="00FA53A1" w:rsidRPr="00947AAE" w:rsidRDefault="00FA53A1" w:rsidP="001B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47AAE">
              <w:rPr>
                <w:rFonts w:ascii="Arial" w:hAnsi="Arial" w:cs="Arial"/>
                <w:sz w:val="18"/>
                <w:szCs w:val="18"/>
              </w:rPr>
              <w:t>Predhodno informativno obvestilo je objavljeno na Portalu JN in v Ur. l. EU (54. čl. ZJN-3)</w:t>
            </w:r>
            <w:r w:rsidR="004A7E09" w:rsidRPr="00947AAE">
              <w:rPr>
                <w:rFonts w:ascii="Arial" w:hAnsi="Arial" w:cs="Arial"/>
                <w:sz w:val="18"/>
                <w:szCs w:val="18"/>
              </w:rPr>
              <w:t xml:space="preserve"> – če je primerno</w:t>
            </w:r>
          </w:p>
        </w:tc>
        <w:tc>
          <w:tcPr>
            <w:tcW w:w="1843" w:type="dxa"/>
            <w:gridSpan w:val="2"/>
            <w:vAlign w:val="center"/>
          </w:tcPr>
          <w:p w14:paraId="01941E43" w14:textId="77777777" w:rsidR="00FA53A1" w:rsidRPr="00947AAE" w:rsidRDefault="00FA53A1" w:rsidP="001B561A">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2A5994C2" w14:textId="77777777" w:rsidR="00FA53A1" w:rsidRPr="00947AAE" w:rsidRDefault="00FA53A1" w:rsidP="001B561A">
            <w:pPr>
              <w:jc w:val="center"/>
              <w:rPr>
                <w:rFonts w:ascii="Arial" w:hAnsi="Arial" w:cs="Arial"/>
                <w:sz w:val="18"/>
                <w:szCs w:val="18"/>
              </w:rPr>
            </w:pPr>
          </w:p>
        </w:tc>
      </w:tr>
      <w:tr w:rsidR="00947AAE" w:rsidRPr="00947AAE" w14:paraId="3D07AAEA" w14:textId="77777777" w:rsidTr="0058279B">
        <w:trPr>
          <w:trHeight w:val="70"/>
        </w:trPr>
        <w:tc>
          <w:tcPr>
            <w:tcW w:w="426" w:type="dxa"/>
            <w:gridSpan w:val="2"/>
          </w:tcPr>
          <w:p w14:paraId="3BF58E9B" w14:textId="77777777" w:rsidR="001B5B9B" w:rsidRPr="00947AAE" w:rsidRDefault="001B5B9B" w:rsidP="001B5B9B">
            <w:pPr>
              <w:jc w:val="right"/>
              <w:rPr>
                <w:rFonts w:ascii="Arial" w:hAnsi="Arial" w:cs="Arial"/>
                <w:sz w:val="18"/>
                <w:szCs w:val="18"/>
              </w:rPr>
            </w:pPr>
          </w:p>
        </w:tc>
        <w:tc>
          <w:tcPr>
            <w:tcW w:w="5386" w:type="dxa"/>
            <w:gridSpan w:val="2"/>
            <w:vAlign w:val="center"/>
          </w:tcPr>
          <w:p w14:paraId="566CAECB" w14:textId="03C0EEFB" w:rsidR="001B5B9B" w:rsidRPr="00947AAE" w:rsidRDefault="001B5B9B" w:rsidP="001B5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947AAE">
              <w:rPr>
                <w:rFonts w:ascii="Arial" w:hAnsi="Arial" w:cs="Arial"/>
                <w:sz w:val="18"/>
                <w:szCs w:val="18"/>
              </w:rPr>
              <w:t>Upoštevano je bila pravilo zaporednosti in enakosti objav</w:t>
            </w:r>
          </w:p>
        </w:tc>
        <w:tc>
          <w:tcPr>
            <w:tcW w:w="1843" w:type="dxa"/>
            <w:gridSpan w:val="2"/>
            <w:vAlign w:val="center"/>
          </w:tcPr>
          <w:p w14:paraId="227A7D76" w14:textId="250A7E11"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502BD7EE" w14:textId="77777777" w:rsidR="001B5B9B" w:rsidRPr="00947AAE" w:rsidRDefault="001B5B9B" w:rsidP="001B5B9B">
            <w:pPr>
              <w:jc w:val="center"/>
              <w:rPr>
                <w:rFonts w:ascii="Arial" w:hAnsi="Arial" w:cs="Arial"/>
                <w:sz w:val="18"/>
                <w:szCs w:val="18"/>
              </w:rPr>
            </w:pPr>
          </w:p>
        </w:tc>
      </w:tr>
      <w:tr w:rsidR="00947AAE" w:rsidRPr="00947AAE" w14:paraId="5D199F7D" w14:textId="77777777" w:rsidTr="0058279B">
        <w:tc>
          <w:tcPr>
            <w:tcW w:w="9639" w:type="dxa"/>
            <w:gridSpan w:val="7"/>
            <w:shd w:val="clear" w:color="auto" w:fill="D9D9D9"/>
            <w:vAlign w:val="center"/>
          </w:tcPr>
          <w:p w14:paraId="7DCA833C" w14:textId="08ACF31B" w:rsidR="001B5B9B" w:rsidRPr="00947AAE" w:rsidRDefault="001B5B9B" w:rsidP="001B5B9B">
            <w:pPr>
              <w:spacing w:before="120" w:after="120"/>
              <w:rPr>
                <w:rFonts w:ascii="Arial" w:hAnsi="Arial" w:cs="Arial"/>
                <w:b/>
                <w:sz w:val="18"/>
                <w:szCs w:val="18"/>
              </w:rPr>
            </w:pPr>
            <w:r w:rsidRPr="00947AAE">
              <w:rPr>
                <w:rFonts w:ascii="Arial" w:hAnsi="Arial" w:cs="Arial"/>
                <w:b/>
                <w:bCs/>
                <w:sz w:val="18"/>
                <w:szCs w:val="18"/>
              </w:rPr>
              <w:t xml:space="preserve"> </w:t>
            </w:r>
            <w:r w:rsidRPr="00947AAE">
              <w:rPr>
                <w:rFonts w:ascii="Arial" w:hAnsi="Arial" w:cs="Arial"/>
                <w:b/>
                <w:sz w:val="18"/>
                <w:szCs w:val="18"/>
              </w:rPr>
              <w:t>SKLEP O ZAČETKU POSTOPKA / DRUG ENAKOVREDEN DOKUMENT</w:t>
            </w:r>
          </w:p>
        </w:tc>
      </w:tr>
      <w:tr w:rsidR="00947AAE" w:rsidRPr="00947AAE" w14:paraId="0D21EDC8" w14:textId="77777777" w:rsidTr="0058279B">
        <w:trPr>
          <w:trHeight w:val="157"/>
        </w:trPr>
        <w:tc>
          <w:tcPr>
            <w:tcW w:w="426" w:type="dxa"/>
            <w:gridSpan w:val="2"/>
            <w:vMerge w:val="restart"/>
            <w:shd w:val="clear" w:color="auto" w:fill="auto"/>
            <w:vAlign w:val="center"/>
          </w:tcPr>
          <w:p w14:paraId="3B0860A4" w14:textId="77777777" w:rsidR="001B5B9B" w:rsidRPr="00947AAE" w:rsidRDefault="001B5B9B" w:rsidP="001B5B9B">
            <w:pPr>
              <w:rPr>
                <w:rFonts w:ascii="Arial" w:hAnsi="Arial" w:cs="Arial"/>
                <w:b/>
                <w:bCs/>
                <w:sz w:val="18"/>
                <w:szCs w:val="18"/>
              </w:rPr>
            </w:pPr>
          </w:p>
        </w:tc>
        <w:tc>
          <w:tcPr>
            <w:tcW w:w="5386" w:type="dxa"/>
            <w:gridSpan w:val="2"/>
            <w:shd w:val="clear" w:color="auto" w:fill="auto"/>
            <w:vAlign w:val="center"/>
          </w:tcPr>
          <w:p w14:paraId="4B705270" w14:textId="1A2D9EC9" w:rsidR="001B5B9B" w:rsidRPr="00947AAE" w:rsidRDefault="001B5B9B" w:rsidP="001B5B9B">
            <w:pPr>
              <w:rPr>
                <w:rFonts w:ascii="Arial" w:hAnsi="Arial" w:cs="Arial"/>
                <w:sz w:val="18"/>
                <w:szCs w:val="18"/>
              </w:rPr>
            </w:pPr>
            <w:r w:rsidRPr="00947AAE">
              <w:rPr>
                <w:rFonts w:ascii="Arial" w:hAnsi="Arial" w:cs="Arial"/>
                <w:sz w:val="18"/>
                <w:szCs w:val="18"/>
              </w:rPr>
              <w:t xml:space="preserve">Vrednost in vsebina javnega naročila ustreza kriteriju za oddajo javnega naročila po postopku </w:t>
            </w:r>
            <w:r w:rsidR="00D0590D" w:rsidRPr="00947AAE">
              <w:rPr>
                <w:rFonts w:ascii="Arial" w:hAnsi="Arial" w:cs="Arial"/>
                <w:sz w:val="18"/>
                <w:szCs w:val="18"/>
              </w:rPr>
              <w:t>konkurenčnega dialoga (21. čl. i</w:t>
            </w:r>
            <w:r w:rsidRPr="00947AAE">
              <w:rPr>
                <w:rFonts w:ascii="Arial" w:hAnsi="Arial" w:cs="Arial"/>
                <w:sz w:val="18"/>
                <w:szCs w:val="18"/>
              </w:rPr>
              <w:t>n 42. čl. ZJN-3)</w:t>
            </w:r>
          </w:p>
        </w:tc>
        <w:tc>
          <w:tcPr>
            <w:tcW w:w="1843" w:type="dxa"/>
            <w:gridSpan w:val="2"/>
            <w:shd w:val="clear" w:color="auto" w:fill="auto"/>
            <w:vAlign w:val="center"/>
          </w:tcPr>
          <w:p w14:paraId="306C0B90" w14:textId="77777777" w:rsidR="001B5B9B" w:rsidRPr="00947AAE" w:rsidRDefault="001B5B9B" w:rsidP="001B5B9B">
            <w:pPr>
              <w:jc w:val="center"/>
              <w:rPr>
                <w:rFonts w:ascii="Arial" w:hAnsi="Arial" w:cs="Arial"/>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shd w:val="clear" w:color="auto" w:fill="auto"/>
          </w:tcPr>
          <w:p w14:paraId="3C045447" w14:textId="77777777" w:rsidR="001B5B9B" w:rsidRPr="00947AAE" w:rsidRDefault="001B5B9B" w:rsidP="001B5B9B">
            <w:pPr>
              <w:jc w:val="center"/>
              <w:rPr>
                <w:rFonts w:ascii="Arial" w:hAnsi="Arial" w:cs="Arial"/>
                <w:sz w:val="18"/>
                <w:szCs w:val="18"/>
              </w:rPr>
            </w:pPr>
          </w:p>
        </w:tc>
      </w:tr>
      <w:tr w:rsidR="00947AAE" w:rsidRPr="00947AAE" w14:paraId="7F4D9D46" w14:textId="77777777" w:rsidTr="0058279B">
        <w:trPr>
          <w:trHeight w:val="157"/>
        </w:trPr>
        <w:tc>
          <w:tcPr>
            <w:tcW w:w="426" w:type="dxa"/>
            <w:gridSpan w:val="2"/>
            <w:vMerge/>
            <w:shd w:val="clear" w:color="auto" w:fill="auto"/>
            <w:vAlign w:val="center"/>
          </w:tcPr>
          <w:p w14:paraId="69ABB7CB" w14:textId="77777777" w:rsidR="001B5B9B" w:rsidRPr="00947AAE" w:rsidRDefault="001B5B9B" w:rsidP="001B5B9B">
            <w:pPr>
              <w:rPr>
                <w:rFonts w:ascii="Arial" w:hAnsi="Arial" w:cs="Arial"/>
                <w:b/>
                <w:bCs/>
                <w:sz w:val="18"/>
                <w:szCs w:val="18"/>
              </w:rPr>
            </w:pPr>
          </w:p>
        </w:tc>
        <w:tc>
          <w:tcPr>
            <w:tcW w:w="5386" w:type="dxa"/>
            <w:gridSpan w:val="2"/>
            <w:shd w:val="clear" w:color="auto" w:fill="auto"/>
            <w:vAlign w:val="center"/>
          </w:tcPr>
          <w:p w14:paraId="7BB6D20A" w14:textId="48F2EE68" w:rsidR="001B5B9B" w:rsidRPr="00947AAE" w:rsidRDefault="001B5B9B" w:rsidP="001B5B9B">
            <w:pPr>
              <w:rPr>
                <w:rFonts w:ascii="Arial" w:hAnsi="Arial" w:cs="Arial"/>
                <w:sz w:val="18"/>
                <w:szCs w:val="18"/>
              </w:rPr>
            </w:pPr>
            <w:r w:rsidRPr="00947AAE">
              <w:rPr>
                <w:rFonts w:ascii="Arial" w:hAnsi="Arial" w:cs="Arial"/>
                <w:sz w:val="18"/>
                <w:szCs w:val="18"/>
              </w:rPr>
              <w:t xml:space="preserve">Izdan je sklep o začetku postopka ali drug enakovreden dokument, v katerem je naveden vir in obseg sredstev za financiranje javnega naročila (66. čl. ZJN-3) </w:t>
            </w:r>
          </w:p>
        </w:tc>
        <w:tc>
          <w:tcPr>
            <w:tcW w:w="1843" w:type="dxa"/>
            <w:gridSpan w:val="2"/>
            <w:shd w:val="clear" w:color="auto" w:fill="auto"/>
            <w:vAlign w:val="center"/>
          </w:tcPr>
          <w:p w14:paraId="4B4E0DA5" w14:textId="77777777" w:rsidR="001B5B9B" w:rsidRPr="00947AAE" w:rsidRDefault="001B5B9B" w:rsidP="001B5B9B">
            <w:pPr>
              <w:jc w:val="center"/>
              <w:rPr>
                <w:rFonts w:ascii="Arial" w:hAnsi="Arial" w:cs="Arial"/>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shd w:val="clear" w:color="auto" w:fill="auto"/>
          </w:tcPr>
          <w:p w14:paraId="0C6E5207" w14:textId="77777777" w:rsidR="001B5B9B" w:rsidRPr="00947AAE" w:rsidRDefault="001B5B9B" w:rsidP="001B5B9B">
            <w:pPr>
              <w:jc w:val="center"/>
              <w:rPr>
                <w:rFonts w:ascii="Arial" w:hAnsi="Arial" w:cs="Arial"/>
                <w:sz w:val="18"/>
                <w:szCs w:val="18"/>
              </w:rPr>
            </w:pPr>
          </w:p>
        </w:tc>
      </w:tr>
      <w:tr w:rsidR="00947AAE" w:rsidRPr="00947AAE" w14:paraId="4297632A" w14:textId="77777777" w:rsidTr="0058279B">
        <w:trPr>
          <w:trHeight w:val="157"/>
        </w:trPr>
        <w:tc>
          <w:tcPr>
            <w:tcW w:w="426" w:type="dxa"/>
            <w:gridSpan w:val="2"/>
            <w:vMerge/>
            <w:shd w:val="clear" w:color="auto" w:fill="auto"/>
            <w:vAlign w:val="center"/>
          </w:tcPr>
          <w:p w14:paraId="11E3F917" w14:textId="77777777" w:rsidR="001B5B9B" w:rsidRPr="00947AAE" w:rsidRDefault="001B5B9B" w:rsidP="001B5B9B">
            <w:pPr>
              <w:rPr>
                <w:rFonts w:ascii="Arial" w:hAnsi="Arial" w:cs="Arial"/>
                <w:b/>
                <w:bCs/>
                <w:sz w:val="18"/>
                <w:szCs w:val="18"/>
              </w:rPr>
            </w:pPr>
          </w:p>
        </w:tc>
        <w:tc>
          <w:tcPr>
            <w:tcW w:w="5386" w:type="dxa"/>
            <w:gridSpan w:val="2"/>
            <w:shd w:val="clear" w:color="auto" w:fill="auto"/>
            <w:vAlign w:val="center"/>
          </w:tcPr>
          <w:p w14:paraId="71D7B01C" w14:textId="1A7A879F" w:rsidR="001B5B9B" w:rsidRPr="00947AAE" w:rsidRDefault="001B5B9B" w:rsidP="001B5B9B">
            <w:pPr>
              <w:rPr>
                <w:rFonts w:ascii="Arial" w:hAnsi="Arial" w:cs="Arial"/>
                <w:sz w:val="18"/>
                <w:szCs w:val="18"/>
              </w:rPr>
            </w:pPr>
            <w:r w:rsidRPr="00947AAE">
              <w:rPr>
                <w:rFonts w:ascii="Arial" w:hAnsi="Arial" w:cs="Arial"/>
                <w:sz w:val="18"/>
                <w:szCs w:val="18"/>
              </w:rPr>
              <w:t>Naročnik je za izvedbo JN imenoval strokovno komisijo ali pooblastil drugega naročnika za odločanje v postopku JN - ni obvezno (66. čl. ZJN-3)</w:t>
            </w:r>
          </w:p>
        </w:tc>
        <w:tc>
          <w:tcPr>
            <w:tcW w:w="1843" w:type="dxa"/>
            <w:gridSpan w:val="2"/>
            <w:shd w:val="clear" w:color="auto" w:fill="auto"/>
            <w:vAlign w:val="center"/>
          </w:tcPr>
          <w:p w14:paraId="7A8C0A52" w14:textId="3410D562"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shd w:val="clear" w:color="auto" w:fill="auto"/>
          </w:tcPr>
          <w:p w14:paraId="6974D835" w14:textId="77777777" w:rsidR="001B5B9B" w:rsidRPr="00947AAE" w:rsidRDefault="001B5B9B" w:rsidP="001B5B9B">
            <w:pPr>
              <w:jc w:val="center"/>
              <w:rPr>
                <w:rFonts w:ascii="Arial" w:hAnsi="Arial" w:cs="Arial"/>
                <w:sz w:val="18"/>
                <w:szCs w:val="18"/>
              </w:rPr>
            </w:pPr>
          </w:p>
        </w:tc>
      </w:tr>
      <w:tr w:rsidR="00947AAE" w:rsidRPr="00947AAE" w14:paraId="42BCE144" w14:textId="77777777" w:rsidTr="0058279B">
        <w:trPr>
          <w:trHeight w:val="157"/>
        </w:trPr>
        <w:tc>
          <w:tcPr>
            <w:tcW w:w="426" w:type="dxa"/>
            <w:gridSpan w:val="2"/>
            <w:shd w:val="clear" w:color="auto" w:fill="auto"/>
            <w:vAlign w:val="center"/>
          </w:tcPr>
          <w:p w14:paraId="1A10FE79" w14:textId="77777777" w:rsidR="001B5B9B" w:rsidRPr="00947AAE" w:rsidRDefault="001B5B9B" w:rsidP="001B5B9B">
            <w:pPr>
              <w:rPr>
                <w:rFonts w:ascii="Arial" w:hAnsi="Arial" w:cs="Arial"/>
                <w:b/>
                <w:bCs/>
                <w:sz w:val="18"/>
                <w:szCs w:val="18"/>
              </w:rPr>
            </w:pPr>
          </w:p>
        </w:tc>
        <w:tc>
          <w:tcPr>
            <w:tcW w:w="5386" w:type="dxa"/>
            <w:gridSpan w:val="2"/>
            <w:shd w:val="clear" w:color="auto" w:fill="auto"/>
            <w:vAlign w:val="center"/>
          </w:tcPr>
          <w:p w14:paraId="18FF28EC" w14:textId="3A7F5F63" w:rsidR="001B5B9B" w:rsidRPr="00947AAE" w:rsidRDefault="001B5B9B" w:rsidP="001B5B9B">
            <w:pPr>
              <w:rPr>
                <w:rFonts w:ascii="Arial" w:hAnsi="Arial" w:cs="Arial"/>
                <w:sz w:val="18"/>
                <w:szCs w:val="18"/>
              </w:rPr>
            </w:pPr>
            <w:r w:rsidRPr="00947AAE">
              <w:rPr>
                <w:rFonts w:ascii="Arial" w:hAnsi="Arial" w:cs="Arial"/>
                <w:sz w:val="18"/>
                <w:szCs w:val="18"/>
              </w:rPr>
              <w:t>V ocenjeni vrednosti javnega naročila je upoštevano morebitno povečanje vrednosti naročila (ne presega 30% vrednosti oz. prvotnega naročila), če je to potrebno</w:t>
            </w:r>
          </w:p>
        </w:tc>
        <w:tc>
          <w:tcPr>
            <w:tcW w:w="1843" w:type="dxa"/>
            <w:gridSpan w:val="2"/>
            <w:shd w:val="clear" w:color="auto" w:fill="auto"/>
            <w:vAlign w:val="center"/>
          </w:tcPr>
          <w:p w14:paraId="0FD1ABB8" w14:textId="3324C531"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shd w:val="clear" w:color="auto" w:fill="auto"/>
          </w:tcPr>
          <w:p w14:paraId="79B57E58" w14:textId="77777777" w:rsidR="001B5B9B" w:rsidRPr="00947AAE" w:rsidRDefault="001B5B9B" w:rsidP="001B5B9B">
            <w:pPr>
              <w:jc w:val="center"/>
              <w:rPr>
                <w:rFonts w:ascii="Arial" w:hAnsi="Arial" w:cs="Arial"/>
                <w:sz w:val="18"/>
                <w:szCs w:val="18"/>
              </w:rPr>
            </w:pPr>
          </w:p>
        </w:tc>
      </w:tr>
      <w:tr w:rsidR="00947AAE" w:rsidRPr="00947AAE" w14:paraId="7AF97D98"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9639" w:type="dxa"/>
            <w:gridSpan w:val="7"/>
            <w:tcBorders>
              <w:top w:val="single" w:sz="4" w:space="0" w:color="auto"/>
              <w:left w:val="single" w:sz="12" w:space="0" w:color="auto"/>
              <w:right w:val="single" w:sz="12" w:space="0" w:color="auto"/>
            </w:tcBorders>
            <w:shd w:val="clear" w:color="auto" w:fill="D9D9D9" w:themeFill="background1" w:themeFillShade="D9"/>
          </w:tcPr>
          <w:p w14:paraId="0817252A" w14:textId="5264C395" w:rsidR="001B5B9B" w:rsidRPr="00947AAE" w:rsidRDefault="001B5B9B" w:rsidP="001B5B9B">
            <w:pPr>
              <w:pStyle w:val="Naslov3"/>
              <w:spacing w:before="120" w:line="276" w:lineRule="auto"/>
              <w:ind w:left="0" w:firstLine="0"/>
              <w:rPr>
                <w:rFonts w:ascii="Arial" w:hAnsi="Arial" w:cs="Arial"/>
                <w:sz w:val="18"/>
                <w:szCs w:val="18"/>
              </w:rPr>
            </w:pPr>
            <w:r w:rsidRPr="00947AAE">
              <w:rPr>
                <w:rFonts w:ascii="Arial" w:hAnsi="Arial" w:cs="Arial"/>
                <w:sz w:val="18"/>
                <w:szCs w:val="18"/>
              </w:rPr>
              <w:lastRenderedPageBreak/>
              <w:t>DOKUMENTACIJA JN</w:t>
            </w:r>
          </w:p>
        </w:tc>
      </w:tr>
      <w:tr w:rsidR="00947AAE" w:rsidRPr="00947AAE" w14:paraId="67511FF2"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426" w:type="dxa"/>
            <w:gridSpan w:val="2"/>
            <w:tcBorders>
              <w:left w:val="single" w:sz="12" w:space="0" w:color="auto"/>
              <w:right w:val="single" w:sz="4" w:space="0" w:color="auto"/>
            </w:tcBorders>
            <w:shd w:val="clear" w:color="auto" w:fill="FFFFFF"/>
          </w:tcPr>
          <w:p w14:paraId="5054190B"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5778E97" w14:textId="77777777" w:rsidR="001B5B9B" w:rsidRPr="00947AAE" w:rsidRDefault="001B5B9B" w:rsidP="001B5B9B">
            <w:pPr>
              <w:contextualSpacing/>
              <w:jc w:val="left"/>
              <w:rPr>
                <w:rFonts w:ascii="Arial" w:hAnsi="Arial" w:cs="Arial"/>
                <w:sz w:val="18"/>
                <w:szCs w:val="18"/>
              </w:rPr>
            </w:pPr>
            <w:r w:rsidRPr="00947AAE">
              <w:rPr>
                <w:rFonts w:ascii="Arial" w:hAnsi="Arial" w:cs="Arial"/>
                <w:sz w:val="18"/>
                <w:szCs w:val="18"/>
              </w:rPr>
              <w:t>Dokumentacija JN je pripravljena v skladu z zakonskimi določili ZJN-3.</w:t>
            </w:r>
          </w:p>
          <w:p w14:paraId="26A5F217" w14:textId="298EDE4C" w:rsidR="001B5B9B" w:rsidRPr="00947AAE" w:rsidRDefault="001B5B9B" w:rsidP="001B5B9B">
            <w:pPr>
              <w:contextualSpacing/>
              <w:jc w:val="left"/>
              <w:rPr>
                <w:rFonts w:ascii="Arial" w:hAnsi="Arial" w:cs="Arial"/>
                <w:i/>
                <w:sz w:val="18"/>
                <w:szCs w:val="18"/>
              </w:rPr>
            </w:pPr>
            <w:r w:rsidRPr="00947AAE">
              <w:rPr>
                <w:rFonts w:ascii="Arial" w:hAnsi="Arial" w:cs="Arial"/>
                <w:i/>
                <w:sz w:val="18"/>
                <w:szCs w:val="18"/>
              </w:rPr>
              <w:t xml:space="preserve">I. faza – prijava kandidatov za ugotavljanje sposobnosti </w:t>
            </w:r>
          </w:p>
          <w:p w14:paraId="4745132A" w14:textId="77777777" w:rsidR="001B5B9B" w:rsidRPr="00947AAE" w:rsidRDefault="001B5B9B" w:rsidP="001B5B9B">
            <w:pPr>
              <w:contextualSpacing/>
              <w:jc w:val="left"/>
              <w:rPr>
                <w:rFonts w:ascii="Arial" w:hAnsi="Arial" w:cs="Arial"/>
                <w:sz w:val="18"/>
                <w:szCs w:val="18"/>
              </w:rPr>
            </w:pPr>
            <w:r w:rsidRPr="00947AAE">
              <w:rPr>
                <w:rFonts w:ascii="Arial" w:hAnsi="Arial" w:cs="Arial"/>
                <w:sz w:val="18"/>
                <w:szCs w:val="18"/>
              </w:rPr>
              <w:t>Dokumentacija JN vsebuje:</w:t>
            </w:r>
          </w:p>
          <w:p w14:paraId="3FFD1A4C" w14:textId="12AEE3DB"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pogoje za ugotavljanje sposobnosti in navodila o njenem dokazovanju,</w:t>
            </w:r>
          </w:p>
          <w:p w14:paraId="6CBCB2BD" w14:textId="3645C644"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vsebino JN, opredelitev potreb in zahtev,</w:t>
            </w:r>
          </w:p>
          <w:p w14:paraId="22DBBEC0" w14:textId="77777777" w:rsidR="001B5B9B" w:rsidRPr="00947AAE" w:rsidRDefault="001B5B9B" w:rsidP="001B5B9B">
            <w:pPr>
              <w:pStyle w:val="Odstavekseznama"/>
              <w:numPr>
                <w:ilvl w:val="0"/>
                <w:numId w:val="43"/>
              </w:numPr>
              <w:rPr>
                <w:rFonts w:ascii="Arial" w:hAnsi="Arial" w:cs="Arial"/>
                <w:sz w:val="18"/>
                <w:szCs w:val="18"/>
              </w:rPr>
            </w:pPr>
            <w:r w:rsidRPr="00947AAE">
              <w:rPr>
                <w:rFonts w:ascii="Arial" w:hAnsi="Arial" w:cs="Arial"/>
                <w:sz w:val="18"/>
                <w:szCs w:val="18"/>
              </w:rPr>
              <w:t xml:space="preserve">objektivna in </w:t>
            </w:r>
            <w:proofErr w:type="spellStart"/>
            <w:r w:rsidRPr="00947AAE">
              <w:rPr>
                <w:rFonts w:ascii="Arial" w:hAnsi="Arial" w:cs="Arial"/>
                <w:sz w:val="18"/>
                <w:szCs w:val="18"/>
              </w:rPr>
              <w:t>nediskriminatorna</w:t>
            </w:r>
            <w:proofErr w:type="spellEnd"/>
            <w:r w:rsidRPr="00947AAE">
              <w:rPr>
                <w:rFonts w:ascii="Arial" w:hAnsi="Arial" w:cs="Arial"/>
                <w:sz w:val="18"/>
                <w:szCs w:val="18"/>
              </w:rPr>
              <w:t xml:space="preserve"> merila za oddajo naročila,</w:t>
            </w:r>
          </w:p>
          <w:p w14:paraId="45519955" w14:textId="338B3980"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okvirni časovni razpored, opis in način izvedbe dialoga.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6741FA7"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0FEF3857" w14:textId="77777777" w:rsidR="001B5B9B" w:rsidRPr="00947AAE" w:rsidRDefault="001B5B9B" w:rsidP="001B5B9B">
            <w:pPr>
              <w:rPr>
                <w:rFonts w:ascii="Arial" w:hAnsi="Arial" w:cs="Arial"/>
                <w:sz w:val="18"/>
                <w:szCs w:val="18"/>
              </w:rPr>
            </w:pPr>
          </w:p>
        </w:tc>
      </w:tr>
      <w:tr w:rsidR="00947AAE" w:rsidRPr="00947AAE" w14:paraId="49F1B05F"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0A88FDC5"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C045134" w14:textId="432D0D39" w:rsidR="001B5B9B" w:rsidRPr="00947AAE" w:rsidRDefault="001B5B9B" w:rsidP="001B5B9B">
            <w:pPr>
              <w:rPr>
                <w:rFonts w:ascii="Arial" w:hAnsi="Arial" w:cs="Arial"/>
                <w:strike/>
                <w:sz w:val="18"/>
                <w:szCs w:val="18"/>
              </w:rPr>
            </w:pPr>
            <w:r w:rsidRPr="00947AAE">
              <w:rPr>
                <w:rFonts w:ascii="Arial" w:hAnsi="Arial" w:cs="Arial"/>
                <w:sz w:val="18"/>
                <w:szCs w:val="18"/>
              </w:rPr>
              <w:t xml:space="preserve">Upoštevanje temeljnih </w:t>
            </w:r>
            <w:proofErr w:type="spellStart"/>
            <w:r w:rsidRPr="00947AAE">
              <w:rPr>
                <w:rFonts w:ascii="Arial" w:hAnsi="Arial" w:cs="Arial"/>
                <w:sz w:val="18"/>
                <w:szCs w:val="18"/>
              </w:rPr>
              <w:t>okoljskih</w:t>
            </w:r>
            <w:proofErr w:type="spellEnd"/>
            <w:r w:rsidRPr="00947AAE">
              <w:rPr>
                <w:rFonts w:ascii="Arial" w:hAnsi="Arial" w:cs="Arial"/>
                <w:sz w:val="18"/>
                <w:szCs w:val="18"/>
              </w:rPr>
              <w:t xml:space="preserve"> zahtev pri opredelitvi predmeta JN, tehničnih specifikacij, pogojev za ugotavljanje sposobnosti ponudnika, pogodbenih določil, meril za izbor najugodnejše ponudbe skladno z Uredbo o zelenem javnem naročanju  (obvezno za predmete JN iz 4. člena Uredbe) in, če je to primerno glede na predmet, socialnih ali etičnih vidikov po 71. členu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CAC3910"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61620B5" w14:textId="77777777" w:rsidR="001B5B9B" w:rsidRPr="00947AAE" w:rsidRDefault="001B5B9B" w:rsidP="001B5B9B">
            <w:pPr>
              <w:rPr>
                <w:rFonts w:ascii="Arial" w:hAnsi="Arial" w:cs="Arial"/>
                <w:sz w:val="18"/>
                <w:szCs w:val="18"/>
              </w:rPr>
            </w:pPr>
          </w:p>
        </w:tc>
      </w:tr>
      <w:tr w:rsidR="00947AAE" w:rsidRPr="00947AAE" w14:paraId="1FBA74A0"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579EED97"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070DA7DB" w14:textId="44D5D69F" w:rsidR="001B5B9B" w:rsidRPr="00947AAE" w:rsidRDefault="001B5B9B" w:rsidP="001B5B9B">
            <w:pPr>
              <w:rPr>
                <w:rFonts w:ascii="Arial" w:hAnsi="Arial" w:cs="Arial"/>
                <w:sz w:val="18"/>
                <w:szCs w:val="18"/>
              </w:rPr>
            </w:pPr>
            <w:r w:rsidRPr="00947AAE">
              <w:rPr>
                <w:rFonts w:ascii="Arial" w:hAnsi="Arial" w:cs="Arial"/>
                <w:sz w:val="18"/>
                <w:szCs w:val="18"/>
              </w:rPr>
              <w:t>Naročilo je razdeljeno na sklope (če predmet JN to dopušča), določena je velikost in predmet sklopov - 73.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ED228C" w14:textId="23BD0964"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1533238" w14:textId="77777777" w:rsidR="001B5B9B" w:rsidRPr="00947AAE" w:rsidRDefault="001B5B9B" w:rsidP="001B5B9B">
            <w:pPr>
              <w:rPr>
                <w:rFonts w:ascii="Arial" w:hAnsi="Arial" w:cs="Arial"/>
                <w:sz w:val="18"/>
                <w:szCs w:val="18"/>
              </w:rPr>
            </w:pPr>
          </w:p>
        </w:tc>
      </w:tr>
      <w:tr w:rsidR="00947AAE" w:rsidRPr="00947AAE" w14:paraId="70E60E51"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6003C14D"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0B1B97F8" w14:textId="2E6E7B43" w:rsidR="001B5B9B" w:rsidRPr="00947AAE" w:rsidRDefault="001B5B9B" w:rsidP="001B5B9B">
            <w:pPr>
              <w:rPr>
                <w:rFonts w:ascii="Arial" w:hAnsi="Arial" w:cs="Arial"/>
                <w:sz w:val="18"/>
                <w:szCs w:val="18"/>
              </w:rPr>
            </w:pPr>
            <w:r w:rsidRPr="00947AAE">
              <w:rPr>
                <w:rFonts w:ascii="Arial" w:hAnsi="Arial" w:cs="Arial"/>
                <w:sz w:val="18"/>
                <w:szCs w:val="18"/>
              </w:rPr>
              <w:t>Če je naročnik omejil število sklopov, ki se lahko oddajo enemu ponudniku, so v dokumentaciji navedena merila oz. pravila za oddajo JN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CA1B546" w14:textId="7C213CC5"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22B41067" w14:textId="77777777" w:rsidR="001B5B9B" w:rsidRPr="00947AAE" w:rsidRDefault="001B5B9B" w:rsidP="001B5B9B">
            <w:pPr>
              <w:rPr>
                <w:rFonts w:ascii="Arial" w:hAnsi="Arial" w:cs="Arial"/>
                <w:sz w:val="18"/>
                <w:szCs w:val="18"/>
              </w:rPr>
            </w:pPr>
          </w:p>
        </w:tc>
      </w:tr>
      <w:tr w:rsidR="00947AAE" w:rsidRPr="00947AAE" w14:paraId="2FCE4DA8"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514CA78F"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04C5060C" w14:textId="277620DD" w:rsidR="001B5B9B" w:rsidRPr="00947AAE" w:rsidRDefault="001B5B9B" w:rsidP="00A043C9">
            <w:pPr>
              <w:rPr>
                <w:rFonts w:ascii="Arial" w:hAnsi="Arial" w:cs="Arial"/>
                <w:sz w:val="18"/>
                <w:szCs w:val="18"/>
              </w:rPr>
            </w:pPr>
            <w:r w:rsidRPr="00947AAE">
              <w:rPr>
                <w:rFonts w:ascii="Arial" w:hAnsi="Arial" w:cs="Arial"/>
                <w:sz w:val="18"/>
                <w:szCs w:val="18"/>
              </w:rPr>
              <w:t xml:space="preserve">Rok za </w:t>
            </w:r>
            <w:r w:rsidR="00A043C9" w:rsidRPr="00947AAE">
              <w:rPr>
                <w:rFonts w:ascii="Arial" w:hAnsi="Arial" w:cs="Arial"/>
                <w:sz w:val="18"/>
                <w:szCs w:val="18"/>
              </w:rPr>
              <w:t>prejem</w:t>
            </w:r>
            <w:r w:rsidRPr="00947AAE">
              <w:rPr>
                <w:rFonts w:ascii="Arial" w:hAnsi="Arial" w:cs="Arial"/>
                <w:sz w:val="18"/>
                <w:szCs w:val="18"/>
              </w:rPr>
              <w:t xml:space="preserve"> prijav je ustrezen in sorazmeren z naročilom. Rok za prejem prijav za sodelovanje je najmanj 30 dni od pošiljanja obvestila o javnem naročilu</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585BFD2" w14:textId="6908AA22"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471C9D60" w14:textId="77777777" w:rsidR="001B5B9B" w:rsidRPr="00947AAE" w:rsidRDefault="001B5B9B" w:rsidP="001B5B9B">
            <w:pPr>
              <w:rPr>
                <w:rFonts w:ascii="Arial" w:hAnsi="Arial" w:cs="Arial"/>
                <w:sz w:val="18"/>
                <w:szCs w:val="18"/>
              </w:rPr>
            </w:pPr>
          </w:p>
        </w:tc>
      </w:tr>
      <w:tr w:rsidR="00947AAE" w:rsidRPr="00947AAE" w14:paraId="4F1DDA83"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2C57DF1C"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216EFEA" w14:textId="6974D835" w:rsidR="001B5B9B" w:rsidRPr="00947AAE" w:rsidRDefault="001B5B9B" w:rsidP="001B5B9B">
            <w:pPr>
              <w:rPr>
                <w:rFonts w:ascii="Arial" w:hAnsi="Arial" w:cs="Arial"/>
                <w:sz w:val="18"/>
                <w:szCs w:val="18"/>
              </w:rPr>
            </w:pPr>
            <w:r w:rsidRPr="00947AAE">
              <w:rPr>
                <w:rFonts w:ascii="Arial" w:hAnsi="Arial" w:cs="Arial"/>
                <w:sz w:val="18"/>
                <w:szCs w:val="18"/>
              </w:rPr>
              <w:t>Omogočena je bila elektronska oddaja prijav, razen v primeru razlogov skladno s 37. členom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4FECD70" w14:textId="2F89CD9A"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3E1BE49B" w14:textId="77777777" w:rsidR="001B5B9B" w:rsidRPr="00947AAE" w:rsidRDefault="001B5B9B" w:rsidP="001B5B9B">
            <w:pPr>
              <w:rPr>
                <w:rFonts w:ascii="Arial" w:hAnsi="Arial" w:cs="Arial"/>
                <w:sz w:val="18"/>
                <w:szCs w:val="18"/>
              </w:rPr>
            </w:pPr>
          </w:p>
        </w:tc>
      </w:tr>
      <w:tr w:rsidR="00947AAE" w:rsidRPr="00947AAE" w14:paraId="5C31BDD5"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0C6277B7"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8975C3B" w14:textId="659335A7" w:rsidR="001B5B9B" w:rsidRPr="00947AAE" w:rsidRDefault="001B5B9B" w:rsidP="001B5B9B">
            <w:pPr>
              <w:rPr>
                <w:rFonts w:ascii="Arial" w:hAnsi="Arial" w:cs="Arial"/>
                <w:sz w:val="18"/>
                <w:szCs w:val="18"/>
              </w:rPr>
            </w:pPr>
            <w:r w:rsidRPr="00947AAE">
              <w:rPr>
                <w:rFonts w:ascii="Arial" w:hAnsi="Arial" w:cs="Arial"/>
                <w:sz w:val="18"/>
                <w:szCs w:val="18"/>
              </w:rPr>
              <w:t xml:space="preserve">Pogoji za ugotavljanje ustreznosti kandidatov (vseh vključenih gospodarskih subjektov) za oddajo ponudbe so skladni z zakonskimi določili (75. - 81. čl. ZJN-3 ) in niso omejeni, nesorazmerni ali </w:t>
            </w:r>
            <w:proofErr w:type="spellStart"/>
            <w:r w:rsidRPr="00947AAE">
              <w:rPr>
                <w:rFonts w:ascii="Arial" w:hAnsi="Arial" w:cs="Arial"/>
                <w:sz w:val="18"/>
                <w:szCs w:val="18"/>
              </w:rPr>
              <w:t>diskriminatorni</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BA187B" w14:textId="1612E57B"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B49E060" w14:textId="77777777" w:rsidR="001B5B9B" w:rsidRPr="00947AAE" w:rsidRDefault="001B5B9B" w:rsidP="001B5B9B">
            <w:pPr>
              <w:rPr>
                <w:rFonts w:ascii="Arial" w:hAnsi="Arial" w:cs="Arial"/>
                <w:sz w:val="18"/>
                <w:szCs w:val="18"/>
              </w:rPr>
            </w:pPr>
          </w:p>
        </w:tc>
      </w:tr>
      <w:tr w:rsidR="00947AAE" w:rsidRPr="00947AAE" w14:paraId="3117502B"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4BF0685A"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0E02BCC" w14:textId="717103AE" w:rsidR="001B5B9B" w:rsidRPr="00947AAE" w:rsidRDefault="001B5B9B" w:rsidP="001B5B9B">
            <w:pPr>
              <w:rPr>
                <w:rFonts w:ascii="Arial" w:hAnsi="Arial" w:cs="Arial"/>
                <w:sz w:val="18"/>
                <w:szCs w:val="18"/>
              </w:rPr>
            </w:pPr>
            <w:r w:rsidRPr="00947AAE">
              <w:rPr>
                <w:rFonts w:ascii="Arial" w:hAnsi="Arial" w:cs="Arial"/>
                <w:sz w:val="18"/>
                <w:szCs w:val="18"/>
              </w:rPr>
              <w:t>Način dokazovanja pogojev je primeren (ESPD obrazec) 79. člen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FD088E" w14:textId="6389DC14"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103DE217" w14:textId="77777777" w:rsidR="001B5B9B" w:rsidRPr="00947AAE" w:rsidRDefault="001B5B9B" w:rsidP="001B5B9B">
            <w:pPr>
              <w:rPr>
                <w:rFonts w:ascii="Arial" w:hAnsi="Arial" w:cs="Arial"/>
                <w:sz w:val="18"/>
                <w:szCs w:val="18"/>
              </w:rPr>
            </w:pPr>
          </w:p>
        </w:tc>
      </w:tr>
      <w:tr w:rsidR="00947AAE" w:rsidRPr="00947AAE" w14:paraId="08C5F047"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4F2FF5B5"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AD0AAA2" w14:textId="2F85680D" w:rsidR="001B5B9B" w:rsidRPr="00947AAE" w:rsidRDefault="001B5B9B" w:rsidP="001B5B9B">
            <w:pPr>
              <w:rPr>
                <w:rFonts w:ascii="Arial" w:hAnsi="Arial" w:cs="Arial"/>
                <w:sz w:val="18"/>
                <w:szCs w:val="18"/>
              </w:rPr>
            </w:pPr>
            <w:r w:rsidRPr="00947AAE">
              <w:rPr>
                <w:rFonts w:ascii="Arial" w:hAnsi="Arial" w:cs="Arial"/>
                <w:sz w:val="18"/>
                <w:szCs w:val="18"/>
              </w:rPr>
              <w:t>Merilo za oddajo JN je izključno najboljše razmerje med ceno in kakovostjo.</w:t>
            </w:r>
          </w:p>
          <w:p w14:paraId="1D491FF9" w14:textId="197EC743" w:rsidR="001B5B9B" w:rsidRPr="00947AAE" w:rsidRDefault="001B5B9B" w:rsidP="001B5B9B">
            <w:pPr>
              <w:rPr>
                <w:rFonts w:ascii="Arial" w:hAnsi="Arial" w:cs="Arial"/>
                <w:sz w:val="18"/>
                <w:szCs w:val="18"/>
              </w:rPr>
            </w:pPr>
            <w:r w:rsidRPr="00947AAE">
              <w:rPr>
                <w:rFonts w:ascii="Arial" w:hAnsi="Arial" w:cs="Arial"/>
                <w:sz w:val="18"/>
                <w:szCs w:val="18"/>
              </w:rPr>
              <w:t>Merila so je določena na podlagi:</w:t>
            </w:r>
          </w:p>
          <w:p w14:paraId="195C655B" w14:textId="77777777" w:rsidR="001B5B9B" w:rsidRPr="00947AAE" w:rsidRDefault="001B5B9B" w:rsidP="001B5B9B">
            <w:pPr>
              <w:pStyle w:val="Odstavekseznama"/>
              <w:numPr>
                <w:ilvl w:val="0"/>
                <w:numId w:val="44"/>
              </w:numPr>
              <w:spacing w:after="0" w:line="240" w:lineRule="auto"/>
              <w:rPr>
                <w:rFonts w:ascii="Arial" w:hAnsi="Arial" w:cs="Arial"/>
                <w:sz w:val="18"/>
                <w:szCs w:val="18"/>
              </w:rPr>
            </w:pPr>
            <w:r w:rsidRPr="00947AAE">
              <w:rPr>
                <w:rFonts w:ascii="Arial" w:hAnsi="Arial" w:cs="Arial"/>
                <w:bCs/>
                <w:sz w:val="18"/>
                <w:szCs w:val="18"/>
              </w:rPr>
              <w:t>cene</w:t>
            </w:r>
            <w:r w:rsidRPr="00947AAE">
              <w:rPr>
                <w:rFonts w:ascii="Arial" w:hAnsi="Arial" w:cs="Arial"/>
                <w:sz w:val="18"/>
                <w:szCs w:val="18"/>
              </w:rPr>
              <w:t xml:space="preserve"> ali </w:t>
            </w:r>
            <w:r w:rsidRPr="00947AAE">
              <w:rPr>
                <w:rFonts w:ascii="Arial" w:hAnsi="Arial" w:cs="Arial"/>
                <w:bCs/>
                <w:sz w:val="18"/>
                <w:szCs w:val="18"/>
              </w:rPr>
              <w:t>stroškov</w:t>
            </w:r>
            <w:r w:rsidRPr="00947AAE">
              <w:rPr>
                <w:rFonts w:ascii="Arial" w:hAnsi="Arial" w:cs="Arial"/>
                <w:sz w:val="18"/>
                <w:szCs w:val="18"/>
              </w:rPr>
              <w:t>, ob uporabi pristopa stroškovne učinkovitosti (</w:t>
            </w:r>
            <w:r w:rsidRPr="00947AAE">
              <w:rPr>
                <w:rFonts w:ascii="Arial" w:hAnsi="Arial" w:cs="Arial"/>
                <w:bCs/>
                <w:sz w:val="18"/>
                <w:szCs w:val="18"/>
              </w:rPr>
              <w:t>z izračunom stroškov v življenjski dobi LCC),</w:t>
            </w:r>
          </w:p>
          <w:p w14:paraId="08A91BFE" w14:textId="77777777" w:rsidR="001B5B9B" w:rsidRPr="00947AAE" w:rsidRDefault="001B5B9B" w:rsidP="001B5B9B">
            <w:pPr>
              <w:pStyle w:val="Odstavekseznama"/>
              <w:numPr>
                <w:ilvl w:val="0"/>
                <w:numId w:val="44"/>
              </w:numPr>
              <w:spacing w:after="0" w:line="240" w:lineRule="auto"/>
              <w:ind w:left="357" w:hanging="357"/>
              <w:rPr>
                <w:rFonts w:ascii="Arial" w:hAnsi="Arial" w:cs="Arial"/>
                <w:sz w:val="18"/>
                <w:szCs w:val="18"/>
              </w:rPr>
            </w:pPr>
            <w:r w:rsidRPr="00947AAE">
              <w:rPr>
                <w:rFonts w:ascii="Arial" w:hAnsi="Arial" w:cs="Arial"/>
                <w:sz w:val="18"/>
                <w:szCs w:val="18"/>
              </w:rPr>
              <w:t>najboljšega razmerja med ceno in kakovostjo;</w:t>
            </w:r>
          </w:p>
          <w:p w14:paraId="5AA3A122" w14:textId="77777777" w:rsidR="001B5B9B" w:rsidRPr="00947AAE" w:rsidRDefault="001B5B9B" w:rsidP="001B5B9B">
            <w:pPr>
              <w:rPr>
                <w:rFonts w:ascii="Arial" w:hAnsi="Arial" w:cs="Arial"/>
                <w:sz w:val="18"/>
                <w:szCs w:val="18"/>
              </w:rPr>
            </w:pPr>
            <w:r w:rsidRPr="00947AAE">
              <w:rPr>
                <w:rFonts w:ascii="Arial" w:hAnsi="Arial" w:cs="Arial"/>
                <w:sz w:val="18"/>
                <w:szCs w:val="18"/>
              </w:rPr>
              <w:t>oziroma vključujejo:</w:t>
            </w:r>
          </w:p>
          <w:p w14:paraId="52698897" w14:textId="7B925D4E" w:rsidR="001B5B9B" w:rsidRPr="00947AAE" w:rsidRDefault="001B5B9B" w:rsidP="001B5B9B">
            <w:pPr>
              <w:pStyle w:val="Odstavekseznama"/>
              <w:numPr>
                <w:ilvl w:val="0"/>
                <w:numId w:val="44"/>
              </w:numPr>
              <w:spacing w:after="0" w:line="240" w:lineRule="auto"/>
              <w:rPr>
                <w:rFonts w:ascii="Arial" w:hAnsi="Arial" w:cs="Arial"/>
                <w:sz w:val="18"/>
                <w:szCs w:val="18"/>
              </w:rPr>
            </w:pPr>
            <w:proofErr w:type="spellStart"/>
            <w:r w:rsidRPr="00947AAE">
              <w:rPr>
                <w:rFonts w:ascii="Arial" w:hAnsi="Arial" w:cs="Arial"/>
                <w:sz w:val="18"/>
                <w:szCs w:val="18"/>
              </w:rPr>
              <w:t>okoljske</w:t>
            </w:r>
            <w:proofErr w:type="spellEnd"/>
            <w:r w:rsidRPr="00947AAE">
              <w:rPr>
                <w:rFonts w:ascii="Arial" w:hAnsi="Arial" w:cs="Arial"/>
                <w:sz w:val="18"/>
                <w:szCs w:val="18"/>
              </w:rPr>
              <w:t xml:space="preserve"> ali socialne vidike</w:t>
            </w:r>
            <w:r w:rsidRPr="00947AAE">
              <w:rPr>
                <w:rFonts w:ascii="Arial" w:hAnsi="Arial" w:cs="Arial"/>
              </w:rPr>
              <w:t xml:space="preserve"> </w:t>
            </w:r>
            <w:r w:rsidR="00527778" w:rsidRPr="00947AAE">
              <w:rPr>
                <w:rFonts w:ascii="Arial" w:hAnsi="Arial" w:cs="Arial"/>
                <w:sz w:val="18"/>
                <w:szCs w:val="18"/>
              </w:rPr>
              <w:t>po 71. čl. ZJN-3</w:t>
            </w:r>
            <w:r w:rsidR="00527778" w:rsidRPr="00947AAE">
              <w:rPr>
                <w:rFonts w:ascii="Arial" w:hAnsi="Arial" w:cs="Arial"/>
              </w:rPr>
              <w:t xml:space="preserve"> </w:t>
            </w:r>
            <w:r w:rsidRPr="00947AAE">
              <w:rPr>
                <w:rFonts w:ascii="Arial" w:hAnsi="Arial" w:cs="Arial"/>
              </w:rPr>
              <w:t>(č</w:t>
            </w:r>
            <w:r w:rsidRPr="00947AAE">
              <w:rPr>
                <w:rFonts w:ascii="Arial" w:hAnsi="Arial" w:cs="Arial"/>
                <w:sz w:val="18"/>
                <w:szCs w:val="18"/>
              </w:rPr>
              <w:t xml:space="preserve">e so predmet storitve iz prvega odstavka 67.a člena ZJN-3, so vključena merila, ki se nanašajo na socialne vidike), </w:t>
            </w:r>
          </w:p>
          <w:p w14:paraId="35A9F0A2" w14:textId="77777777" w:rsidR="001B5B9B" w:rsidRPr="00947AAE" w:rsidRDefault="001B5B9B" w:rsidP="001B5B9B">
            <w:pPr>
              <w:pStyle w:val="Odstavekseznama"/>
              <w:numPr>
                <w:ilvl w:val="0"/>
                <w:numId w:val="44"/>
              </w:numPr>
              <w:spacing w:after="0" w:line="240" w:lineRule="auto"/>
              <w:rPr>
                <w:rFonts w:ascii="Arial" w:hAnsi="Arial" w:cs="Arial"/>
                <w:sz w:val="18"/>
                <w:szCs w:val="18"/>
              </w:rPr>
            </w:pPr>
            <w:r w:rsidRPr="00947AAE">
              <w:rPr>
                <w:rFonts w:ascii="Arial" w:hAnsi="Arial" w:cs="Arial"/>
                <w:sz w:val="18"/>
                <w:szCs w:val="18"/>
              </w:rPr>
              <w:t>kakovost</w:t>
            </w:r>
            <w:r w:rsidRPr="00947AAE">
              <w:rPr>
                <w:rFonts w:ascii="Arial" w:hAnsi="Arial" w:cs="Arial"/>
              </w:rPr>
              <w:t xml:space="preserve"> (č</w:t>
            </w:r>
            <w:r w:rsidRPr="00947AAE">
              <w:rPr>
                <w:rFonts w:ascii="Arial" w:hAnsi="Arial" w:cs="Arial"/>
                <w:sz w:val="18"/>
                <w:szCs w:val="18"/>
              </w:rPr>
              <w:t xml:space="preserve">e so predmet živila, je upoštevana kakovost – deveti odst. 84. čl. ZJN-3), </w:t>
            </w:r>
          </w:p>
          <w:p w14:paraId="53814048" w14:textId="77777777" w:rsidR="001B5B9B" w:rsidRPr="00947AAE" w:rsidRDefault="001B5B9B" w:rsidP="001B5B9B">
            <w:pPr>
              <w:pStyle w:val="Odstavekseznama"/>
              <w:numPr>
                <w:ilvl w:val="0"/>
                <w:numId w:val="44"/>
              </w:numPr>
              <w:spacing w:after="0" w:line="240" w:lineRule="auto"/>
              <w:rPr>
                <w:rFonts w:ascii="Arial" w:hAnsi="Arial" w:cs="Arial"/>
                <w:sz w:val="18"/>
                <w:szCs w:val="18"/>
              </w:rPr>
            </w:pPr>
            <w:r w:rsidRPr="00947AAE">
              <w:rPr>
                <w:rFonts w:ascii="Arial" w:hAnsi="Arial" w:cs="Arial"/>
                <w:sz w:val="18"/>
                <w:szCs w:val="18"/>
              </w:rPr>
              <w:t xml:space="preserve">tehnične prednosti, </w:t>
            </w:r>
          </w:p>
          <w:p w14:paraId="208BE44C" w14:textId="77777777" w:rsidR="001B5B9B" w:rsidRPr="00947AAE" w:rsidRDefault="001B5B9B" w:rsidP="001B5B9B">
            <w:pPr>
              <w:pStyle w:val="Odstavekseznama"/>
              <w:numPr>
                <w:ilvl w:val="0"/>
                <w:numId w:val="44"/>
              </w:numPr>
              <w:spacing w:after="0" w:line="240" w:lineRule="auto"/>
              <w:rPr>
                <w:rFonts w:ascii="Arial" w:hAnsi="Arial" w:cs="Arial"/>
                <w:sz w:val="18"/>
                <w:szCs w:val="18"/>
              </w:rPr>
            </w:pPr>
            <w:r w:rsidRPr="00947AAE">
              <w:rPr>
                <w:rFonts w:ascii="Arial" w:hAnsi="Arial" w:cs="Arial"/>
                <w:sz w:val="18"/>
                <w:szCs w:val="18"/>
              </w:rPr>
              <w:t xml:space="preserve">estetske in funkcionalne lastnosti, </w:t>
            </w:r>
          </w:p>
          <w:p w14:paraId="31C1FECB" w14:textId="77777777" w:rsidR="001B5B9B" w:rsidRPr="00947AAE" w:rsidRDefault="001B5B9B" w:rsidP="001B5B9B">
            <w:pPr>
              <w:pStyle w:val="Odstavekseznama"/>
              <w:numPr>
                <w:ilvl w:val="0"/>
                <w:numId w:val="44"/>
              </w:numPr>
              <w:spacing w:after="0" w:line="240" w:lineRule="auto"/>
              <w:rPr>
                <w:rFonts w:ascii="Arial" w:hAnsi="Arial" w:cs="Arial"/>
                <w:sz w:val="18"/>
                <w:szCs w:val="18"/>
              </w:rPr>
            </w:pPr>
            <w:r w:rsidRPr="00947AAE">
              <w:rPr>
                <w:rFonts w:ascii="Arial" w:hAnsi="Arial" w:cs="Arial"/>
                <w:sz w:val="18"/>
                <w:szCs w:val="18"/>
              </w:rPr>
              <w:t xml:space="preserve">dostopnost, socialne, </w:t>
            </w:r>
            <w:proofErr w:type="spellStart"/>
            <w:r w:rsidRPr="00947AAE">
              <w:rPr>
                <w:rFonts w:ascii="Arial" w:hAnsi="Arial" w:cs="Arial"/>
                <w:sz w:val="18"/>
                <w:szCs w:val="18"/>
              </w:rPr>
              <w:t>okoljske</w:t>
            </w:r>
            <w:proofErr w:type="spellEnd"/>
            <w:r w:rsidRPr="00947AAE">
              <w:rPr>
                <w:rFonts w:ascii="Arial" w:hAnsi="Arial" w:cs="Arial"/>
                <w:sz w:val="18"/>
                <w:szCs w:val="18"/>
              </w:rPr>
              <w:t xml:space="preserve"> in inovativne značilnosti,</w:t>
            </w:r>
          </w:p>
          <w:p w14:paraId="7A587AA6" w14:textId="77777777" w:rsidR="001B5B9B" w:rsidRPr="00947AAE" w:rsidRDefault="001B5B9B" w:rsidP="001B5B9B">
            <w:pPr>
              <w:pStyle w:val="Odstavekseznama"/>
              <w:numPr>
                <w:ilvl w:val="0"/>
                <w:numId w:val="44"/>
              </w:numPr>
              <w:spacing w:after="0" w:line="240" w:lineRule="auto"/>
              <w:rPr>
                <w:rFonts w:ascii="Arial" w:hAnsi="Arial" w:cs="Arial"/>
                <w:sz w:val="18"/>
                <w:szCs w:val="18"/>
              </w:rPr>
            </w:pPr>
            <w:r w:rsidRPr="00947AAE">
              <w:rPr>
                <w:rFonts w:ascii="Arial" w:hAnsi="Arial" w:cs="Arial"/>
                <w:sz w:val="18"/>
                <w:szCs w:val="18"/>
              </w:rPr>
              <w:t xml:space="preserve">organiziranost, </w:t>
            </w:r>
          </w:p>
          <w:p w14:paraId="2F662865" w14:textId="77777777" w:rsidR="001B5B9B" w:rsidRPr="00947AAE" w:rsidRDefault="001B5B9B" w:rsidP="001B5B9B">
            <w:pPr>
              <w:pStyle w:val="Odstavekseznama"/>
              <w:numPr>
                <w:ilvl w:val="0"/>
                <w:numId w:val="44"/>
              </w:numPr>
              <w:spacing w:after="0" w:line="240" w:lineRule="auto"/>
              <w:rPr>
                <w:rFonts w:ascii="Arial" w:hAnsi="Arial" w:cs="Arial"/>
                <w:sz w:val="18"/>
                <w:szCs w:val="18"/>
              </w:rPr>
            </w:pPr>
            <w:r w:rsidRPr="00947AAE">
              <w:rPr>
                <w:rFonts w:ascii="Arial" w:hAnsi="Arial" w:cs="Arial"/>
                <w:sz w:val="18"/>
                <w:szCs w:val="18"/>
              </w:rPr>
              <w:t xml:space="preserve">usposobljenost in izkušenost osebja, </w:t>
            </w:r>
          </w:p>
          <w:p w14:paraId="7DF2065A" w14:textId="7D28685B" w:rsidR="001B5B9B" w:rsidRPr="00947AAE" w:rsidRDefault="001B5B9B" w:rsidP="001B5B9B">
            <w:pPr>
              <w:pStyle w:val="Odstavekseznama"/>
              <w:numPr>
                <w:ilvl w:val="0"/>
                <w:numId w:val="44"/>
              </w:numPr>
              <w:spacing w:after="0"/>
              <w:ind w:left="357" w:hanging="357"/>
              <w:rPr>
                <w:rFonts w:ascii="Arial" w:hAnsi="Arial" w:cs="Arial"/>
                <w:sz w:val="18"/>
                <w:szCs w:val="18"/>
              </w:rPr>
            </w:pPr>
            <w:r w:rsidRPr="00947AAE">
              <w:rPr>
                <w:rFonts w:ascii="Arial" w:hAnsi="Arial" w:cs="Arial"/>
                <w:sz w:val="18"/>
                <w:szCs w:val="18"/>
              </w:rPr>
              <w:t>poprodajne storitve, tehnično pomoč in pogoje dobave, kot so datum dobave ali dokončanje del, postopek dobave ali izvedbe in trajanje dobav ali del.</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EAB696" w14:textId="62E1FF5F"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6F6B7720" w14:textId="77777777" w:rsidR="001B5B9B" w:rsidRPr="00947AAE" w:rsidRDefault="001B5B9B" w:rsidP="001B5B9B">
            <w:pPr>
              <w:rPr>
                <w:rFonts w:ascii="Arial" w:hAnsi="Arial" w:cs="Arial"/>
                <w:sz w:val="18"/>
                <w:szCs w:val="18"/>
              </w:rPr>
            </w:pPr>
          </w:p>
        </w:tc>
      </w:tr>
      <w:tr w:rsidR="00947AAE" w:rsidRPr="00947AAE" w14:paraId="24F8A8A2"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51C2D9EE"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tcPr>
          <w:p w14:paraId="3B2F6789" w14:textId="187299D7" w:rsidR="001B5B9B" w:rsidRPr="00947AAE" w:rsidRDefault="001B5B9B" w:rsidP="001B5B9B">
            <w:pPr>
              <w:rPr>
                <w:rFonts w:ascii="Arial" w:hAnsi="Arial" w:cs="Arial"/>
                <w:sz w:val="18"/>
                <w:szCs w:val="18"/>
              </w:rPr>
            </w:pPr>
            <w:r w:rsidRPr="00947AAE">
              <w:rPr>
                <w:rFonts w:ascii="Arial" w:hAnsi="Arial" w:cs="Arial"/>
                <w:sz w:val="18"/>
                <w:szCs w:val="18"/>
              </w:rPr>
              <w:t xml:space="preserve">Merila so </w:t>
            </w:r>
            <w:proofErr w:type="spellStart"/>
            <w:r w:rsidRPr="00947AAE">
              <w:rPr>
                <w:rFonts w:ascii="Arial" w:hAnsi="Arial" w:cs="Arial"/>
                <w:sz w:val="18"/>
                <w:szCs w:val="18"/>
              </w:rPr>
              <w:t>nediskriminatorna</w:t>
            </w:r>
            <w:proofErr w:type="spellEnd"/>
            <w:r w:rsidRPr="00947AAE">
              <w:rPr>
                <w:rFonts w:ascii="Arial" w:hAnsi="Arial" w:cs="Arial"/>
                <w:sz w:val="18"/>
                <w:szCs w:val="18"/>
              </w:rPr>
              <w:t>, sorazmerna in povezava s predmetom JN, zagotavljajo možnost konkurence, so podrobno opisana; merilom je določena relativna utež ali pa so ta navedena po padajočem zaporedju po pomembnosti -</w:t>
            </w:r>
            <w:r w:rsidRPr="00947AAE">
              <w:rPr>
                <w:rFonts w:ascii="Arial" w:hAnsi="Arial" w:cs="Arial"/>
                <w:b/>
                <w:sz w:val="18"/>
                <w:szCs w:val="18"/>
              </w:rPr>
              <w:t xml:space="preserve"> </w:t>
            </w:r>
            <w:r w:rsidRPr="00947AAE">
              <w:rPr>
                <w:rFonts w:ascii="Arial" w:hAnsi="Arial" w:cs="Arial"/>
                <w:sz w:val="18"/>
                <w:szCs w:val="18"/>
              </w:rPr>
              <w:t>84. in 85. člen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4A3D813" w14:textId="374DE780"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3CA51A8F" w14:textId="77777777" w:rsidR="001B5B9B" w:rsidRPr="00947AAE" w:rsidRDefault="001B5B9B" w:rsidP="001B5B9B">
            <w:pPr>
              <w:rPr>
                <w:rFonts w:ascii="Arial" w:hAnsi="Arial" w:cs="Arial"/>
                <w:sz w:val="18"/>
                <w:szCs w:val="18"/>
              </w:rPr>
            </w:pPr>
          </w:p>
        </w:tc>
      </w:tr>
      <w:tr w:rsidR="00947AAE" w:rsidRPr="00947AAE" w14:paraId="01873B8C"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9639" w:type="dxa"/>
            <w:gridSpan w:val="7"/>
            <w:tcBorders>
              <w:top w:val="single" w:sz="4" w:space="0" w:color="auto"/>
              <w:left w:val="single" w:sz="12" w:space="0" w:color="auto"/>
              <w:right w:val="single" w:sz="12" w:space="0" w:color="auto"/>
            </w:tcBorders>
            <w:shd w:val="clear" w:color="auto" w:fill="D9D9D9" w:themeFill="background1" w:themeFillShade="D9"/>
          </w:tcPr>
          <w:p w14:paraId="7CFC9904" w14:textId="4978FCE1" w:rsidR="001B5B9B" w:rsidRPr="00947AAE" w:rsidRDefault="001B5B9B" w:rsidP="001B5B9B">
            <w:pPr>
              <w:pStyle w:val="Naslov3"/>
              <w:spacing w:before="120" w:line="276" w:lineRule="auto"/>
              <w:ind w:left="0" w:firstLine="0"/>
              <w:rPr>
                <w:rFonts w:ascii="Arial" w:hAnsi="Arial" w:cs="Arial"/>
                <w:sz w:val="18"/>
                <w:szCs w:val="18"/>
              </w:rPr>
            </w:pPr>
            <w:r w:rsidRPr="00947AAE">
              <w:rPr>
                <w:rFonts w:ascii="Arial" w:hAnsi="Arial" w:cs="Arial"/>
                <w:sz w:val="18"/>
                <w:szCs w:val="18"/>
              </w:rPr>
              <w:lastRenderedPageBreak/>
              <w:t>OBJAVA OBVESTILA IN DOKUMENTACIJE O JAVNEM NAROČILU</w:t>
            </w:r>
          </w:p>
        </w:tc>
      </w:tr>
      <w:tr w:rsidR="00947AAE" w:rsidRPr="00947AAE" w14:paraId="3E0DF821" w14:textId="77777777" w:rsidTr="0058279B">
        <w:trPr>
          <w:trHeight w:val="81"/>
        </w:trPr>
        <w:tc>
          <w:tcPr>
            <w:tcW w:w="426" w:type="dxa"/>
            <w:gridSpan w:val="2"/>
            <w:vMerge w:val="restart"/>
          </w:tcPr>
          <w:p w14:paraId="2FEFAA97" w14:textId="77777777" w:rsidR="001B5B9B" w:rsidRPr="00947AAE" w:rsidRDefault="001B5B9B" w:rsidP="001B5B9B">
            <w:pPr>
              <w:jc w:val="right"/>
              <w:rPr>
                <w:rFonts w:ascii="Arial" w:hAnsi="Arial" w:cs="Arial"/>
                <w:sz w:val="18"/>
                <w:szCs w:val="18"/>
              </w:rPr>
            </w:pPr>
          </w:p>
        </w:tc>
        <w:tc>
          <w:tcPr>
            <w:tcW w:w="5386" w:type="dxa"/>
            <w:gridSpan w:val="2"/>
            <w:tcBorders>
              <w:top w:val="single" w:sz="6" w:space="0" w:color="000000"/>
              <w:bottom w:val="single" w:sz="6" w:space="0" w:color="000000"/>
            </w:tcBorders>
            <w:vAlign w:val="center"/>
          </w:tcPr>
          <w:p w14:paraId="1870386D" w14:textId="58B1F021" w:rsidR="001B5B9B" w:rsidRPr="00947AAE" w:rsidRDefault="001B5B9B" w:rsidP="001B5B9B">
            <w:pPr>
              <w:rPr>
                <w:rFonts w:ascii="Arial" w:hAnsi="Arial" w:cs="Arial"/>
                <w:i/>
                <w:sz w:val="18"/>
                <w:szCs w:val="18"/>
              </w:rPr>
            </w:pPr>
            <w:r w:rsidRPr="00947AAE">
              <w:rPr>
                <w:rFonts w:ascii="Arial" w:hAnsi="Arial" w:cs="Arial"/>
                <w:sz w:val="18"/>
                <w:szCs w:val="18"/>
              </w:rPr>
              <w:t>Izvršena je objava obvestila o JN na portalu JN in Uradnem listu EU, če je primerno (22., 52. in 56. čl. ZJN-3)</w:t>
            </w:r>
          </w:p>
        </w:tc>
        <w:tc>
          <w:tcPr>
            <w:tcW w:w="1843" w:type="dxa"/>
            <w:gridSpan w:val="2"/>
            <w:tcBorders>
              <w:top w:val="single" w:sz="6" w:space="0" w:color="000000"/>
              <w:bottom w:val="single" w:sz="6" w:space="0" w:color="000000"/>
            </w:tcBorders>
            <w:vAlign w:val="center"/>
          </w:tcPr>
          <w:p w14:paraId="22819F85" w14:textId="77777777" w:rsidR="001B5B9B" w:rsidRPr="00947AAE" w:rsidRDefault="001B5B9B" w:rsidP="001B5B9B">
            <w:pPr>
              <w:jc w:val="center"/>
              <w:rPr>
                <w:rFonts w:ascii="Arial" w:hAnsi="Arial" w:cs="Arial"/>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6" w:space="0" w:color="000000"/>
              <w:bottom w:val="single" w:sz="6" w:space="0" w:color="000000"/>
            </w:tcBorders>
          </w:tcPr>
          <w:p w14:paraId="61D185FC" w14:textId="77777777" w:rsidR="001B5B9B" w:rsidRPr="00947AAE" w:rsidRDefault="001B5B9B" w:rsidP="001B5B9B">
            <w:pPr>
              <w:jc w:val="center"/>
              <w:rPr>
                <w:rFonts w:ascii="Arial" w:hAnsi="Arial" w:cs="Arial"/>
                <w:sz w:val="18"/>
                <w:szCs w:val="18"/>
              </w:rPr>
            </w:pPr>
          </w:p>
        </w:tc>
      </w:tr>
      <w:tr w:rsidR="00947AAE" w:rsidRPr="00947AAE" w14:paraId="798A547E" w14:textId="77777777" w:rsidTr="0058279B">
        <w:trPr>
          <w:trHeight w:val="81"/>
        </w:trPr>
        <w:tc>
          <w:tcPr>
            <w:tcW w:w="426" w:type="dxa"/>
            <w:gridSpan w:val="2"/>
            <w:vMerge/>
          </w:tcPr>
          <w:p w14:paraId="38F4CCD3" w14:textId="77777777" w:rsidR="001B5B9B" w:rsidRPr="00947AAE" w:rsidRDefault="001B5B9B" w:rsidP="001B5B9B">
            <w:pPr>
              <w:jc w:val="right"/>
              <w:rPr>
                <w:rFonts w:ascii="Arial" w:hAnsi="Arial" w:cs="Arial"/>
                <w:sz w:val="18"/>
                <w:szCs w:val="18"/>
              </w:rPr>
            </w:pPr>
          </w:p>
        </w:tc>
        <w:tc>
          <w:tcPr>
            <w:tcW w:w="5386" w:type="dxa"/>
            <w:gridSpan w:val="2"/>
            <w:tcBorders>
              <w:top w:val="single" w:sz="6" w:space="0" w:color="000000"/>
              <w:bottom w:val="single" w:sz="6" w:space="0" w:color="000000"/>
            </w:tcBorders>
            <w:vAlign w:val="center"/>
          </w:tcPr>
          <w:p w14:paraId="22629565" w14:textId="58C703E7" w:rsidR="001B5B9B" w:rsidRPr="00947AAE" w:rsidRDefault="001B5B9B" w:rsidP="001B5B9B">
            <w:pPr>
              <w:rPr>
                <w:rFonts w:ascii="Arial" w:hAnsi="Arial" w:cs="Arial"/>
                <w:sz w:val="18"/>
                <w:szCs w:val="18"/>
              </w:rPr>
            </w:pPr>
            <w:r w:rsidRPr="00947AAE">
              <w:rPr>
                <w:rFonts w:ascii="Arial" w:hAnsi="Arial" w:cs="Arial"/>
                <w:sz w:val="18"/>
                <w:szCs w:val="18"/>
              </w:rPr>
              <w:t>Upoštevano je pravilo zaporednosti in enakosti objav (53. čl. ZJN-3)</w:t>
            </w:r>
          </w:p>
        </w:tc>
        <w:tc>
          <w:tcPr>
            <w:tcW w:w="1843" w:type="dxa"/>
            <w:gridSpan w:val="2"/>
            <w:tcBorders>
              <w:top w:val="single" w:sz="6" w:space="0" w:color="000000"/>
              <w:bottom w:val="single" w:sz="6" w:space="0" w:color="000000"/>
            </w:tcBorders>
            <w:vAlign w:val="center"/>
          </w:tcPr>
          <w:p w14:paraId="3B09F5E5" w14:textId="77777777" w:rsidR="001B5B9B" w:rsidRPr="00947AAE" w:rsidRDefault="001B5B9B" w:rsidP="001B5B9B">
            <w:pPr>
              <w:jc w:val="center"/>
              <w:rPr>
                <w:rFonts w:ascii="Arial" w:hAnsi="Arial" w:cs="Arial"/>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6" w:space="0" w:color="000000"/>
              <w:bottom w:val="single" w:sz="6" w:space="0" w:color="000000"/>
            </w:tcBorders>
          </w:tcPr>
          <w:p w14:paraId="082B207F" w14:textId="77777777" w:rsidR="001B5B9B" w:rsidRPr="00947AAE" w:rsidRDefault="001B5B9B" w:rsidP="001B5B9B">
            <w:pPr>
              <w:rPr>
                <w:rFonts w:ascii="Arial" w:hAnsi="Arial" w:cs="Arial"/>
                <w:sz w:val="18"/>
                <w:szCs w:val="18"/>
              </w:rPr>
            </w:pPr>
          </w:p>
        </w:tc>
      </w:tr>
      <w:tr w:rsidR="00947AAE" w:rsidRPr="00947AAE" w14:paraId="44C98D85" w14:textId="77777777" w:rsidTr="0058279B">
        <w:trPr>
          <w:trHeight w:val="284"/>
        </w:trPr>
        <w:tc>
          <w:tcPr>
            <w:tcW w:w="426" w:type="dxa"/>
            <w:gridSpan w:val="2"/>
            <w:vMerge/>
          </w:tcPr>
          <w:p w14:paraId="4AD853FE" w14:textId="77777777" w:rsidR="001B5B9B" w:rsidRPr="00947AAE" w:rsidRDefault="001B5B9B" w:rsidP="001B5B9B">
            <w:pPr>
              <w:jc w:val="right"/>
              <w:rPr>
                <w:rFonts w:ascii="Arial" w:hAnsi="Arial" w:cs="Arial"/>
                <w:sz w:val="18"/>
                <w:szCs w:val="18"/>
              </w:rPr>
            </w:pPr>
          </w:p>
        </w:tc>
        <w:tc>
          <w:tcPr>
            <w:tcW w:w="5386" w:type="dxa"/>
            <w:gridSpan w:val="2"/>
            <w:tcBorders>
              <w:top w:val="single" w:sz="6" w:space="0" w:color="000000"/>
              <w:bottom w:val="single" w:sz="6" w:space="0" w:color="000000"/>
            </w:tcBorders>
            <w:vAlign w:val="center"/>
          </w:tcPr>
          <w:p w14:paraId="681B189A" w14:textId="3F383505" w:rsidR="001B5B9B" w:rsidRPr="00947AAE" w:rsidRDefault="001B5B9B" w:rsidP="001B5B9B">
            <w:pPr>
              <w:rPr>
                <w:rFonts w:ascii="Arial" w:hAnsi="Arial" w:cs="Arial"/>
                <w:sz w:val="18"/>
                <w:szCs w:val="18"/>
              </w:rPr>
            </w:pPr>
            <w:r w:rsidRPr="00947AAE">
              <w:rPr>
                <w:rFonts w:ascii="Arial" w:hAnsi="Arial" w:cs="Arial"/>
                <w:sz w:val="18"/>
                <w:szCs w:val="18"/>
              </w:rPr>
              <w:t>Dokumentacija JN je objavljena na portalu JN – če je primerno</w:t>
            </w:r>
          </w:p>
        </w:tc>
        <w:tc>
          <w:tcPr>
            <w:tcW w:w="1843" w:type="dxa"/>
            <w:gridSpan w:val="2"/>
            <w:tcBorders>
              <w:top w:val="single" w:sz="6" w:space="0" w:color="000000"/>
              <w:bottom w:val="single" w:sz="6" w:space="0" w:color="000000"/>
            </w:tcBorders>
            <w:vAlign w:val="center"/>
          </w:tcPr>
          <w:p w14:paraId="728BCA46" w14:textId="77777777" w:rsidR="001B5B9B" w:rsidRPr="00947AAE" w:rsidRDefault="001B5B9B" w:rsidP="001B5B9B">
            <w:pPr>
              <w:jc w:val="center"/>
              <w:rPr>
                <w:rFonts w:ascii="Arial" w:hAnsi="Arial" w:cs="Arial"/>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6" w:space="0" w:color="000000"/>
              <w:bottom w:val="single" w:sz="6" w:space="0" w:color="000000"/>
            </w:tcBorders>
          </w:tcPr>
          <w:p w14:paraId="77DBC2B5" w14:textId="77777777" w:rsidR="001B5B9B" w:rsidRPr="00947AAE" w:rsidRDefault="001B5B9B" w:rsidP="001B5B9B">
            <w:pPr>
              <w:rPr>
                <w:rFonts w:ascii="Arial" w:hAnsi="Arial" w:cs="Arial"/>
                <w:sz w:val="18"/>
                <w:szCs w:val="18"/>
              </w:rPr>
            </w:pPr>
          </w:p>
        </w:tc>
      </w:tr>
      <w:tr w:rsidR="00947AAE" w:rsidRPr="00947AAE" w14:paraId="0A595605" w14:textId="77777777" w:rsidTr="0058279B">
        <w:trPr>
          <w:trHeight w:val="81"/>
        </w:trPr>
        <w:tc>
          <w:tcPr>
            <w:tcW w:w="426" w:type="dxa"/>
            <w:gridSpan w:val="2"/>
            <w:vMerge/>
          </w:tcPr>
          <w:p w14:paraId="0346F339" w14:textId="77777777" w:rsidR="001B5B9B" w:rsidRPr="00947AAE" w:rsidRDefault="001B5B9B" w:rsidP="001B5B9B">
            <w:pPr>
              <w:jc w:val="right"/>
              <w:rPr>
                <w:rFonts w:ascii="Arial" w:hAnsi="Arial" w:cs="Arial"/>
                <w:sz w:val="18"/>
                <w:szCs w:val="18"/>
              </w:rPr>
            </w:pPr>
          </w:p>
        </w:tc>
        <w:tc>
          <w:tcPr>
            <w:tcW w:w="5386" w:type="dxa"/>
            <w:gridSpan w:val="2"/>
            <w:tcBorders>
              <w:top w:val="single" w:sz="6" w:space="0" w:color="000000"/>
              <w:bottom w:val="single" w:sz="6" w:space="0" w:color="000000"/>
            </w:tcBorders>
            <w:vAlign w:val="center"/>
          </w:tcPr>
          <w:p w14:paraId="53ED8542" w14:textId="41D2B39E" w:rsidR="001B5B9B" w:rsidRPr="00947AAE" w:rsidRDefault="001B5B9B" w:rsidP="001B5B9B">
            <w:pPr>
              <w:rPr>
                <w:rFonts w:ascii="Arial" w:hAnsi="Arial" w:cs="Arial"/>
                <w:sz w:val="18"/>
                <w:szCs w:val="18"/>
              </w:rPr>
            </w:pPr>
            <w:r w:rsidRPr="00947AAE">
              <w:rPr>
                <w:rFonts w:ascii="Arial" w:hAnsi="Arial" w:cs="Arial"/>
                <w:sz w:val="18"/>
                <w:szCs w:val="18"/>
              </w:rPr>
              <w:t>Če se JN izvaja v zaporednih stopnjah za zmanjšanje števila rešitev, je to navedeno v obvestilu o JN (ali povabilu k potrditvi interesa); navedena so merila ali pravila za zmanjšanje.</w:t>
            </w:r>
          </w:p>
        </w:tc>
        <w:tc>
          <w:tcPr>
            <w:tcW w:w="1843" w:type="dxa"/>
            <w:gridSpan w:val="2"/>
            <w:tcBorders>
              <w:top w:val="single" w:sz="6" w:space="0" w:color="000000"/>
              <w:bottom w:val="single" w:sz="6" w:space="0" w:color="000000"/>
            </w:tcBorders>
            <w:vAlign w:val="center"/>
          </w:tcPr>
          <w:p w14:paraId="5A1E0D9E"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6" w:space="0" w:color="000000"/>
              <w:bottom w:val="single" w:sz="6" w:space="0" w:color="000000"/>
            </w:tcBorders>
          </w:tcPr>
          <w:p w14:paraId="4DFD52AB" w14:textId="77777777" w:rsidR="001B5B9B" w:rsidRPr="00947AAE" w:rsidRDefault="001B5B9B" w:rsidP="001B5B9B">
            <w:pPr>
              <w:rPr>
                <w:rFonts w:ascii="Arial" w:hAnsi="Arial" w:cs="Arial"/>
                <w:sz w:val="18"/>
                <w:szCs w:val="18"/>
              </w:rPr>
            </w:pPr>
          </w:p>
        </w:tc>
      </w:tr>
      <w:tr w:rsidR="00947AAE" w:rsidRPr="00947AAE" w14:paraId="3F1BA592" w14:textId="77777777" w:rsidTr="0058279B">
        <w:trPr>
          <w:trHeight w:val="81"/>
        </w:trPr>
        <w:tc>
          <w:tcPr>
            <w:tcW w:w="426" w:type="dxa"/>
            <w:gridSpan w:val="2"/>
            <w:vMerge/>
          </w:tcPr>
          <w:p w14:paraId="6B19707E" w14:textId="77777777" w:rsidR="001B5B9B" w:rsidRPr="00947AAE" w:rsidRDefault="001B5B9B" w:rsidP="001B5B9B">
            <w:pPr>
              <w:jc w:val="right"/>
              <w:rPr>
                <w:rFonts w:ascii="Arial" w:hAnsi="Arial" w:cs="Arial"/>
                <w:sz w:val="18"/>
                <w:szCs w:val="18"/>
              </w:rPr>
            </w:pPr>
          </w:p>
        </w:tc>
        <w:tc>
          <w:tcPr>
            <w:tcW w:w="5386" w:type="dxa"/>
            <w:gridSpan w:val="2"/>
            <w:tcBorders>
              <w:top w:val="single" w:sz="6" w:space="0" w:color="000000"/>
              <w:bottom w:val="single" w:sz="6" w:space="0" w:color="000000"/>
            </w:tcBorders>
            <w:vAlign w:val="center"/>
          </w:tcPr>
          <w:p w14:paraId="24954C73" w14:textId="77777777" w:rsidR="001B5B9B" w:rsidRPr="00947AAE" w:rsidRDefault="001B5B9B" w:rsidP="001B5B9B">
            <w:pPr>
              <w:rPr>
                <w:rFonts w:ascii="Arial" w:hAnsi="Arial" w:cs="Arial"/>
                <w:sz w:val="18"/>
                <w:szCs w:val="18"/>
              </w:rPr>
            </w:pPr>
            <w:r w:rsidRPr="00947AAE">
              <w:rPr>
                <w:rFonts w:ascii="Arial" w:hAnsi="Arial" w:cs="Arial"/>
                <w:sz w:val="18"/>
                <w:szCs w:val="18"/>
              </w:rPr>
              <w:t>Odgovori na vprašanja kandidatov, morebitne spremembe dokumentacije JN in obvestilo o dodatnih informacijah ali popravku, so bili ustrezno in pravočasno objavljeni (60. čl. in 74. čl. ZJN-3) na Portalu JN/ Uradnem listu EU</w:t>
            </w:r>
          </w:p>
          <w:p w14:paraId="49FD750E" w14:textId="0EA29419" w:rsidR="001B5B9B" w:rsidRPr="00947AAE" w:rsidRDefault="001B5B9B" w:rsidP="001B5B9B">
            <w:pPr>
              <w:rPr>
                <w:rFonts w:ascii="Arial" w:hAnsi="Arial" w:cs="Arial"/>
                <w:sz w:val="18"/>
                <w:szCs w:val="18"/>
              </w:rPr>
            </w:pPr>
            <w:r w:rsidRPr="00947AAE">
              <w:rPr>
                <w:rFonts w:ascii="Arial" w:hAnsi="Arial" w:cs="Arial"/>
                <w:i/>
                <w:sz w:val="18"/>
                <w:szCs w:val="18"/>
              </w:rPr>
              <w:t>(Najkasneje 6 dni pred iztekom roka za oddajo prijav)</w:t>
            </w:r>
          </w:p>
        </w:tc>
        <w:tc>
          <w:tcPr>
            <w:tcW w:w="1843" w:type="dxa"/>
            <w:gridSpan w:val="2"/>
            <w:tcBorders>
              <w:top w:val="single" w:sz="6" w:space="0" w:color="000000"/>
              <w:bottom w:val="single" w:sz="6" w:space="0" w:color="000000"/>
            </w:tcBorders>
            <w:vAlign w:val="center"/>
          </w:tcPr>
          <w:p w14:paraId="280EF23D"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6" w:space="0" w:color="000000"/>
              <w:bottom w:val="single" w:sz="6" w:space="0" w:color="000000"/>
            </w:tcBorders>
          </w:tcPr>
          <w:p w14:paraId="606FE11B" w14:textId="77777777" w:rsidR="001B5B9B" w:rsidRPr="00947AAE" w:rsidRDefault="001B5B9B" w:rsidP="001B5B9B">
            <w:pPr>
              <w:rPr>
                <w:rFonts w:ascii="Arial" w:hAnsi="Arial" w:cs="Arial"/>
                <w:sz w:val="18"/>
                <w:szCs w:val="18"/>
              </w:rPr>
            </w:pPr>
          </w:p>
        </w:tc>
      </w:tr>
      <w:tr w:rsidR="00947AAE" w:rsidRPr="00947AAE" w14:paraId="2DC55B3D"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639" w:type="dxa"/>
            <w:gridSpan w:val="7"/>
            <w:tcBorders>
              <w:top w:val="single" w:sz="4" w:space="0" w:color="auto"/>
              <w:left w:val="single" w:sz="12" w:space="0" w:color="auto"/>
              <w:bottom w:val="single" w:sz="4" w:space="0" w:color="auto"/>
              <w:right w:val="single" w:sz="12" w:space="0" w:color="auto"/>
            </w:tcBorders>
            <w:shd w:val="clear" w:color="auto" w:fill="D9D9D9"/>
          </w:tcPr>
          <w:p w14:paraId="5BF3A9C9" w14:textId="5FD1914A" w:rsidR="001B5B9B" w:rsidRPr="00947AAE" w:rsidRDefault="001B5B9B" w:rsidP="001B5B9B">
            <w:pPr>
              <w:pStyle w:val="Naslov3"/>
              <w:spacing w:before="120" w:line="276" w:lineRule="auto"/>
              <w:ind w:left="0" w:firstLine="0"/>
              <w:rPr>
                <w:rFonts w:ascii="Arial" w:hAnsi="Arial" w:cs="Arial"/>
                <w:sz w:val="18"/>
                <w:szCs w:val="18"/>
              </w:rPr>
            </w:pPr>
            <w:r w:rsidRPr="00947AAE">
              <w:rPr>
                <w:rFonts w:ascii="Arial" w:hAnsi="Arial" w:cs="Arial"/>
                <w:sz w:val="18"/>
                <w:szCs w:val="18"/>
              </w:rPr>
              <w:t>PREDLOŽITEV IN ODPIRANJE PRIJAV (88. čl. ZJN-3)</w:t>
            </w:r>
          </w:p>
        </w:tc>
      </w:tr>
      <w:tr w:rsidR="00947AAE" w:rsidRPr="00947AAE" w14:paraId="6F8E43F3"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407" w:type="dxa"/>
            <w:vMerge w:val="restart"/>
            <w:tcBorders>
              <w:top w:val="single" w:sz="4" w:space="0" w:color="auto"/>
              <w:left w:val="single" w:sz="12" w:space="0" w:color="auto"/>
              <w:right w:val="single" w:sz="4" w:space="0" w:color="auto"/>
            </w:tcBorders>
            <w:shd w:val="clear" w:color="auto" w:fill="auto"/>
          </w:tcPr>
          <w:p w14:paraId="0749F720" w14:textId="77777777" w:rsidR="001B5B9B" w:rsidRPr="00947AAE" w:rsidRDefault="001B5B9B" w:rsidP="001B5B9B">
            <w:pPr>
              <w:ind w:left="142"/>
              <w:jc w:val="right"/>
              <w:rPr>
                <w:rFonts w:ascii="Arial" w:hAnsi="Arial" w:cs="Arial"/>
                <w:b/>
                <w:bCs/>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A3070" w14:textId="1A7D4F9C" w:rsidR="001B5B9B" w:rsidRPr="00947AAE" w:rsidRDefault="001B5B9B" w:rsidP="001B5B9B">
            <w:pPr>
              <w:rPr>
                <w:rFonts w:ascii="Arial" w:hAnsi="Arial" w:cs="Arial"/>
                <w:sz w:val="18"/>
                <w:szCs w:val="18"/>
              </w:rPr>
            </w:pPr>
            <w:r w:rsidRPr="00947AAE">
              <w:rPr>
                <w:rFonts w:ascii="Arial" w:hAnsi="Arial" w:cs="Arial"/>
                <w:sz w:val="18"/>
                <w:szCs w:val="18"/>
              </w:rPr>
              <w:t>Pravočasna predložitev prijav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0F9CD"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auto"/>
          </w:tcPr>
          <w:p w14:paraId="48BC0164" w14:textId="77777777" w:rsidR="001B5B9B" w:rsidRPr="00947AAE" w:rsidRDefault="001B5B9B" w:rsidP="001B5B9B">
            <w:pPr>
              <w:rPr>
                <w:rFonts w:ascii="Arial" w:hAnsi="Arial" w:cs="Arial"/>
                <w:sz w:val="18"/>
                <w:szCs w:val="18"/>
              </w:rPr>
            </w:pPr>
          </w:p>
        </w:tc>
      </w:tr>
      <w:tr w:rsidR="00947AAE" w:rsidRPr="00947AAE" w14:paraId="23E21343"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407" w:type="dxa"/>
            <w:vMerge/>
            <w:tcBorders>
              <w:left w:val="single" w:sz="12" w:space="0" w:color="auto"/>
              <w:right w:val="single" w:sz="4" w:space="0" w:color="auto"/>
            </w:tcBorders>
            <w:shd w:val="clear" w:color="auto" w:fill="auto"/>
          </w:tcPr>
          <w:p w14:paraId="3FD1AD53" w14:textId="77777777" w:rsidR="001B5B9B" w:rsidRPr="00947AAE" w:rsidRDefault="001B5B9B" w:rsidP="001B5B9B">
            <w:pPr>
              <w:ind w:left="142"/>
              <w:jc w:val="right"/>
              <w:rPr>
                <w:rFonts w:ascii="Arial" w:hAnsi="Arial" w:cs="Arial"/>
                <w:b/>
                <w:bCs/>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3204B" w14:textId="476BC449" w:rsidR="001B5B9B" w:rsidRPr="00947AAE" w:rsidRDefault="001B5B9B" w:rsidP="001B5B9B">
            <w:pPr>
              <w:rPr>
                <w:rFonts w:ascii="Arial" w:hAnsi="Arial" w:cs="Arial"/>
                <w:sz w:val="18"/>
                <w:szCs w:val="18"/>
              </w:rPr>
            </w:pPr>
            <w:r w:rsidRPr="00947AAE">
              <w:rPr>
                <w:rFonts w:ascii="Arial" w:hAnsi="Arial" w:cs="Arial"/>
                <w:sz w:val="18"/>
                <w:szCs w:val="18"/>
              </w:rPr>
              <w:t>Izvedeno je bilo javno odpiranje prijav (če je naročnik objavil obvestilo o JN)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AC09A"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auto"/>
          </w:tcPr>
          <w:p w14:paraId="162BA83E" w14:textId="77777777" w:rsidR="001B5B9B" w:rsidRPr="00947AAE" w:rsidRDefault="001B5B9B" w:rsidP="001B5B9B">
            <w:pPr>
              <w:rPr>
                <w:rFonts w:ascii="Arial" w:hAnsi="Arial" w:cs="Arial"/>
                <w:sz w:val="18"/>
                <w:szCs w:val="18"/>
              </w:rPr>
            </w:pPr>
          </w:p>
        </w:tc>
      </w:tr>
      <w:tr w:rsidR="00947AAE" w:rsidRPr="00947AAE" w14:paraId="34B7C572"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407" w:type="dxa"/>
            <w:vMerge/>
            <w:tcBorders>
              <w:left w:val="single" w:sz="12" w:space="0" w:color="auto"/>
              <w:right w:val="single" w:sz="4" w:space="0" w:color="auto"/>
            </w:tcBorders>
            <w:shd w:val="clear" w:color="auto" w:fill="auto"/>
          </w:tcPr>
          <w:p w14:paraId="3309C8C8" w14:textId="77777777" w:rsidR="001B5B9B" w:rsidRPr="00947AAE" w:rsidRDefault="001B5B9B" w:rsidP="001B5B9B">
            <w:pPr>
              <w:ind w:left="142"/>
              <w:jc w:val="right"/>
              <w:rPr>
                <w:rFonts w:ascii="Arial" w:hAnsi="Arial" w:cs="Arial"/>
                <w:b/>
                <w:bCs/>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87986" w14:textId="751A7AC3" w:rsidR="001B5B9B" w:rsidRPr="00947AAE" w:rsidRDefault="001B5B9B" w:rsidP="001B5B9B">
            <w:pPr>
              <w:rPr>
                <w:rFonts w:ascii="Arial" w:hAnsi="Arial" w:cs="Arial"/>
                <w:sz w:val="18"/>
                <w:szCs w:val="18"/>
              </w:rPr>
            </w:pPr>
            <w:r w:rsidRPr="00947AAE">
              <w:rPr>
                <w:rFonts w:ascii="Arial" w:hAnsi="Arial" w:cs="Arial"/>
                <w:sz w:val="18"/>
                <w:szCs w:val="18"/>
              </w:rPr>
              <w:t>Odpiranje prijav ni izvedeno prej, kot eno uro po roku za oddajo prijav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ACD7D"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auto"/>
          </w:tcPr>
          <w:p w14:paraId="317A1D03" w14:textId="77777777" w:rsidR="001B5B9B" w:rsidRPr="00947AAE" w:rsidRDefault="001B5B9B" w:rsidP="001B5B9B">
            <w:pPr>
              <w:rPr>
                <w:rFonts w:ascii="Arial" w:hAnsi="Arial" w:cs="Arial"/>
                <w:sz w:val="18"/>
                <w:szCs w:val="18"/>
              </w:rPr>
            </w:pPr>
          </w:p>
        </w:tc>
      </w:tr>
      <w:tr w:rsidR="00947AAE" w:rsidRPr="00947AAE" w14:paraId="4A8A4AEC"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407" w:type="dxa"/>
            <w:vMerge/>
            <w:tcBorders>
              <w:left w:val="single" w:sz="12" w:space="0" w:color="auto"/>
              <w:right w:val="single" w:sz="4" w:space="0" w:color="auto"/>
            </w:tcBorders>
            <w:shd w:val="clear" w:color="auto" w:fill="auto"/>
          </w:tcPr>
          <w:p w14:paraId="091E7997" w14:textId="77777777" w:rsidR="001B5B9B" w:rsidRPr="00947AAE" w:rsidRDefault="001B5B9B" w:rsidP="001B5B9B">
            <w:pPr>
              <w:ind w:left="142"/>
              <w:jc w:val="right"/>
              <w:rPr>
                <w:rFonts w:ascii="Arial" w:hAnsi="Arial" w:cs="Arial"/>
                <w:b/>
                <w:bCs/>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B3ACB" w14:textId="77777777" w:rsidR="001B5B9B" w:rsidRPr="00947AAE" w:rsidRDefault="001B5B9B" w:rsidP="001B5B9B">
            <w:pPr>
              <w:rPr>
                <w:rFonts w:ascii="Arial" w:hAnsi="Arial" w:cs="Arial"/>
                <w:sz w:val="18"/>
                <w:szCs w:val="18"/>
              </w:rPr>
            </w:pPr>
            <w:r w:rsidRPr="00947AAE">
              <w:rPr>
                <w:rFonts w:ascii="Arial" w:hAnsi="Arial" w:cs="Arial"/>
                <w:sz w:val="18"/>
                <w:szCs w:val="18"/>
              </w:rPr>
              <w:t>Če elektronska komunikacijska sredstva niso pravilno delovala, je naročnik podaljšal rok za oddajo prijav/ponudb skladno in pod pogoji 88. člena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B6CA4"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auto"/>
          </w:tcPr>
          <w:p w14:paraId="7403A2D2" w14:textId="77777777" w:rsidR="001B5B9B" w:rsidRPr="00947AAE" w:rsidRDefault="001B5B9B" w:rsidP="001B5B9B">
            <w:pPr>
              <w:rPr>
                <w:rFonts w:ascii="Arial" w:hAnsi="Arial" w:cs="Arial"/>
                <w:sz w:val="18"/>
                <w:szCs w:val="18"/>
              </w:rPr>
            </w:pPr>
          </w:p>
        </w:tc>
      </w:tr>
      <w:tr w:rsidR="00947AAE" w:rsidRPr="00947AAE" w14:paraId="008F04B7"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407" w:type="dxa"/>
            <w:vMerge/>
            <w:tcBorders>
              <w:left w:val="single" w:sz="12" w:space="0" w:color="auto"/>
              <w:right w:val="single" w:sz="4" w:space="0" w:color="auto"/>
            </w:tcBorders>
            <w:shd w:val="clear" w:color="auto" w:fill="auto"/>
          </w:tcPr>
          <w:p w14:paraId="36692AA8" w14:textId="77777777" w:rsidR="001B5B9B" w:rsidRPr="00947AAE" w:rsidRDefault="001B5B9B" w:rsidP="001B5B9B">
            <w:pPr>
              <w:ind w:left="142"/>
              <w:jc w:val="right"/>
              <w:rPr>
                <w:rFonts w:ascii="Arial" w:hAnsi="Arial" w:cs="Arial"/>
                <w:b/>
                <w:bCs/>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65096" w14:textId="7FAABE59" w:rsidR="001B5B9B" w:rsidRPr="00947AAE" w:rsidRDefault="001B5B9B" w:rsidP="001B5B9B">
            <w:pPr>
              <w:rPr>
                <w:rFonts w:ascii="Arial" w:hAnsi="Arial" w:cs="Arial"/>
                <w:sz w:val="18"/>
                <w:szCs w:val="18"/>
              </w:rPr>
            </w:pPr>
            <w:r w:rsidRPr="00947AAE">
              <w:rPr>
                <w:rFonts w:ascii="Arial" w:hAnsi="Arial" w:cs="Arial"/>
                <w:sz w:val="18"/>
                <w:szCs w:val="18"/>
              </w:rPr>
              <w:t xml:space="preserve">Zapisnik o odpiranju prijav je pripravljen v skladu z zahtevami 88. čl. ZJN-3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E775D"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auto"/>
          </w:tcPr>
          <w:p w14:paraId="6A5601C6" w14:textId="77777777" w:rsidR="001B5B9B" w:rsidRPr="00947AAE" w:rsidRDefault="001B5B9B" w:rsidP="001B5B9B">
            <w:pPr>
              <w:rPr>
                <w:rFonts w:ascii="Arial" w:hAnsi="Arial" w:cs="Arial"/>
                <w:sz w:val="18"/>
                <w:szCs w:val="18"/>
              </w:rPr>
            </w:pPr>
          </w:p>
        </w:tc>
      </w:tr>
      <w:tr w:rsidR="00947AAE" w:rsidRPr="00947AAE" w14:paraId="3343C41A"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407" w:type="dxa"/>
            <w:vMerge/>
            <w:tcBorders>
              <w:left w:val="single" w:sz="12" w:space="0" w:color="auto"/>
              <w:right w:val="single" w:sz="4" w:space="0" w:color="auto"/>
            </w:tcBorders>
            <w:shd w:val="clear" w:color="auto" w:fill="auto"/>
          </w:tcPr>
          <w:p w14:paraId="09B496A8" w14:textId="77777777" w:rsidR="001B5B9B" w:rsidRPr="00947AAE" w:rsidRDefault="001B5B9B" w:rsidP="001B5B9B">
            <w:pPr>
              <w:ind w:left="142"/>
              <w:jc w:val="right"/>
              <w:rPr>
                <w:rFonts w:ascii="Arial" w:hAnsi="Arial" w:cs="Arial"/>
                <w:b/>
                <w:bCs/>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46B05" w14:textId="29939211" w:rsidR="001B5B9B" w:rsidRPr="00947AAE" w:rsidRDefault="001B5B9B" w:rsidP="001B5B9B">
            <w:pPr>
              <w:rPr>
                <w:rFonts w:ascii="Arial" w:hAnsi="Arial" w:cs="Arial"/>
                <w:sz w:val="18"/>
                <w:szCs w:val="18"/>
              </w:rPr>
            </w:pPr>
            <w:r w:rsidRPr="00947AAE">
              <w:rPr>
                <w:rFonts w:ascii="Arial" w:hAnsi="Arial" w:cs="Arial"/>
                <w:sz w:val="18"/>
                <w:szCs w:val="18"/>
              </w:rPr>
              <w:t>Zapisnik o odpiranju prijav je pravočasno poslan vsem kandidatom – če elektronska komunikacijska sredstva ne omogočajo samodejnega dostopa do podatkov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A88CD"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2003" w:type="dxa"/>
            <w:gridSpan w:val="2"/>
            <w:tcBorders>
              <w:top w:val="single" w:sz="4" w:space="0" w:color="auto"/>
              <w:left w:val="single" w:sz="4" w:space="0" w:color="auto"/>
              <w:bottom w:val="single" w:sz="4" w:space="0" w:color="auto"/>
              <w:right w:val="single" w:sz="12" w:space="0" w:color="auto"/>
            </w:tcBorders>
            <w:shd w:val="clear" w:color="auto" w:fill="auto"/>
          </w:tcPr>
          <w:p w14:paraId="01AF0AF3" w14:textId="77777777" w:rsidR="001B5B9B" w:rsidRPr="00947AAE" w:rsidRDefault="001B5B9B" w:rsidP="001B5B9B">
            <w:pPr>
              <w:rPr>
                <w:rFonts w:ascii="Arial" w:hAnsi="Arial" w:cs="Arial"/>
                <w:sz w:val="18"/>
                <w:szCs w:val="18"/>
              </w:rPr>
            </w:pPr>
          </w:p>
        </w:tc>
      </w:tr>
      <w:tr w:rsidR="00947AAE" w:rsidRPr="00947AAE" w14:paraId="68F3DE10"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639" w:type="dxa"/>
            <w:gridSpan w:val="7"/>
            <w:tcBorders>
              <w:top w:val="single" w:sz="4" w:space="0" w:color="auto"/>
              <w:left w:val="single" w:sz="12" w:space="0" w:color="auto"/>
              <w:right w:val="single" w:sz="12" w:space="0" w:color="auto"/>
            </w:tcBorders>
            <w:shd w:val="clear" w:color="auto" w:fill="D9D9D9"/>
          </w:tcPr>
          <w:p w14:paraId="52141EF1" w14:textId="4811ADBA" w:rsidR="001B5B9B" w:rsidRPr="00947AAE" w:rsidRDefault="001B5B9B" w:rsidP="001B5B9B">
            <w:pPr>
              <w:pStyle w:val="Naslov3"/>
              <w:spacing w:before="120" w:line="276" w:lineRule="auto"/>
              <w:ind w:left="0" w:firstLine="0"/>
              <w:rPr>
                <w:rFonts w:ascii="Arial" w:hAnsi="Arial" w:cs="Arial"/>
                <w:sz w:val="18"/>
                <w:szCs w:val="18"/>
              </w:rPr>
            </w:pPr>
            <w:r w:rsidRPr="00947AAE">
              <w:rPr>
                <w:rFonts w:ascii="Arial" w:hAnsi="Arial" w:cs="Arial"/>
                <w:sz w:val="18"/>
                <w:szCs w:val="18"/>
              </w:rPr>
              <w:t>PREGLED, OCENJEVANJE PRIJAV ZA SODELOVANJE TER PRIZNANJE SPOSOBNOSTI</w:t>
            </w:r>
          </w:p>
        </w:tc>
      </w:tr>
      <w:tr w:rsidR="00947AAE" w:rsidRPr="00947AAE" w14:paraId="63D28885"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426" w:type="dxa"/>
            <w:gridSpan w:val="2"/>
            <w:vMerge w:val="restart"/>
            <w:tcBorders>
              <w:left w:val="single" w:sz="12" w:space="0" w:color="auto"/>
              <w:right w:val="single" w:sz="4" w:space="0" w:color="auto"/>
            </w:tcBorders>
            <w:shd w:val="clear" w:color="auto" w:fill="FFFFFF"/>
          </w:tcPr>
          <w:p w14:paraId="6E9AF5D5"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9D5ED68" w14:textId="78AFAEBC" w:rsidR="001B5B9B" w:rsidRPr="00947AAE" w:rsidRDefault="001B5B9B" w:rsidP="001B5B9B">
            <w:pPr>
              <w:rPr>
                <w:rFonts w:ascii="Arial" w:hAnsi="Arial" w:cs="Arial"/>
                <w:sz w:val="18"/>
                <w:szCs w:val="18"/>
              </w:rPr>
            </w:pPr>
            <w:r w:rsidRPr="00947AAE">
              <w:rPr>
                <w:rFonts w:ascii="Arial" w:hAnsi="Arial" w:cs="Arial"/>
                <w:sz w:val="18"/>
                <w:szCs w:val="18"/>
              </w:rPr>
              <w:t>Ocenjevanje ustreznosti kandidatov je izvedeno na podlagi pogojev in meril navedenih v povabilu k sodelovanju/ obvestilu o JN/ dokumentaciji JN (89.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F018088"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67AC9B66" w14:textId="77777777" w:rsidR="001B5B9B" w:rsidRPr="00947AAE" w:rsidRDefault="001B5B9B" w:rsidP="001B5B9B">
            <w:pPr>
              <w:rPr>
                <w:rFonts w:ascii="Arial" w:hAnsi="Arial" w:cs="Arial"/>
                <w:sz w:val="18"/>
                <w:szCs w:val="18"/>
              </w:rPr>
            </w:pPr>
          </w:p>
        </w:tc>
      </w:tr>
      <w:tr w:rsidR="00947AAE" w:rsidRPr="00947AAE" w14:paraId="4A1C7FC1"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vMerge/>
            <w:tcBorders>
              <w:left w:val="single" w:sz="12" w:space="0" w:color="auto"/>
              <w:right w:val="single" w:sz="4" w:space="0" w:color="auto"/>
            </w:tcBorders>
            <w:shd w:val="clear" w:color="auto" w:fill="FFFFFF"/>
          </w:tcPr>
          <w:p w14:paraId="1ECC48CF"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E11F5A8" w14:textId="3DA806C0" w:rsidR="001B5B9B" w:rsidRPr="00947AAE" w:rsidRDefault="001B5B9B" w:rsidP="001B5B9B">
            <w:pPr>
              <w:rPr>
                <w:rFonts w:ascii="Arial" w:hAnsi="Arial" w:cs="Arial"/>
                <w:sz w:val="18"/>
                <w:szCs w:val="18"/>
              </w:rPr>
            </w:pPr>
            <w:r w:rsidRPr="00947AAE">
              <w:rPr>
                <w:rFonts w:ascii="Arial" w:hAnsi="Arial" w:cs="Arial"/>
                <w:sz w:val="18"/>
                <w:szCs w:val="18"/>
              </w:rPr>
              <w:t>Pri preveritvi so bili upoštevani vsi pogoji navedeni v dokumentaciji JN in ne obstajajo razlogi za izključitev prijave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09FA4F"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43D47F17" w14:textId="77777777" w:rsidR="001B5B9B" w:rsidRPr="00947AAE" w:rsidRDefault="001B5B9B" w:rsidP="001B5B9B">
            <w:pPr>
              <w:rPr>
                <w:rFonts w:ascii="Arial" w:hAnsi="Arial" w:cs="Arial"/>
                <w:sz w:val="18"/>
                <w:szCs w:val="18"/>
              </w:rPr>
            </w:pPr>
          </w:p>
        </w:tc>
      </w:tr>
      <w:tr w:rsidR="00947AAE" w:rsidRPr="00947AAE" w14:paraId="219B609F"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vMerge/>
            <w:tcBorders>
              <w:left w:val="single" w:sz="12" w:space="0" w:color="auto"/>
              <w:right w:val="single" w:sz="4" w:space="0" w:color="auto"/>
            </w:tcBorders>
            <w:shd w:val="clear" w:color="auto" w:fill="FFFFFF"/>
          </w:tcPr>
          <w:p w14:paraId="425DE641"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7572EF8" w14:textId="55DBF1D2" w:rsidR="001B5B9B" w:rsidRPr="00947AAE" w:rsidRDefault="001B5B9B" w:rsidP="001B5B9B">
            <w:pPr>
              <w:rPr>
                <w:rFonts w:ascii="Arial" w:hAnsi="Arial" w:cs="Arial"/>
                <w:sz w:val="18"/>
                <w:szCs w:val="18"/>
              </w:rPr>
            </w:pPr>
            <w:r w:rsidRPr="00947AAE">
              <w:rPr>
                <w:rFonts w:ascii="Arial" w:hAnsi="Arial" w:cs="Arial"/>
                <w:sz w:val="18"/>
                <w:szCs w:val="18"/>
              </w:rPr>
              <w:t>Naročnik je uporabil popravne mehanizme – kjer je to primerno (kazenska evidenca, poravnava davkov)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6B1B463"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A622110" w14:textId="77777777" w:rsidR="001B5B9B" w:rsidRPr="00947AAE" w:rsidRDefault="001B5B9B" w:rsidP="001B5B9B">
            <w:pPr>
              <w:rPr>
                <w:rFonts w:ascii="Arial" w:hAnsi="Arial" w:cs="Arial"/>
                <w:sz w:val="18"/>
                <w:szCs w:val="18"/>
              </w:rPr>
            </w:pPr>
          </w:p>
        </w:tc>
      </w:tr>
      <w:tr w:rsidR="00947AAE" w:rsidRPr="00947AAE" w14:paraId="3B55319A"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vMerge/>
            <w:tcBorders>
              <w:left w:val="single" w:sz="12" w:space="0" w:color="auto"/>
              <w:right w:val="single" w:sz="4" w:space="0" w:color="auto"/>
            </w:tcBorders>
            <w:shd w:val="clear" w:color="auto" w:fill="FFFFFF"/>
          </w:tcPr>
          <w:p w14:paraId="60D66656"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C20E263" w14:textId="37479CB0" w:rsidR="001B5B9B" w:rsidRPr="00947AAE" w:rsidRDefault="001B5B9B" w:rsidP="001B5B9B">
            <w:pPr>
              <w:spacing w:before="120" w:after="120"/>
              <w:rPr>
                <w:rFonts w:ascii="Arial" w:hAnsi="Arial" w:cs="Arial"/>
                <w:sz w:val="18"/>
                <w:szCs w:val="18"/>
              </w:rPr>
            </w:pPr>
            <w:r w:rsidRPr="00947AAE">
              <w:rPr>
                <w:rFonts w:ascii="Arial" w:hAnsi="Arial" w:cs="Arial"/>
                <w:sz w:val="18"/>
                <w:szCs w:val="18"/>
              </w:rPr>
              <w:t>Naročnik je sprejel odločitev o priznanju sposobnosti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6B8255D"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617E0A12" w14:textId="77777777" w:rsidR="001B5B9B" w:rsidRPr="00947AAE" w:rsidRDefault="001B5B9B" w:rsidP="001B5B9B">
            <w:pPr>
              <w:rPr>
                <w:rFonts w:ascii="Arial" w:hAnsi="Arial" w:cs="Arial"/>
                <w:sz w:val="18"/>
                <w:szCs w:val="18"/>
              </w:rPr>
            </w:pPr>
          </w:p>
        </w:tc>
      </w:tr>
      <w:tr w:rsidR="00947AAE" w:rsidRPr="00947AAE" w14:paraId="3DB4A65C"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vMerge/>
            <w:tcBorders>
              <w:left w:val="single" w:sz="12" w:space="0" w:color="auto"/>
              <w:right w:val="single" w:sz="4" w:space="0" w:color="auto"/>
            </w:tcBorders>
            <w:shd w:val="clear" w:color="auto" w:fill="FFFFFF"/>
          </w:tcPr>
          <w:p w14:paraId="4E5CAB59"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54265D55" w14:textId="09458A7E" w:rsidR="001B5B9B" w:rsidRPr="00947AAE" w:rsidRDefault="001B5B9B" w:rsidP="001B5B9B">
            <w:pPr>
              <w:rPr>
                <w:rFonts w:ascii="Arial" w:hAnsi="Arial" w:cs="Arial"/>
                <w:sz w:val="18"/>
                <w:szCs w:val="18"/>
              </w:rPr>
            </w:pPr>
            <w:r w:rsidRPr="00947AAE">
              <w:rPr>
                <w:rFonts w:ascii="Arial" w:hAnsi="Arial" w:cs="Arial"/>
                <w:sz w:val="18"/>
                <w:szCs w:val="18"/>
              </w:rPr>
              <w:t>Naročnik je v odločitvi o priznanju sposobnosti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82C5FC3"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29625DC9" w14:textId="77777777" w:rsidR="001B5B9B" w:rsidRPr="00947AAE" w:rsidRDefault="001B5B9B" w:rsidP="001B5B9B">
            <w:pPr>
              <w:rPr>
                <w:rFonts w:ascii="Arial" w:hAnsi="Arial" w:cs="Arial"/>
                <w:sz w:val="18"/>
                <w:szCs w:val="18"/>
              </w:rPr>
            </w:pPr>
          </w:p>
        </w:tc>
      </w:tr>
      <w:tr w:rsidR="00947AAE" w:rsidRPr="00947AAE" w14:paraId="19394479"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vMerge/>
            <w:tcBorders>
              <w:left w:val="single" w:sz="12" w:space="0" w:color="auto"/>
              <w:right w:val="single" w:sz="4" w:space="0" w:color="auto"/>
            </w:tcBorders>
            <w:shd w:val="clear" w:color="auto" w:fill="FFFFFF"/>
          </w:tcPr>
          <w:p w14:paraId="68B3A7CF"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F39AFF4" w14:textId="0C7D665F" w:rsidR="001B5B9B" w:rsidRPr="00947AAE" w:rsidRDefault="001B5B9B" w:rsidP="001B5B9B">
            <w:pPr>
              <w:rPr>
                <w:rFonts w:ascii="Arial" w:hAnsi="Arial" w:cs="Arial"/>
                <w:sz w:val="18"/>
                <w:szCs w:val="18"/>
              </w:rPr>
            </w:pPr>
            <w:r w:rsidRPr="00947AAE">
              <w:rPr>
                <w:rFonts w:ascii="Arial" w:hAnsi="Arial" w:cs="Arial"/>
                <w:sz w:val="18"/>
                <w:szCs w:val="18"/>
              </w:rPr>
              <w:t>Na portalu javnih naročil in v Uradnem listu EU (če je primerno glede na vrednost) je bilo (pred objavo odločitve o priznanju sposobnosti) objavljeno prostovoljno obvestilo za predhodno transparentnost (je primerno, če obvestilo o JN ni bilo objavljeno)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1FF1DD" w14:textId="6675F5B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2B8E9D67" w14:textId="77777777" w:rsidR="001B5B9B" w:rsidRPr="00947AAE" w:rsidRDefault="001B5B9B" w:rsidP="001B5B9B">
            <w:pPr>
              <w:rPr>
                <w:rFonts w:ascii="Arial" w:hAnsi="Arial" w:cs="Arial"/>
                <w:sz w:val="18"/>
                <w:szCs w:val="18"/>
              </w:rPr>
            </w:pPr>
          </w:p>
        </w:tc>
      </w:tr>
      <w:tr w:rsidR="00947AAE" w:rsidRPr="00947AAE" w14:paraId="10FF1304"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vMerge/>
            <w:tcBorders>
              <w:left w:val="single" w:sz="12" w:space="0" w:color="auto"/>
              <w:right w:val="single" w:sz="4" w:space="0" w:color="auto"/>
            </w:tcBorders>
            <w:shd w:val="clear" w:color="auto" w:fill="FFFFFF"/>
          </w:tcPr>
          <w:p w14:paraId="565EF60E"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41260BD" w14:textId="30440F8D" w:rsidR="001B5B9B" w:rsidRPr="00947AAE" w:rsidRDefault="001B5B9B" w:rsidP="001B5B9B">
            <w:pPr>
              <w:rPr>
                <w:rFonts w:ascii="Arial" w:hAnsi="Arial" w:cs="Arial"/>
                <w:sz w:val="18"/>
                <w:szCs w:val="18"/>
              </w:rPr>
            </w:pPr>
            <w:r w:rsidRPr="00947AAE">
              <w:rPr>
                <w:rFonts w:ascii="Arial" w:hAnsi="Arial" w:cs="Arial"/>
                <w:sz w:val="18"/>
                <w:szCs w:val="18"/>
              </w:rPr>
              <w:t>Odločitev o priznanju sposobnosti je objavljena na Portalu JN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15EA7C"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03D156E4" w14:textId="77777777" w:rsidR="001B5B9B" w:rsidRPr="00947AAE" w:rsidRDefault="001B5B9B" w:rsidP="001B5B9B">
            <w:pPr>
              <w:rPr>
                <w:rFonts w:ascii="Arial" w:hAnsi="Arial" w:cs="Arial"/>
                <w:sz w:val="18"/>
                <w:szCs w:val="18"/>
              </w:rPr>
            </w:pPr>
          </w:p>
        </w:tc>
      </w:tr>
      <w:tr w:rsidR="00947AAE" w:rsidRPr="00947AAE" w14:paraId="208ABB36"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426" w:type="dxa"/>
            <w:gridSpan w:val="2"/>
            <w:tcBorders>
              <w:left w:val="single" w:sz="12" w:space="0" w:color="auto"/>
              <w:right w:val="single" w:sz="4" w:space="0" w:color="auto"/>
            </w:tcBorders>
            <w:shd w:val="clear" w:color="auto" w:fill="FFFFFF"/>
          </w:tcPr>
          <w:p w14:paraId="6E1525F7"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C5E70E3" w14:textId="3F86C1B0" w:rsidR="001B5B9B" w:rsidRPr="00947AAE" w:rsidRDefault="001B5B9B" w:rsidP="001B5B9B">
            <w:pPr>
              <w:rPr>
                <w:rFonts w:ascii="Arial" w:hAnsi="Arial" w:cs="Arial"/>
                <w:sz w:val="18"/>
                <w:szCs w:val="18"/>
              </w:rPr>
            </w:pPr>
            <w:r w:rsidRPr="00947AAE">
              <w:rPr>
                <w:rFonts w:ascii="Arial" w:hAnsi="Arial" w:cs="Arial"/>
                <w:sz w:val="18"/>
                <w:szCs w:val="18"/>
              </w:rPr>
              <w:t>Naročnik je kandidatom omogočil vpogled v prijave  (35. čl. ZJN-3) – če je zahtevan in upravičen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E1D8D8F" w14:textId="4D16C683"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1ECC594E" w14:textId="77777777" w:rsidR="001B5B9B" w:rsidRPr="00947AAE" w:rsidRDefault="001B5B9B" w:rsidP="001B5B9B">
            <w:pPr>
              <w:rPr>
                <w:rFonts w:ascii="Arial" w:hAnsi="Arial" w:cs="Arial"/>
                <w:sz w:val="18"/>
                <w:szCs w:val="18"/>
              </w:rPr>
            </w:pPr>
          </w:p>
        </w:tc>
      </w:tr>
      <w:tr w:rsidR="00947AAE" w:rsidRPr="00947AAE" w14:paraId="42078F28"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9639" w:type="dxa"/>
            <w:gridSpan w:val="7"/>
            <w:tcBorders>
              <w:top w:val="single" w:sz="4" w:space="0" w:color="auto"/>
              <w:left w:val="single" w:sz="12" w:space="0" w:color="auto"/>
              <w:right w:val="single" w:sz="12" w:space="0" w:color="auto"/>
            </w:tcBorders>
            <w:shd w:val="clear" w:color="auto" w:fill="BFBFBF"/>
          </w:tcPr>
          <w:p w14:paraId="5A3518DC" w14:textId="1F306076" w:rsidR="001B5B9B" w:rsidRPr="00947AAE" w:rsidRDefault="001B5B9B" w:rsidP="001B5B9B">
            <w:pPr>
              <w:pStyle w:val="Naslov3"/>
              <w:spacing w:before="120" w:line="276" w:lineRule="auto"/>
              <w:ind w:left="0" w:firstLine="0"/>
              <w:rPr>
                <w:rFonts w:ascii="Arial" w:hAnsi="Arial" w:cs="Arial"/>
                <w:sz w:val="18"/>
                <w:szCs w:val="18"/>
              </w:rPr>
            </w:pPr>
            <w:r w:rsidRPr="00947AAE">
              <w:rPr>
                <w:rFonts w:ascii="Arial" w:hAnsi="Arial" w:cs="Arial"/>
                <w:sz w:val="18"/>
                <w:szCs w:val="18"/>
              </w:rPr>
              <w:t>KONKURENČNI DIALOG, DOKUMENTACIJA JN IN POVABILO H KONČNI PONUDBI</w:t>
            </w:r>
          </w:p>
        </w:tc>
      </w:tr>
      <w:tr w:rsidR="00947AAE" w:rsidRPr="00947AAE" w14:paraId="22661A60"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26" w:type="dxa"/>
            <w:gridSpan w:val="2"/>
            <w:tcBorders>
              <w:left w:val="single" w:sz="12" w:space="0" w:color="auto"/>
              <w:right w:val="single" w:sz="4" w:space="0" w:color="auto"/>
            </w:tcBorders>
            <w:shd w:val="clear" w:color="auto" w:fill="FFFFFF"/>
          </w:tcPr>
          <w:p w14:paraId="54CE7D67"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0ADBF5F" w14:textId="7BBC1D89"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Naročnik je po pravnomočnosti odločitve o priznanju sposobnosti povabil kandidate, ki jim je priznal sposobnost, k sodelovanju v dialogu</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936903" w14:textId="3CBE8BEF"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56309F8F" w14:textId="77777777" w:rsidR="001B5B9B" w:rsidRPr="00947AAE" w:rsidRDefault="001B5B9B" w:rsidP="001B5B9B">
            <w:pPr>
              <w:rPr>
                <w:rFonts w:ascii="Arial" w:hAnsi="Arial" w:cs="Arial"/>
                <w:sz w:val="18"/>
                <w:szCs w:val="18"/>
              </w:rPr>
            </w:pPr>
          </w:p>
        </w:tc>
      </w:tr>
      <w:tr w:rsidR="00947AAE" w:rsidRPr="00947AAE" w14:paraId="7DFF84E0"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26" w:type="dxa"/>
            <w:gridSpan w:val="2"/>
            <w:tcBorders>
              <w:left w:val="single" w:sz="12" w:space="0" w:color="auto"/>
              <w:right w:val="single" w:sz="4" w:space="0" w:color="auto"/>
            </w:tcBorders>
            <w:shd w:val="clear" w:color="auto" w:fill="FFFFFF"/>
          </w:tcPr>
          <w:p w14:paraId="60261100"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172046F" w14:textId="36A29659" w:rsidR="001B5B9B" w:rsidRPr="00947AAE" w:rsidRDefault="001B5B9B" w:rsidP="001B5B9B">
            <w:pPr>
              <w:contextualSpacing/>
              <w:jc w:val="left"/>
              <w:rPr>
                <w:rFonts w:ascii="Arial" w:hAnsi="Arial" w:cs="Arial"/>
                <w:sz w:val="18"/>
                <w:szCs w:val="18"/>
              </w:rPr>
            </w:pPr>
            <w:r w:rsidRPr="00947AAE">
              <w:rPr>
                <w:rFonts w:ascii="Arial" w:hAnsi="Arial" w:cs="Arial"/>
                <w:sz w:val="18"/>
                <w:szCs w:val="18"/>
              </w:rPr>
              <w:t>Povabilo k sodelovanju v dialogu kandidatom vsebuje:</w:t>
            </w:r>
          </w:p>
          <w:p w14:paraId="2E20E048" w14:textId="02ADA8FB"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dokumentacijo JN ali elektronski naslov, kjer je dostopna – če je primerno,</w:t>
            </w:r>
          </w:p>
          <w:p w14:paraId="3E48E859" w14:textId="54970F09"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sklic na objavljeno obvestilo o JN/povabilo k sodelovanju – če je primerno,</w:t>
            </w:r>
          </w:p>
          <w:p w14:paraId="2F672410" w14:textId="4C028B43"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datum in naslov, ki sta določena za začetek posvetovanja, ter jezik, ki se uporablja v dialogu.</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2DF4558" w14:textId="1C43BC8E"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6A73F80A" w14:textId="77777777" w:rsidR="001B5B9B" w:rsidRPr="00947AAE" w:rsidRDefault="001B5B9B" w:rsidP="001B5B9B">
            <w:pPr>
              <w:rPr>
                <w:rFonts w:ascii="Arial" w:hAnsi="Arial" w:cs="Arial"/>
                <w:sz w:val="18"/>
                <w:szCs w:val="18"/>
              </w:rPr>
            </w:pPr>
          </w:p>
        </w:tc>
      </w:tr>
      <w:tr w:rsidR="00947AAE" w:rsidRPr="00947AAE" w14:paraId="4CFDF6B7"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26" w:type="dxa"/>
            <w:gridSpan w:val="2"/>
            <w:tcBorders>
              <w:left w:val="single" w:sz="12" w:space="0" w:color="auto"/>
              <w:right w:val="single" w:sz="4" w:space="0" w:color="auto"/>
            </w:tcBorders>
            <w:shd w:val="clear" w:color="auto" w:fill="FFFFFF"/>
          </w:tcPr>
          <w:p w14:paraId="4D357014"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6197F4B" w14:textId="143FC92A" w:rsidR="005F2A8F"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 xml:space="preserve">Med dialogom je zagotovljena enaka obravnava vseh kandidatov in informacije niso podane </w:t>
            </w:r>
            <w:proofErr w:type="spellStart"/>
            <w:r w:rsidRPr="00947AAE">
              <w:rPr>
                <w:rFonts w:ascii="Arial" w:hAnsi="Arial" w:cs="Arial"/>
                <w:sz w:val="18"/>
                <w:szCs w:val="18"/>
              </w:rPr>
              <w:t>diskriminatorno</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35136B" w14:textId="72483319"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6E36F265" w14:textId="77777777" w:rsidR="001B5B9B" w:rsidRPr="00947AAE" w:rsidRDefault="001B5B9B" w:rsidP="001B5B9B">
            <w:pPr>
              <w:rPr>
                <w:rFonts w:ascii="Arial" w:hAnsi="Arial" w:cs="Arial"/>
                <w:sz w:val="18"/>
                <w:szCs w:val="18"/>
              </w:rPr>
            </w:pPr>
          </w:p>
        </w:tc>
      </w:tr>
      <w:tr w:rsidR="00947AAE" w:rsidRPr="00947AAE" w14:paraId="4938168D"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26" w:type="dxa"/>
            <w:gridSpan w:val="2"/>
            <w:tcBorders>
              <w:left w:val="single" w:sz="12" w:space="0" w:color="auto"/>
              <w:right w:val="single" w:sz="4" w:space="0" w:color="auto"/>
            </w:tcBorders>
            <w:shd w:val="clear" w:color="auto" w:fill="FFFFFF"/>
          </w:tcPr>
          <w:p w14:paraId="6DDC5FDA"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A562003" w14:textId="6F4D74CE"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Naročnik brez soglasja v dialogu sodelujočega kandidata drugim udeležencem ni razkril predlaganih rešitev ali drugih zaupnih informacij, ki mu jih je sporočil kandidat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516E9A3" w14:textId="303004D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2B0DBDD3" w14:textId="77777777" w:rsidR="001B5B9B" w:rsidRPr="00947AAE" w:rsidRDefault="001B5B9B" w:rsidP="001B5B9B">
            <w:pPr>
              <w:rPr>
                <w:rFonts w:ascii="Arial" w:hAnsi="Arial" w:cs="Arial"/>
                <w:sz w:val="18"/>
                <w:szCs w:val="18"/>
              </w:rPr>
            </w:pPr>
          </w:p>
        </w:tc>
      </w:tr>
      <w:tr w:rsidR="00947AAE" w:rsidRPr="00947AAE" w14:paraId="52A2F769"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26" w:type="dxa"/>
            <w:gridSpan w:val="2"/>
            <w:vMerge w:val="restart"/>
            <w:tcBorders>
              <w:left w:val="single" w:sz="12" w:space="0" w:color="auto"/>
              <w:right w:val="single" w:sz="4" w:space="0" w:color="auto"/>
            </w:tcBorders>
            <w:shd w:val="clear" w:color="auto" w:fill="FFFFFF"/>
          </w:tcPr>
          <w:p w14:paraId="370BC633"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42560D3" w14:textId="77777777"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Dialog traja, dokler se ne najde ena ali več rešitev, ki lahko</w:t>
            </w:r>
          </w:p>
          <w:p w14:paraId="2122D303" w14:textId="4900563E"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izpolnijo potrebe naročnika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005CE77"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09CE83CD" w14:textId="77777777" w:rsidR="001B5B9B" w:rsidRPr="00947AAE" w:rsidRDefault="001B5B9B" w:rsidP="001B5B9B">
            <w:pPr>
              <w:rPr>
                <w:rFonts w:ascii="Arial" w:hAnsi="Arial" w:cs="Arial"/>
                <w:sz w:val="18"/>
                <w:szCs w:val="18"/>
              </w:rPr>
            </w:pPr>
          </w:p>
        </w:tc>
      </w:tr>
      <w:tr w:rsidR="00947AAE" w:rsidRPr="00947AAE" w14:paraId="3B15E461"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26" w:type="dxa"/>
            <w:gridSpan w:val="2"/>
            <w:vMerge/>
            <w:tcBorders>
              <w:left w:val="single" w:sz="12" w:space="0" w:color="auto"/>
              <w:right w:val="single" w:sz="4" w:space="0" w:color="auto"/>
            </w:tcBorders>
            <w:shd w:val="clear" w:color="auto" w:fill="FFFFFF"/>
          </w:tcPr>
          <w:p w14:paraId="50FA49DD"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CF09182" w14:textId="360F1B77" w:rsidR="001B5B9B" w:rsidRPr="00947AAE" w:rsidRDefault="001B5B9B" w:rsidP="001B5B9B">
            <w:pPr>
              <w:rPr>
                <w:rFonts w:ascii="Arial" w:hAnsi="Arial" w:cs="Arial"/>
                <w:sz w:val="18"/>
                <w:szCs w:val="18"/>
              </w:rPr>
            </w:pPr>
            <w:r w:rsidRPr="00947AAE">
              <w:rPr>
                <w:rFonts w:ascii="Arial" w:hAnsi="Arial" w:cs="Arial"/>
                <w:sz w:val="18"/>
                <w:szCs w:val="18"/>
              </w:rPr>
              <w:t>O zaključku dialoga je naročnik obvestil kandidate, ki so sodelovali v zadnji stopnji dialoga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40AE31F"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50B7ED42" w14:textId="77777777" w:rsidR="001B5B9B" w:rsidRPr="00947AAE" w:rsidRDefault="001B5B9B" w:rsidP="001B5B9B">
            <w:pPr>
              <w:rPr>
                <w:rFonts w:ascii="Arial" w:hAnsi="Arial" w:cs="Arial"/>
                <w:sz w:val="18"/>
                <w:szCs w:val="18"/>
              </w:rPr>
            </w:pPr>
          </w:p>
        </w:tc>
      </w:tr>
      <w:tr w:rsidR="00947AAE" w:rsidRPr="00947AAE" w14:paraId="5BBFAE9C"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
        </w:trPr>
        <w:tc>
          <w:tcPr>
            <w:tcW w:w="426" w:type="dxa"/>
            <w:gridSpan w:val="2"/>
            <w:vMerge/>
            <w:tcBorders>
              <w:left w:val="single" w:sz="12" w:space="0" w:color="auto"/>
              <w:right w:val="single" w:sz="4" w:space="0" w:color="auto"/>
            </w:tcBorders>
            <w:shd w:val="clear" w:color="auto" w:fill="FFFFFF"/>
          </w:tcPr>
          <w:p w14:paraId="51E72A30"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CA56A62" w14:textId="3E5E3E4D" w:rsidR="001B5B9B" w:rsidRPr="00947AAE" w:rsidRDefault="001B5B9B" w:rsidP="001B5B9B">
            <w:pPr>
              <w:rPr>
                <w:rFonts w:ascii="Arial" w:hAnsi="Arial" w:cs="Arial"/>
                <w:sz w:val="18"/>
                <w:szCs w:val="18"/>
              </w:rPr>
            </w:pPr>
            <w:r w:rsidRPr="00947AAE">
              <w:rPr>
                <w:rFonts w:ascii="Arial" w:hAnsi="Arial" w:cs="Arial"/>
                <w:sz w:val="18"/>
                <w:szCs w:val="18"/>
              </w:rPr>
              <w:t>Če je bila predvidena in izvedena omejitev števila rešitev, je naročnik k oddaji ponudbe povabil najmanj 3 kandidate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0EF0C1E"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5DB09E8F" w14:textId="04E6273C" w:rsidR="001B5B9B" w:rsidRPr="00947AAE" w:rsidRDefault="001B5B9B" w:rsidP="001B5B9B">
            <w:pPr>
              <w:rPr>
                <w:rFonts w:ascii="Arial" w:hAnsi="Arial" w:cs="Arial"/>
                <w:sz w:val="18"/>
                <w:szCs w:val="18"/>
              </w:rPr>
            </w:pPr>
          </w:p>
        </w:tc>
      </w:tr>
      <w:tr w:rsidR="00947AAE" w:rsidRPr="00947AAE" w14:paraId="172110FC"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426" w:type="dxa"/>
            <w:gridSpan w:val="2"/>
            <w:vMerge/>
            <w:tcBorders>
              <w:left w:val="single" w:sz="12" w:space="0" w:color="auto"/>
              <w:right w:val="single" w:sz="4" w:space="0" w:color="auto"/>
            </w:tcBorders>
            <w:shd w:val="clear" w:color="auto" w:fill="FFFFFF"/>
          </w:tcPr>
          <w:p w14:paraId="639A8EA1"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0538B22" w14:textId="6A0C066D"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Priprava dokumentacije JN s povabilom k oddaji končne ponudbe na podlagi sprejete rešitve ali rešitev, ki so bile predstavljene in podrobneje opredeljene med dialogom.</w:t>
            </w:r>
          </w:p>
          <w:p w14:paraId="5A9D7FDD" w14:textId="660D0369" w:rsidR="001B5B9B" w:rsidRPr="00947AAE" w:rsidRDefault="001B5B9B" w:rsidP="001B5B9B">
            <w:pPr>
              <w:rPr>
                <w:rFonts w:ascii="Arial" w:hAnsi="Arial" w:cs="Arial"/>
                <w:sz w:val="18"/>
                <w:szCs w:val="18"/>
              </w:rPr>
            </w:pPr>
            <w:r w:rsidRPr="00947AAE">
              <w:rPr>
                <w:rFonts w:ascii="Arial" w:hAnsi="Arial" w:cs="Arial"/>
                <w:i/>
                <w:sz w:val="18"/>
                <w:szCs w:val="18"/>
              </w:rPr>
              <w:t>II. Faza – oddaja končne ponudbe</w:t>
            </w:r>
            <w:r w:rsidRPr="00947AAE">
              <w:rPr>
                <w:rFonts w:ascii="Arial" w:hAnsi="Arial" w:cs="Arial"/>
                <w:sz w:val="18"/>
                <w:szCs w:val="18"/>
              </w:rPr>
              <w:t xml:space="preserve"> </w:t>
            </w:r>
          </w:p>
          <w:p w14:paraId="673F167A" w14:textId="77777777" w:rsidR="001B5B9B" w:rsidRPr="00947AAE" w:rsidRDefault="001B5B9B" w:rsidP="001B5B9B">
            <w:pPr>
              <w:rPr>
                <w:rFonts w:ascii="Arial" w:hAnsi="Arial" w:cs="Arial"/>
                <w:sz w:val="18"/>
                <w:szCs w:val="18"/>
              </w:rPr>
            </w:pPr>
            <w:r w:rsidRPr="00947AAE">
              <w:rPr>
                <w:rFonts w:ascii="Arial" w:hAnsi="Arial" w:cs="Arial"/>
                <w:sz w:val="18"/>
                <w:szCs w:val="18"/>
              </w:rPr>
              <w:t>Dokumentacija JN vsebuje:</w:t>
            </w:r>
          </w:p>
          <w:p w14:paraId="7A4E3450" w14:textId="77777777"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Navodila ponudnikom,</w:t>
            </w:r>
          </w:p>
          <w:p w14:paraId="2539D3C8" w14:textId="77777777"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napotilo na morebitne spremne dokumente v ponudbi,</w:t>
            </w:r>
          </w:p>
          <w:p w14:paraId="27D20AD1" w14:textId="77777777"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rok, naslov za prejem ponudb ter jezik, v katerem so sestavljene,</w:t>
            </w:r>
          </w:p>
          <w:p w14:paraId="3FF5C752" w14:textId="64484BBD"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merila za oddajo JN in relativne uteži meril za oddajo JN (najboljše razmerje med ceno in kakovostjo),</w:t>
            </w:r>
          </w:p>
          <w:p w14:paraId="52EC74FF" w14:textId="2638E1F3"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tehnične specifikacije,</w:t>
            </w:r>
          </w:p>
          <w:p w14:paraId="54513D2B" w14:textId="77777777"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Obrazec predračuna z navodili izpolnitve,</w:t>
            </w:r>
          </w:p>
          <w:p w14:paraId="4BA46EFD" w14:textId="77777777" w:rsidR="001B5B9B" w:rsidRPr="00947AAE" w:rsidRDefault="001B5B9B" w:rsidP="001B5B9B">
            <w:pPr>
              <w:pStyle w:val="Odstavekseznama"/>
              <w:numPr>
                <w:ilvl w:val="0"/>
                <w:numId w:val="43"/>
              </w:numPr>
              <w:spacing w:after="0" w:line="240" w:lineRule="auto"/>
              <w:rPr>
                <w:rFonts w:ascii="Arial" w:hAnsi="Arial" w:cs="Arial"/>
                <w:sz w:val="18"/>
                <w:szCs w:val="18"/>
              </w:rPr>
            </w:pPr>
            <w:r w:rsidRPr="00947AAE">
              <w:rPr>
                <w:rFonts w:ascii="Arial" w:hAnsi="Arial" w:cs="Arial"/>
                <w:sz w:val="18"/>
                <w:szCs w:val="18"/>
              </w:rPr>
              <w:t>Osnutek pogodbe,</w:t>
            </w:r>
          </w:p>
          <w:p w14:paraId="3B5EAF46" w14:textId="2BFE6EB9" w:rsidR="001B5B9B" w:rsidRPr="00947AAE" w:rsidRDefault="001B5B9B" w:rsidP="001B5B9B">
            <w:pPr>
              <w:pStyle w:val="Odstavekseznama"/>
              <w:numPr>
                <w:ilvl w:val="0"/>
                <w:numId w:val="43"/>
              </w:numPr>
              <w:autoSpaceDE w:val="0"/>
              <w:autoSpaceDN w:val="0"/>
              <w:adjustRightInd w:val="0"/>
              <w:spacing w:after="0"/>
              <w:ind w:left="357" w:hanging="357"/>
              <w:rPr>
                <w:rFonts w:ascii="Arial" w:hAnsi="Arial" w:cs="Arial"/>
                <w:sz w:val="18"/>
                <w:szCs w:val="18"/>
              </w:rPr>
            </w:pPr>
            <w:r w:rsidRPr="00947AAE">
              <w:rPr>
                <w:rFonts w:ascii="Arial" w:hAnsi="Arial" w:cs="Arial"/>
                <w:sz w:val="18"/>
                <w:szCs w:val="18"/>
              </w:rPr>
              <w:t>Morebitna finančna ali druga zavarovanja.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A76E2C7"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DE6B7AB" w14:textId="77777777" w:rsidR="001B5B9B" w:rsidRPr="00947AAE" w:rsidRDefault="001B5B9B" w:rsidP="001B5B9B">
            <w:pPr>
              <w:rPr>
                <w:rFonts w:ascii="Arial" w:hAnsi="Arial" w:cs="Arial"/>
                <w:sz w:val="18"/>
                <w:szCs w:val="18"/>
              </w:rPr>
            </w:pPr>
          </w:p>
        </w:tc>
      </w:tr>
      <w:tr w:rsidR="00947AAE" w:rsidRPr="00947AAE" w14:paraId="3C00DAFF"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426" w:type="dxa"/>
            <w:gridSpan w:val="2"/>
            <w:vMerge/>
            <w:tcBorders>
              <w:left w:val="single" w:sz="12" w:space="0" w:color="auto"/>
              <w:right w:val="single" w:sz="4" w:space="0" w:color="auto"/>
            </w:tcBorders>
            <w:shd w:val="clear" w:color="auto" w:fill="FFFFFF"/>
          </w:tcPr>
          <w:p w14:paraId="6A9562BE"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tcPr>
          <w:p w14:paraId="7FFA12FF" w14:textId="127B1293" w:rsidR="001B5B9B" w:rsidRPr="00947AAE" w:rsidRDefault="001B5B9B" w:rsidP="001B5B9B">
            <w:pPr>
              <w:rPr>
                <w:rFonts w:ascii="Arial" w:hAnsi="Arial" w:cs="Arial"/>
                <w:sz w:val="18"/>
                <w:szCs w:val="18"/>
              </w:rPr>
            </w:pPr>
            <w:r w:rsidRPr="00947AAE">
              <w:rPr>
                <w:rFonts w:ascii="Arial" w:hAnsi="Arial" w:cs="Arial"/>
                <w:sz w:val="18"/>
                <w:szCs w:val="18"/>
              </w:rPr>
              <w:t xml:space="preserve">Dokumentacija v zvezi z oddajo JN in tehnične specifikacije JN so zakonsko ustrezne in </w:t>
            </w:r>
            <w:proofErr w:type="spellStart"/>
            <w:r w:rsidRPr="00947AAE">
              <w:rPr>
                <w:rFonts w:ascii="Arial" w:hAnsi="Arial" w:cs="Arial"/>
                <w:sz w:val="18"/>
                <w:szCs w:val="18"/>
              </w:rPr>
              <w:t>nediskriminatorne</w:t>
            </w:r>
            <w:proofErr w:type="spellEnd"/>
            <w:r w:rsidRPr="00947AAE">
              <w:rPr>
                <w:rFonts w:ascii="Arial" w:hAnsi="Arial" w:cs="Arial"/>
                <w:sz w:val="18"/>
                <w:szCs w:val="18"/>
              </w:rPr>
              <w:t xml:space="preserve"> (upoštevanje zahtev glede dostopnosti vsem uporabnikom, </w:t>
            </w:r>
            <w:proofErr w:type="spellStart"/>
            <w:r w:rsidRPr="00947AAE">
              <w:rPr>
                <w:rFonts w:ascii="Arial" w:hAnsi="Arial" w:cs="Arial"/>
                <w:sz w:val="18"/>
                <w:szCs w:val="18"/>
              </w:rPr>
              <w:t>ipd</w:t>
            </w:r>
            <w:proofErr w:type="spellEnd"/>
            <w:r w:rsidRPr="00947AAE">
              <w:rPr>
                <w:rFonts w:ascii="Arial" w:hAnsi="Arial" w:cs="Arial"/>
                <w:sz w:val="18"/>
                <w:szCs w:val="18"/>
              </w:rPr>
              <w:t>), vsem gosp. subjektom zagotavljajo enak dostop do postopka JN ter ne dajejo prednosti nekaterim podjetjem ali proizvodom oz. jih ne izločajo (npr. sklicevanje na blagovne znamke, patente, razen če je navedeno izjemoma dovoljeno) 67., 68. in 69.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B7CA22"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20D239D1" w14:textId="77777777" w:rsidR="001B5B9B" w:rsidRPr="00947AAE" w:rsidRDefault="001B5B9B" w:rsidP="001B5B9B">
            <w:pPr>
              <w:rPr>
                <w:rFonts w:ascii="Arial" w:hAnsi="Arial" w:cs="Arial"/>
                <w:sz w:val="18"/>
                <w:szCs w:val="18"/>
              </w:rPr>
            </w:pPr>
          </w:p>
        </w:tc>
      </w:tr>
      <w:tr w:rsidR="00947AAE" w:rsidRPr="00947AAE" w14:paraId="1D64D963"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426" w:type="dxa"/>
            <w:gridSpan w:val="2"/>
            <w:vMerge/>
            <w:tcBorders>
              <w:left w:val="single" w:sz="12" w:space="0" w:color="auto"/>
              <w:right w:val="single" w:sz="4" w:space="0" w:color="auto"/>
            </w:tcBorders>
            <w:shd w:val="clear" w:color="auto" w:fill="FFFFFF"/>
          </w:tcPr>
          <w:p w14:paraId="07DE3AD6"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tcPr>
          <w:p w14:paraId="7383E12E" w14:textId="7C711BD2" w:rsidR="001B5B9B" w:rsidRPr="00947AAE" w:rsidRDefault="001B5B9B" w:rsidP="001B5B9B">
            <w:pPr>
              <w:rPr>
                <w:rFonts w:ascii="Arial" w:hAnsi="Arial" w:cs="Arial"/>
                <w:sz w:val="18"/>
                <w:szCs w:val="18"/>
              </w:rPr>
            </w:pPr>
            <w:r w:rsidRPr="00947AAE">
              <w:rPr>
                <w:rFonts w:ascii="Arial" w:hAnsi="Arial" w:cs="Arial"/>
                <w:sz w:val="18"/>
                <w:szCs w:val="18"/>
              </w:rPr>
              <w:t>Ali je v dokumentaciji JN, v primeru sklicevanja na tehnične specifikacije, standarde ali navedbe blagovne znamke, dodana navedba »ali enakovredni«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99E360"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51B4BA88" w14:textId="77777777" w:rsidR="001B5B9B" w:rsidRPr="00947AAE" w:rsidRDefault="001B5B9B" w:rsidP="001B5B9B">
            <w:pPr>
              <w:rPr>
                <w:rFonts w:ascii="Arial" w:hAnsi="Arial" w:cs="Arial"/>
                <w:sz w:val="18"/>
                <w:szCs w:val="18"/>
              </w:rPr>
            </w:pPr>
          </w:p>
        </w:tc>
      </w:tr>
      <w:tr w:rsidR="00947AAE" w:rsidRPr="00947AAE" w14:paraId="7B11389F"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639" w:type="dxa"/>
            <w:gridSpan w:val="7"/>
            <w:tcBorders>
              <w:top w:val="single" w:sz="4" w:space="0" w:color="auto"/>
              <w:left w:val="single" w:sz="12" w:space="0" w:color="auto"/>
              <w:right w:val="single" w:sz="12" w:space="0" w:color="auto"/>
            </w:tcBorders>
            <w:shd w:val="clear" w:color="auto" w:fill="BFBFBF"/>
          </w:tcPr>
          <w:p w14:paraId="40F4669C" w14:textId="7717A43A" w:rsidR="001B5B9B" w:rsidRPr="00947AAE" w:rsidRDefault="001B5B9B" w:rsidP="001B5B9B">
            <w:pPr>
              <w:pStyle w:val="Naslov3"/>
              <w:spacing w:before="120"/>
              <w:ind w:left="0" w:firstLine="0"/>
              <w:rPr>
                <w:rFonts w:ascii="Arial" w:hAnsi="Arial" w:cs="Arial"/>
                <w:sz w:val="18"/>
                <w:szCs w:val="18"/>
              </w:rPr>
            </w:pPr>
            <w:r w:rsidRPr="00947AAE">
              <w:rPr>
                <w:rFonts w:ascii="Arial" w:hAnsi="Arial" w:cs="Arial"/>
                <w:sz w:val="18"/>
                <w:szCs w:val="18"/>
              </w:rPr>
              <w:t>ODPIRANJE, PREGLED, OCENJEVANJE PONUDB IN POGAJANJA</w:t>
            </w:r>
            <w:r w:rsidR="005F2A8F" w:rsidRPr="00947AAE">
              <w:rPr>
                <w:rFonts w:ascii="Arial" w:hAnsi="Arial" w:cs="Arial"/>
                <w:sz w:val="18"/>
                <w:szCs w:val="18"/>
              </w:rPr>
              <w:t xml:space="preserve"> S PONUDNIKOM</w:t>
            </w:r>
          </w:p>
        </w:tc>
      </w:tr>
      <w:tr w:rsidR="00947AAE" w:rsidRPr="00947AAE" w14:paraId="1B8F8299"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 w:type="dxa"/>
            <w:gridSpan w:val="2"/>
            <w:vMerge w:val="restart"/>
            <w:tcBorders>
              <w:left w:val="single" w:sz="12" w:space="0" w:color="auto"/>
              <w:right w:val="single" w:sz="4" w:space="0" w:color="auto"/>
            </w:tcBorders>
            <w:shd w:val="clear" w:color="auto" w:fill="FFFFFF"/>
            <w:vAlign w:val="center"/>
          </w:tcPr>
          <w:p w14:paraId="5EB636AD"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5C8210" w14:textId="77777777" w:rsidR="001B5B9B" w:rsidRPr="00947AAE" w:rsidRDefault="001B5B9B" w:rsidP="001B5B9B">
            <w:pPr>
              <w:rPr>
                <w:rFonts w:ascii="Arial" w:hAnsi="Arial" w:cs="Arial"/>
                <w:sz w:val="18"/>
                <w:szCs w:val="18"/>
              </w:rPr>
            </w:pPr>
            <w:r w:rsidRPr="00947AAE">
              <w:rPr>
                <w:rFonts w:ascii="Arial" w:hAnsi="Arial" w:cs="Arial"/>
                <w:sz w:val="18"/>
                <w:szCs w:val="18"/>
              </w:rPr>
              <w:t>Pravočasna predložitev ponudb</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F652E9"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6D7B035" w14:textId="77777777" w:rsidR="001B5B9B" w:rsidRPr="00947AAE" w:rsidRDefault="001B5B9B" w:rsidP="001B5B9B">
            <w:pPr>
              <w:rPr>
                <w:rFonts w:ascii="Arial" w:hAnsi="Arial" w:cs="Arial"/>
                <w:sz w:val="18"/>
                <w:szCs w:val="18"/>
              </w:rPr>
            </w:pPr>
          </w:p>
        </w:tc>
      </w:tr>
      <w:tr w:rsidR="00947AAE" w:rsidRPr="00947AAE" w14:paraId="623724A8"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 w:type="dxa"/>
            <w:gridSpan w:val="2"/>
            <w:vMerge/>
            <w:tcBorders>
              <w:left w:val="single" w:sz="12" w:space="0" w:color="auto"/>
              <w:right w:val="single" w:sz="4" w:space="0" w:color="auto"/>
            </w:tcBorders>
            <w:shd w:val="clear" w:color="auto" w:fill="FFFFFF"/>
            <w:vAlign w:val="center"/>
          </w:tcPr>
          <w:p w14:paraId="6B91FAE6"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534928" w14:textId="6E3C6EEB"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Izvedeno je bilo javno odpiranje ponudb (če je naročnik objavil obvestilo o JN)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2A6A42"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1E3B40F1" w14:textId="77777777" w:rsidR="001B5B9B" w:rsidRPr="00947AAE" w:rsidRDefault="001B5B9B" w:rsidP="001B5B9B">
            <w:pPr>
              <w:rPr>
                <w:rFonts w:ascii="Arial" w:hAnsi="Arial" w:cs="Arial"/>
                <w:sz w:val="18"/>
                <w:szCs w:val="18"/>
              </w:rPr>
            </w:pPr>
          </w:p>
        </w:tc>
      </w:tr>
      <w:tr w:rsidR="00947AAE" w:rsidRPr="00947AAE" w14:paraId="5C4B5FA5"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4910D83E"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44AD73" w14:textId="32A8328F"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Odpiranje ponudb ni izvedeno prej, kot eno uro po roku za oddajo ponudb</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BECFF9" w14:textId="75E4A6A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3A3D49F7" w14:textId="77777777" w:rsidR="001B5B9B" w:rsidRPr="00947AAE" w:rsidRDefault="001B5B9B" w:rsidP="001B5B9B">
            <w:pPr>
              <w:rPr>
                <w:rFonts w:ascii="Arial" w:hAnsi="Arial" w:cs="Arial"/>
                <w:sz w:val="18"/>
                <w:szCs w:val="18"/>
              </w:rPr>
            </w:pPr>
          </w:p>
        </w:tc>
      </w:tr>
      <w:tr w:rsidR="00947AAE" w:rsidRPr="00947AAE" w14:paraId="74787B59"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1C3508D3"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A047D7" w14:textId="69E9BFA5"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Če elektronska komunikacijska sredstva niso pravilno delovala, je naročnik podaljšal rok za oddajo ponudb skladno in pod pogoji 88. člena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F0DDFE" w14:textId="3A2E9BCD"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37813FC7" w14:textId="77777777" w:rsidR="001B5B9B" w:rsidRPr="00947AAE" w:rsidRDefault="001B5B9B" w:rsidP="001B5B9B">
            <w:pPr>
              <w:rPr>
                <w:rFonts w:ascii="Arial" w:hAnsi="Arial" w:cs="Arial"/>
                <w:sz w:val="18"/>
                <w:szCs w:val="18"/>
              </w:rPr>
            </w:pPr>
          </w:p>
        </w:tc>
      </w:tr>
      <w:tr w:rsidR="00947AAE" w:rsidRPr="00947AAE" w14:paraId="68355A99"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78862954"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EC75B9" w14:textId="65B0AA1E"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 xml:space="preserve">Zapisnik o odpiranju ponudb je pripravljen v skladu z zahtevami 88. člena ZJN-3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2250F7"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1B88BFDE" w14:textId="77777777" w:rsidR="001B5B9B" w:rsidRPr="00947AAE" w:rsidRDefault="001B5B9B" w:rsidP="001B5B9B">
            <w:pPr>
              <w:rPr>
                <w:rFonts w:ascii="Arial" w:hAnsi="Arial" w:cs="Arial"/>
                <w:sz w:val="18"/>
                <w:szCs w:val="18"/>
              </w:rPr>
            </w:pPr>
          </w:p>
        </w:tc>
      </w:tr>
      <w:tr w:rsidR="00947AAE" w:rsidRPr="00947AAE" w14:paraId="1AA0FD4A"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val="restart"/>
            <w:tcBorders>
              <w:left w:val="single" w:sz="12" w:space="0" w:color="auto"/>
              <w:right w:val="single" w:sz="4" w:space="0" w:color="auto"/>
            </w:tcBorders>
            <w:shd w:val="clear" w:color="auto" w:fill="FFFFFF"/>
            <w:vAlign w:val="center"/>
          </w:tcPr>
          <w:p w14:paraId="61E18D33"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F2D3C4" w14:textId="2015CAC1" w:rsidR="001B5B9B" w:rsidRPr="00947AAE" w:rsidRDefault="001B5B9B" w:rsidP="001B5B9B">
            <w:pPr>
              <w:autoSpaceDE w:val="0"/>
              <w:autoSpaceDN w:val="0"/>
              <w:adjustRightInd w:val="0"/>
              <w:jc w:val="left"/>
              <w:rPr>
                <w:rFonts w:ascii="Arial" w:hAnsi="Arial" w:cs="Arial"/>
                <w:sz w:val="18"/>
                <w:szCs w:val="18"/>
              </w:rPr>
            </w:pPr>
            <w:r w:rsidRPr="00947AAE">
              <w:rPr>
                <w:rFonts w:ascii="Arial" w:hAnsi="Arial" w:cs="Arial"/>
                <w:sz w:val="18"/>
                <w:szCs w:val="18"/>
              </w:rPr>
              <w:t>Zapisnik o odpiranju prijav/ponudb je pravočasno poslan vsem ponudnikom – če elektronska komunikacijska sredstva ne omogočajo samodejnega dostopa do podatkov</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B2D1CF"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7127B03D" w14:textId="77777777" w:rsidR="001B5B9B" w:rsidRPr="00947AAE" w:rsidRDefault="001B5B9B" w:rsidP="001B5B9B">
            <w:pPr>
              <w:rPr>
                <w:rFonts w:ascii="Arial" w:hAnsi="Arial" w:cs="Arial"/>
                <w:sz w:val="18"/>
                <w:szCs w:val="18"/>
              </w:rPr>
            </w:pPr>
          </w:p>
        </w:tc>
      </w:tr>
      <w:tr w:rsidR="00947AAE" w:rsidRPr="00947AAE" w14:paraId="2F3E8127"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2D21AD5E"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04AC72" w14:textId="5DBD16D3" w:rsidR="001B5B9B" w:rsidRPr="00947AAE" w:rsidRDefault="001B5B9B" w:rsidP="001B5B9B">
            <w:pPr>
              <w:rPr>
                <w:rFonts w:ascii="Arial" w:hAnsi="Arial" w:cs="Arial"/>
                <w:sz w:val="18"/>
                <w:szCs w:val="18"/>
              </w:rPr>
            </w:pPr>
            <w:r w:rsidRPr="00947AAE">
              <w:rPr>
                <w:rFonts w:ascii="Arial" w:hAnsi="Arial" w:cs="Arial"/>
                <w:sz w:val="18"/>
                <w:szCs w:val="18"/>
              </w:rPr>
              <w:t>Ocenjevanje je izvedeno na podlagi meril navedenih v obvestilu o JN ali dokumentaciji JN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5834DB"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28F08C2E" w14:textId="77777777" w:rsidR="001B5B9B" w:rsidRPr="00947AAE" w:rsidRDefault="001B5B9B" w:rsidP="001B5B9B">
            <w:pPr>
              <w:rPr>
                <w:rFonts w:ascii="Arial" w:hAnsi="Arial" w:cs="Arial"/>
                <w:sz w:val="18"/>
                <w:szCs w:val="18"/>
              </w:rPr>
            </w:pPr>
          </w:p>
        </w:tc>
      </w:tr>
      <w:tr w:rsidR="00947AAE" w:rsidRPr="00947AAE" w14:paraId="70180B86"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0BED70BD"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0AC5A6" w14:textId="59A137D2" w:rsidR="001B5B9B" w:rsidRPr="00947AAE" w:rsidRDefault="001B5B9B" w:rsidP="001B5B9B">
            <w:pPr>
              <w:rPr>
                <w:rFonts w:ascii="Arial" w:hAnsi="Arial" w:cs="Arial"/>
                <w:sz w:val="18"/>
                <w:szCs w:val="18"/>
              </w:rPr>
            </w:pPr>
            <w:r w:rsidRPr="00947AAE">
              <w:rPr>
                <w:rFonts w:ascii="Arial" w:hAnsi="Arial" w:cs="Arial"/>
                <w:sz w:val="18"/>
                <w:szCs w:val="18"/>
              </w:rPr>
              <w:t xml:space="preserve">Zagotovljena je revizijska sled ocenjevanja (ocenjevalni listi ali poročilo o ocenjevanju), če je smiselno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493BBA"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18540EA" w14:textId="77777777" w:rsidR="001B5B9B" w:rsidRPr="00947AAE" w:rsidRDefault="001B5B9B" w:rsidP="001B5B9B">
            <w:pPr>
              <w:rPr>
                <w:rFonts w:ascii="Arial" w:hAnsi="Arial" w:cs="Arial"/>
                <w:sz w:val="18"/>
                <w:szCs w:val="18"/>
              </w:rPr>
            </w:pPr>
          </w:p>
        </w:tc>
      </w:tr>
      <w:tr w:rsidR="00947AAE" w:rsidRPr="00947AAE" w14:paraId="609FFC3B"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657F0E90"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5E8B7E" w14:textId="555E254C" w:rsidR="001B5B9B" w:rsidRPr="00947AAE" w:rsidRDefault="001B5B9B" w:rsidP="001B5B9B">
            <w:pPr>
              <w:rPr>
                <w:rFonts w:ascii="Arial" w:hAnsi="Arial" w:cs="Arial"/>
                <w:sz w:val="18"/>
                <w:szCs w:val="18"/>
              </w:rPr>
            </w:pPr>
            <w:r w:rsidRPr="00947AAE">
              <w:rPr>
                <w:rFonts w:ascii="Arial" w:hAnsi="Arial" w:cs="Arial"/>
                <w:sz w:val="18"/>
                <w:szCs w:val="18"/>
              </w:rPr>
              <w:t>Zahtevano je sorazmerno finančno zavarovanje za resnost ponudbe (93. čl. ZJN-3) ter je predloženo v ponudbi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1A512B"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00A8A3C9" w14:textId="77777777" w:rsidR="001B5B9B" w:rsidRPr="00947AAE" w:rsidRDefault="001B5B9B" w:rsidP="001B5B9B">
            <w:pPr>
              <w:rPr>
                <w:rFonts w:ascii="Arial" w:hAnsi="Arial" w:cs="Arial"/>
                <w:sz w:val="18"/>
                <w:szCs w:val="18"/>
              </w:rPr>
            </w:pPr>
          </w:p>
        </w:tc>
      </w:tr>
      <w:tr w:rsidR="00947AAE" w:rsidRPr="00947AAE" w14:paraId="63FE1A0D"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749C55B3"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909968" w14:textId="22D79A4D" w:rsidR="001B5B9B" w:rsidRPr="00947AAE" w:rsidRDefault="001B5B9B" w:rsidP="001B5B9B">
            <w:pPr>
              <w:rPr>
                <w:rFonts w:ascii="Arial" w:hAnsi="Arial" w:cs="Arial"/>
                <w:sz w:val="18"/>
                <w:szCs w:val="18"/>
              </w:rPr>
            </w:pPr>
            <w:r w:rsidRPr="00947AAE">
              <w:rPr>
                <w:rFonts w:ascii="Arial" w:hAnsi="Arial" w:cs="Arial"/>
                <w:sz w:val="18"/>
                <w:szCs w:val="18"/>
              </w:rPr>
              <w:t>Naročnik je pravilno izločil ponudbe, ki niso dopustne (89.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59FB7B"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11116937" w14:textId="77777777" w:rsidR="001B5B9B" w:rsidRPr="00947AAE" w:rsidRDefault="001B5B9B" w:rsidP="001B5B9B">
            <w:pPr>
              <w:rPr>
                <w:rFonts w:ascii="Arial" w:hAnsi="Arial" w:cs="Arial"/>
                <w:sz w:val="18"/>
                <w:szCs w:val="18"/>
              </w:rPr>
            </w:pPr>
          </w:p>
        </w:tc>
      </w:tr>
      <w:tr w:rsidR="00947AAE" w:rsidRPr="00947AAE" w14:paraId="13C736D5"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263A51F8"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676A7E" w14:textId="48E85F5A" w:rsidR="001B5B9B" w:rsidRPr="00947AAE" w:rsidRDefault="001B5B9B" w:rsidP="001B5B9B">
            <w:pPr>
              <w:rPr>
                <w:rFonts w:ascii="Arial" w:hAnsi="Arial" w:cs="Arial"/>
                <w:sz w:val="18"/>
                <w:szCs w:val="18"/>
              </w:rPr>
            </w:pPr>
            <w:r w:rsidRPr="00947AAE">
              <w:rPr>
                <w:rFonts w:ascii="Arial" w:hAnsi="Arial" w:cs="Arial"/>
                <w:sz w:val="18"/>
                <w:szCs w:val="18"/>
              </w:rPr>
              <w:t xml:space="preserve">Naročnik </w:t>
            </w:r>
            <w:r w:rsidRPr="00947AAE">
              <w:rPr>
                <w:rFonts w:ascii="Arial" w:hAnsi="Arial" w:cs="Arial"/>
                <w:bCs/>
                <w:sz w:val="18"/>
                <w:szCs w:val="18"/>
              </w:rPr>
              <w:t xml:space="preserve">je </w:t>
            </w:r>
            <w:r w:rsidRPr="00947AAE">
              <w:rPr>
                <w:rFonts w:ascii="Arial" w:hAnsi="Arial" w:cs="Arial"/>
                <w:sz w:val="18"/>
                <w:szCs w:val="18"/>
              </w:rPr>
              <w:t xml:space="preserve">od gospodarskih subjektov </w:t>
            </w:r>
            <w:r w:rsidRPr="00947AAE">
              <w:rPr>
                <w:rFonts w:ascii="Arial" w:hAnsi="Arial" w:cs="Arial"/>
                <w:bCs/>
                <w:sz w:val="18"/>
                <w:szCs w:val="18"/>
              </w:rPr>
              <w:t xml:space="preserve">zahteval, da pojasnijo ceno </w:t>
            </w:r>
            <w:r w:rsidRPr="00947AAE">
              <w:rPr>
                <w:rFonts w:ascii="Arial" w:hAnsi="Arial" w:cs="Arial"/>
                <w:sz w:val="18"/>
                <w:szCs w:val="18"/>
              </w:rPr>
              <w:t xml:space="preserve">ali stroške v ponudbi, </w:t>
            </w:r>
            <w:r w:rsidRPr="00947AAE">
              <w:rPr>
                <w:rFonts w:ascii="Arial" w:hAnsi="Arial" w:cs="Arial"/>
                <w:bCs/>
                <w:sz w:val="18"/>
                <w:szCs w:val="18"/>
              </w:rPr>
              <w:t xml:space="preserve">če so ponudbe </w:t>
            </w:r>
            <w:r w:rsidRPr="00947AAE">
              <w:rPr>
                <w:rFonts w:ascii="Arial" w:hAnsi="Arial" w:cs="Arial"/>
                <w:sz w:val="18"/>
                <w:szCs w:val="18"/>
              </w:rPr>
              <w:t xml:space="preserve">glede na gradnje, blago ali storitve </w:t>
            </w:r>
            <w:r w:rsidRPr="00947AAE">
              <w:rPr>
                <w:rFonts w:ascii="Arial" w:hAnsi="Arial" w:cs="Arial"/>
                <w:bCs/>
                <w:sz w:val="18"/>
                <w:szCs w:val="18"/>
              </w:rPr>
              <w:t>neobičajno nizke (86. čl.</w:t>
            </w:r>
            <w:r w:rsidRPr="00947AAE">
              <w:rPr>
                <w:rFonts w:ascii="Arial" w:hAnsi="Arial" w:cs="Arial"/>
                <w:sz w:val="18"/>
                <w:szCs w:val="18"/>
              </w:rPr>
              <w:t xml:space="preserve"> ZJN-3</w:t>
            </w:r>
            <w:r w:rsidRPr="00947AAE">
              <w:rPr>
                <w:rFonts w:ascii="Arial" w:hAnsi="Arial" w:cs="Arial"/>
                <w:bCs/>
                <w:sz w:val="18"/>
                <w:szCs w:val="1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6D1D9E"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3D1618EE" w14:textId="77777777" w:rsidR="001B5B9B" w:rsidRPr="00947AAE" w:rsidRDefault="001B5B9B" w:rsidP="001B5B9B">
            <w:pPr>
              <w:rPr>
                <w:rFonts w:ascii="Arial" w:hAnsi="Arial" w:cs="Arial"/>
                <w:sz w:val="18"/>
                <w:szCs w:val="18"/>
              </w:rPr>
            </w:pPr>
          </w:p>
        </w:tc>
      </w:tr>
      <w:tr w:rsidR="00947AAE" w:rsidRPr="00947AAE" w14:paraId="14147CDB"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5C8F5115"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268C51" w14:textId="47ACCD8B" w:rsidR="001B5B9B" w:rsidRPr="00947AAE" w:rsidRDefault="001B5B9B" w:rsidP="001B5B9B">
            <w:pPr>
              <w:rPr>
                <w:rFonts w:ascii="Arial" w:hAnsi="Arial" w:cs="Arial"/>
                <w:sz w:val="18"/>
                <w:szCs w:val="18"/>
              </w:rPr>
            </w:pPr>
            <w:r w:rsidRPr="00947AAE">
              <w:rPr>
                <w:rFonts w:ascii="Arial" w:hAnsi="Arial" w:cs="Arial"/>
                <w:sz w:val="18"/>
                <w:szCs w:val="18"/>
              </w:rPr>
              <w:t>Pri ponudbi, v kateri nastopajo podizvajalci, je naročnik upošteval določila 94. člena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821A9F"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61444B95" w14:textId="77777777" w:rsidR="001B5B9B" w:rsidRPr="00947AAE" w:rsidRDefault="001B5B9B" w:rsidP="001B5B9B">
            <w:pPr>
              <w:rPr>
                <w:rFonts w:ascii="Arial" w:hAnsi="Arial" w:cs="Arial"/>
                <w:sz w:val="18"/>
                <w:szCs w:val="18"/>
              </w:rPr>
            </w:pPr>
          </w:p>
        </w:tc>
      </w:tr>
      <w:tr w:rsidR="00947AAE" w:rsidRPr="00947AAE" w14:paraId="5FD0C8A7"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71069C59"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A8E46A" w14:textId="635E0FAF" w:rsidR="001B5B9B" w:rsidRPr="00947AAE" w:rsidRDefault="001B5B9B" w:rsidP="001B5B9B">
            <w:pPr>
              <w:rPr>
                <w:rFonts w:ascii="Arial" w:hAnsi="Arial" w:cs="Arial"/>
                <w:sz w:val="18"/>
                <w:szCs w:val="18"/>
              </w:rPr>
            </w:pPr>
            <w:r w:rsidRPr="00947AAE">
              <w:rPr>
                <w:rFonts w:ascii="Arial" w:hAnsi="Arial" w:cs="Arial"/>
                <w:sz w:val="18"/>
                <w:szCs w:val="18"/>
              </w:rPr>
              <w:t xml:space="preserve">Dopolnitev ponudb je ustrezno izvedena na osnovi poziva naročnika (89. čl. ZJN-3)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F8781"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150E4744" w14:textId="77777777" w:rsidR="001B5B9B" w:rsidRPr="00947AAE" w:rsidRDefault="001B5B9B" w:rsidP="001B5B9B">
            <w:pPr>
              <w:rPr>
                <w:rFonts w:ascii="Arial" w:hAnsi="Arial" w:cs="Arial"/>
                <w:sz w:val="18"/>
                <w:szCs w:val="18"/>
              </w:rPr>
            </w:pPr>
          </w:p>
        </w:tc>
      </w:tr>
      <w:tr w:rsidR="00947AAE" w:rsidRPr="00947AAE" w14:paraId="3948C6C8"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67AE9D69"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D9B0D1" w14:textId="093B9FD3" w:rsidR="001B5B9B" w:rsidRPr="00947AAE" w:rsidRDefault="001B5B9B" w:rsidP="001B5B9B">
            <w:pPr>
              <w:rPr>
                <w:rFonts w:ascii="Arial" w:hAnsi="Arial" w:cs="Arial"/>
                <w:sz w:val="18"/>
                <w:szCs w:val="18"/>
              </w:rPr>
            </w:pPr>
            <w:r w:rsidRPr="00947AAE">
              <w:rPr>
                <w:rFonts w:ascii="Arial" w:hAnsi="Arial" w:cs="Arial"/>
                <w:sz w:val="18"/>
                <w:szCs w:val="18"/>
              </w:rPr>
              <w:t>Niso bile izvedene nedovoljene dopolnitve oz. spremembe ponudbe skladno s 6. odstavkom 89. člena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611C71"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6A8CDEB5" w14:textId="77777777" w:rsidR="001B5B9B" w:rsidRPr="00947AAE" w:rsidRDefault="001B5B9B" w:rsidP="001B5B9B">
            <w:pPr>
              <w:rPr>
                <w:rFonts w:ascii="Arial" w:hAnsi="Arial" w:cs="Arial"/>
                <w:sz w:val="18"/>
                <w:szCs w:val="18"/>
              </w:rPr>
            </w:pPr>
          </w:p>
        </w:tc>
      </w:tr>
      <w:tr w:rsidR="00947AAE" w:rsidRPr="00947AAE" w14:paraId="350604CB"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37FEB841"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EF6809" w14:textId="277EFA84" w:rsidR="001B5B9B" w:rsidRPr="00947AAE" w:rsidRDefault="001B5B9B" w:rsidP="001B5B9B">
            <w:pPr>
              <w:rPr>
                <w:rFonts w:ascii="Arial" w:hAnsi="Arial" w:cs="Arial"/>
                <w:sz w:val="18"/>
                <w:szCs w:val="18"/>
              </w:rPr>
            </w:pPr>
            <w:r w:rsidRPr="00947AAE">
              <w:rPr>
                <w:rFonts w:ascii="Arial" w:hAnsi="Arial" w:cs="Arial"/>
                <w:sz w:val="18"/>
                <w:szCs w:val="18"/>
              </w:rPr>
              <w:t>Če se je naročnik odločil izvesti pogajanja s ponudnikom, ki je ponudil najboljše razmerje med ceno in kakovostjo, to ni spremenilo bistvenih vidikov ponudbe ali JN ter ne prestavlja nevarnosti za izkrivljanje konkurence ali diskriminacijo (13. odst. 42. čl. ZJN-3)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76F39E"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266CBFC7" w14:textId="77777777" w:rsidR="001B5B9B" w:rsidRPr="00947AAE" w:rsidRDefault="001B5B9B" w:rsidP="001B5B9B">
            <w:pPr>
              <w:rPr>
                <w:rFonts w:ascii="Arial" w:hAnsi="Arial" w:cs="Arial"/>
                <w:sz w:val="18"/>
                <w:szCs w:val="18"/>
              </w:rPr>
            </w:pPr>
          </w:p>
        </w:tc>
      </w:tr>
      <w:tr w:rsidR="00947AAE" w:rsidRPr="00947AAE" w14:paraId="6E196451"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62D2BE25"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D58EDF" w14:textId="440A5A2D" w:rsidR="001B5B9B" w:rsidRPr="00947AAE" w:rsidRDefault="001B5B9B" w:rsidP="001B5B9B">
            <w:pPr>
              <w:rPr>
                <w:rFonts w:ascii="Arial" w:hAnsi="Arial" w:cs="Arial"/>
                <w:sz w:val="18"/>
                <w:szCs w:val="18"/>
              </w:rPr>
            </w:pPr>
            <w:r w:rsidRPr="00947AAE">
              <w:rPr>
                <w:rFonts w:ascii="Arial" w:hAnsi="Arial" w:cs="Arial"/>
                <w:sz w:val="18"/>
                <w:szCs w:val="18"/>
              </w:rPr>
              <w:t>Naročnik je preveril obstoj in vsebino podatkov pred izdajo odločitve o oddaji JN (89. čl. ZJN-3), razen podatkov, ki jih je že preveril pred priznanjem sposobnosti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D6DD67" w14:textId="5AD8FE5D"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6DF86A78" w14:textId="77777777" w:rsidR="001B5B9B" w:rsidRPr="00947AAE" w:rsidRDefault="001B5B9B" w:rsidP="001B5B9B">
            <w:pPr>
              <w:rPr>
                <w:rFonts w:ascii="Arial" w:hAnsi="Arial" w:cs="Arial"/>
                <w:sz w:val="18"/>
                <w:szCs w:val="18"/>
              </w:rPr>
            </w:pPr>
          </w:p>
        </w:tc>
      </w:tr>
      <w:tr w:rsidR="00947AAE" w:rsidRPr="00947AAE" w14:paraId="3DBD612F"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26" w:type="dxa"/>
            <w:gridSpan w:val="2"/>
            <w:vMerge/>
            <w:tcBorders>
              <w:left w:val="single" w:sz="12" w:space="0" w:color="auto"/>
              <w:right w:val="single" w:sz="4" w:space="0" w:color="auto"/>
            </w:tcBorders>
            <w:shd w:val="clear" w:color="auto" w:fill="FFFFFF"/>
            <w:vAlign w:val="center"/>
          </w:tcPr>
          <w:p w14:paraId="42F2AEDF"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2B73A8" w14:textId="3E904224" w:rsidR="001B5B9B" w:rsidRPr="00947AAE" w:rsidRDefault="001B5B9B" w:rsidP="001B5B9B">
            <w:pPr>
              <w:rPr>
                <w:rFonts w:ascii="Arial" w:hAnsi="Arial" w:cs="Arial"/>
                <w:sz w:val="18"/>
                <w:szCs w:val="18"/>
              </w:rPr>
            </w:pPr>
            <w:r w:rsidRPr="00947AAE">
              <w:rPr>
                <w:rFonts w:ascii="Arial" w:hAnsi="Arial" w:cs="Arial"/>
                <w:sz w:val="18"/>
                <w:szCs w:val="18"/>
              </w:rPr>
              <w:t>Priloženo je dokazilo iz katerega izhaja, da je naročnik v skladu s 75. členom ZJN-3 oziroma devetim odstavkom 77. člena ZJN-3 preveril izpolnjevanje pogojev (neobstoj razlogov za izključitev) izbranega ponudnika, razen podatkov, ki jih je že preveril pred priznanjem sposobnosti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E93EAF"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shd w:val="clear" w:color="auto" w:fill="FFFFFF"/>
          </w:tcPr>
          <w:p w14:paraId="4B169E22" w14:textId="77777777" w:rsidR="001B5B9B" w:rsidRPr="00947AAE" w:rsidRDefault="001B5B9B" w:rsidP="001B5B9B">
            <w:pPr>
              <w:rPr>
                <w:rFonts w:ascii="Arial" w:hAnsi="Arial" w:cs="Arial"/>
                <w:sz w:val="18"/>
                <w:szCs w:val="18"/>
              </w:rPr>
            </w:pPr>
          </w:p>
        </w:tc>
      </w:tr>
      <w:tr w:rsidR="00947AAE" w:rsidRPr="00947AAE" w14:paraId="17D14020"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639" w:type="dxa"/>
            <w:gridSpan w:val="7"/>
            <w:tcBorders>
              <w:top w:val="single" w:sz="4" w:space="0" w:color="auto"/>
              <w:left w:val="single" w:sz="12" w:space="0" w:color="auto"/>
              <w:right w:val="single" w:sz="12" w:space="0" w:color="auto"/>
            </w:tcBorders>
            <w:shd w:val="clear" w:color="auto" w:fill="BFBFBF"/>
          </w:tcPr>
          <w:p w14:paraId="2FA2E8FF" w14:textId="77777777" w:rsidR="001B5B9B" w:rsidRPr="00947AAE" w:rsidRDefault="001B5B9B" w:rsidP="001B5B9B">
            <w:pPr>
              <w:pStyle w:val="Naslov3"/>
              <w:spacing w:before="120" w:line="276" w:lineRule="auto"/>
              <w:ind w:left="0" w:firstLine="0"/>
              <w:rPr>
                <w:rFonts w:ascii="Arial" w:hAnsi="Arial" w:cs="Arial"/>
                <w:sz w:val="18"/>
                <w:szCs w:val="18"/>
              </w:rPr>
            </w:pPr>
            <w:r w:rsidRPr="00947AAE">
              <w:rPr>
                <w:rFonts w:ascii="Arial" w:hAnsi="Arial" w:cs="Arial"/>
                <w:sz w:val="18"/>
                <w:szCs w:val="18"/>
              </w:rPr>
              <w:t>ODLOČITEV O ODDAJI JAVNEGA NAROČILA</w:t>
            </w:r>
          </w:p>
        </w:tc>
      </w:tr>
      <w:tr w:rsidR="00947AAE" w:rsidRPr="00947AAE" w14:paraId="5A40653A"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 w:type="dxa"/>
            <w:gridSpan w:val="2"/>
            <w:vMerge w:val="restart"/>
            <w:tcBorders>
              <w:left w:val="single" w:sz="12" w:space="0" w:color="auto"/>
              <w:right w:val="single" w:sz="4" w:space="0" w:color="auto"/>
            </w:tcBorders>
          </w:tcPr>
          <w:p w14:paraId="5195DC06"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7D26A832" w14:textId="4DE18E93" w:rsidR="001B5B9B" w:rsidRPr="00947AAE" w:rsidRDefault="001B5B9B" w:rsidP="001B5B9B">
            <w:pPr>
              <w:rPr>
                <w:rFonts w:ascii="Arial" w:hAnsi="Arial" w:cs="Arial"/>
                <w:sz w:val="18"/>
                <w:szCs w:val="18"/>
              </w:rPr>
            </w:pPr>
            <w:r w:rsidRPr="00947AAE">
              <w:rPr>
                <w:rFonts w:ascii="Arial" w:hAnsi="Arial" w:cs="Arial"/>
                <w:sz w:val="18"/>
                <w:szCs w:val="18"/>
              </w:rPr>
              <w:t>Odločitev je sprejeta v roku 90 dni od roka za oddajo ponudbe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F0F7415"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1EE53574" w14:textId="77777777" w:rsidR="001B5B9B" w:rsidRPr="00947AAE" w:rsidRDefault="001B5B9B" w:rsidP="001B5B9B">
            <w:pPr>
              <w:rPr>
                <w:rFonts w:ascii="Arial" w:hAnsi="Arial" w:cs="Arial"/>
                <w:sz w:val="18"/>
                <w:szCs w:val="18"/>
              </w:rPr>
            </w:pPr>
          </w:p>
        </w:tc>
      </w:tr>
      <w:tr w:rsidR="00947AAE" w:rsidRPr="00947AAE" w14:paraId="10F03A07"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26" w:type="dxa"/>
            <w:gridSpan w:val="2"/>
            <w:vMerge/>
            <w:tcBorders>
              <w:left w:val="single" w:sz="12" w:space="0" w:color="auto"/>
              <w:right w:val="single" w:sz="4" w:space="0" w:color="auto"/>
            </w:tcBorders>
          </w:tcPr>
          <w:p w14:paraId="737843D9"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7CFDD9B" w14:textId="32EEDBF7" w:rsidR="001B5B9B" w:rsidRPr="00947AAE" w:rsidRDefault="001B5B9B" w:rsidP="001B5B9B">
            <w:pPr>
              <w:rPr>
                <w:rFonts w:ascii="Arial" w:hAnsi="Arial" w:cs="Arial"/>
                <w:sz w:val="18"/>
                <w:szCs w:val="18"/>
              </w:rPr>
            </w:pPr>
            <w:r w:rsidRPr="00947AAE">
              <w:rPr>
                <w:rFonts w:ascii="Arial" w:hAnsi="Arial" w:cs="Arial"/>
                <w:sz w:val="18"/>
                <w:szCs w:val="18"/>
              </w:rPr>
              <w:t>Odločitev vsebuje (90. čl. ZJN-3):</w:t>
            </w:r>
          </w:p>
          <w:p w14:paraId="2C75743A" w14:textId="77777777" w:rsidR="001B5B9B" w:rsidRPr="00947AAE" w:rsidRDefault="001B5B9B" w:rsidP="001B5B9B">
            <w:pPr>
              <w:pStyle w:val="Odstavekseznama"/>
              <w:numPr>
                <w:ilvl w:val="0"/>
                <w:numId w:val="42"/>
              </w:numPr>
              <w:spacing w:after="0" w:line="240" w:lineRule="auto"/>
              <w:rPr>
                <w:rFonts w:ascii="Arial" w:hAnsi="Arial" w:cs="Arial"/>
                <w:sz w:val="18"/>
                <w:szCs w:val="18"/>
              </w:rPr>
            </w:pPr>
            <w:r w:rsidRPr="00947AAE">
              <w:rPr>
                <w:rFonts w:ascii="Arial" w:hAnsi="Arial" w:cs="Arial"/>
                <w:sz w:val="18"/>
                <w:szCs w:val="18"/>
              </w:rPr>
              <w:t xml:space="preserve">razloge za zavrnitev ponudbe vsakega neuspešnega ponudnika, ki ni bil izbran, </w:t>
            </w:r>
          </w:p>
          <w:p w14:paraId="321F8DD1" w14:textId="54A470D3" w:rsidR="001B5B9B" w:rsidRPr="00947AAE" w:rsidRDefault="001B5B9B" w:rsidP="001B5B9B">
            <w:pPr>
              <w:pStyle w:val="Odstavekseznama"/>
              <w:numPr>
                <w:ilvl w:val="0"/>
                <w:numId w:val="42"/>
              </w:numPr>
              <w:spacing w:after="0" w:line="240" w:lineRule="auto"/>
              <w:rPr>
                <w:rFonts w:ascii="Arial" w:hAnsi="Arial" w:cs="Arial"/>
                <w:sz w:val="18"/>
                <w:szCs w:val="18"/>
              </w:rPr>
            </w:pPr>
            <w:r w:rsidRPr="00947AAE">
              <w:rPr>
                <w:rFonts w:ascii="Arial" w:hAnsi="Arial" w:cs="Arial"/>
                <w:sz w:val="18"/>
                <w:szCs w:val="18"/>
              </w:rPr>
              <w:t xml:space="preserve">kratek opis poteka dialoga s ponudniki ter v primeru izvedbe pogajanj, kratek opis poteka pogajanj s ponudnikom, </w:t>
            </w:r>
          </w:p>
          <w:p w14:paraId="6B603BCB" w14:textId="303283E8" w:rsidR="001B5B9B" w:rsidRPr="00947AAE" w:rsidRDefault="001B5B9B" w:rsidP="001B5B9B">
            <w:pPr>
              <w:pStyle w:val="Odstavekseznama"/>
              <w:numPr>
                <w:ilvl w:val="0"/>
                <w:numId w:val="42"/>
              </w:numPr>
              <w:spacing w:after="0" w:line="240" w:lineRule="auto"/>
              <w:rPr>
                <w:rFonts w:ascii="Arial" w:hAnsi="Arial" w:cs="Arial"/>
                <w:sz w:val="18"/>
                <w:szCs w:val="18"/>
              </w:rPr>
            </w:pPr>
            <w:r w:rsidRPr="00947AAE">
              <w:rPr>
                <w:rFonts w:ascii="Arial" w:hAnsi="Arial" w:cs="Arial"/>
                <w:sz w:val="18"/>
                <w:szCs w:val="18"/>
              </w:rPr>
              <w:t>značilnosti in prednosti izbrane ponudbe ter ime uspešnega ponudnika ali podpisnikov okvirnega sporazuma.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7201BB"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39B93342" w14:textId="77777777" w:rsidR="001B5B9B" w:rsidRPr="00947AAE" w:rsidRDefault="001B5B9B" w:rsidP="001B5B9B">
            <w:pPr>
              <w:rPr>
                <w:rFonts w:ascii="Arial" w:hAnsi="Arial" w:cs="Arial"/>
                <w:sz w:val="18"/>
                <w:szCs w:val="18"/>
              </w:rPr>
            </w:pPr>
          </w:p>
        </w:tc>
      </w:tr>
      <w:tr w:rsidR="00947AAE" w:rsidRPr="00947AAE" w14:paraId="1F68CA9F"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 w:type="dxa"/>
            <w:gridSpan w:val="2"/>
            <w:vMerge/>
            <w:tcBorders>
              <w:left w:val="single" w:sz="12" w:space="0" w:color="auto"/>
              <w:right w:val="single" w:sz="4" w:space="0" w:color="auto"/>
            </w:tcBorders>
          </w:tcPr>
          <w:p w14:paraId="6AEEEA38" w14:textId="77777777" w:rsidR="001B5B9B" w:rsidRPr="00947AAE" w:rsidRDefault="001B5B9B" w:rsidP="001B5B9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A9C51B7" w14:textId="2518D8B0" w:rsidR="001B5B9B" w:rsidRPr="00947AAE" w:rsidRDefault="001B5B9B" w:rsidP="001B5B9B">
            <w:pPr>
              <w:rPr>
                <w:rFonts w:ascii="Arial" w:hAnsi="Arial" w:cs="Arial"/>
                <w:sz w:val="17"/>
                <w:szCs w:val="17"/>
              </w:rPr>
            </w:pPr>
            <w:r w:rsidRPr="00947AAE">
              <w:rPr>
                <w:rFonts w:ascii="Arial" w:hAnsi="Arial" w:cs="Arial"/>
                <w:sz w:val="17"/>
                <w:szCs w:val="17"/>
              </w:rPr>
              <w:t xml:space="preserve">Odločitev je skladna z merili za oddajo JN (84. čl. in 85. čl.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564F11" w14:textId="77777777" w:rsidR="001B5B9B" w:rsidRPr="00947AAE" w:rsidRDefault="001B5B9B" w:rsidP="001B5B9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0A23EDDC" w14:textId="77777777" w:rsidR="001B5B9B" w:rsidRPr="00947AAE" w:rsidRDefault="001B5B9B" w:rsidP="001B5B9B">
            <w:pPr>
              <w:rPr>
                <w:rFonts w:ascii="Arial" w:hAnsi="Arial" w:cs="Arial"/>
                <w:sz w:val="18"/>
                <w:szCs w:val="18"/>
              </w:rPr>
            </w:pPr>
          </w:p>
        </w:tc>
      </w:tr>
      <w:tr w:rsidR="00947AAE" w:rsidRPr="00947AAE" w14:paraId="39B32A19"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26" w:type="dxa"/>
            <w:gridSpan w:val="2"/>
            <w:vMerge/>
            <w:tcBorders>
              <w:left w:val="single" w:sz="12" w:space="0" w:color="auto"/>
              <w:right w:val="single" w:sz="4" w:space="0" w:color="auto"/>
            </w:tcBorders>
          </w:tcPr>
          <w:p w14:paraId="5F0D7A2B"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314BF1B" w14:textId="03CB7680" w:rsidR="00F85C3B" w:rsidRPr="00947AAE" w:rsidRDefault="00F85C3B" w:rsidP="00F85C3B">
            <w:pPr>
              <w:rPr>
                <w:rFonts w:ascii="Arial" w:hAnsi="Arial" w:cs="Arial"/>
                <w:sz w:val="18"/>
                <w:szCs w:val="18"/>
              </w:rPr>
            </w:pPr>
            <w:r w:rsidRPr="00947AAE">
              <w:rPr>
                <w:rFonts w:ascii="Arial" w:eastAsia="Courier New" w:hAnsi="Arial" w:cs="Arial"/>
                <w:sz w:val="18"/>
                <w:szCs w:val="18"/>
              </w:rPr>
              <w:t xml:space="preserve">Oseba, ki vodi postopek naročanja, je vse osebe, ki so sodelovale pri pripravi RD ali njenih delov ali v kateri koli fazi odločale v postopku naročanja, pred sprejemom odločitve o oddaji naročila pisno obvestila o tem, kateremu ponudniku se naročilo oddaja </w:t>
            </w:r>
            <w:r w:rsidRPr="00947AAE">
              <w:rPr>
                <w:rFonts w:ascii="Arial" w:eastAsia="Courier New" w:hAnsi="Arial" w:cs="Arial"/>
                <w:i/>
                <w:sz w:val="18"/>
                <w:szCs w:val="18"/>
              </w:rPr>
              <w:t>– če je primerno.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DF42F78" w14:textId="6384AAD3"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4BCE056E" w14:textId="77777777" w:rsidR="00F85C3B" w:rsidRPr="00947AAE" w:rsidRDefault="00F85C3B" w:rsidP="00F85C3B">
            <w:pPr>
              <w:rPr>
                <w:rFonts w:ascii="Arial" w:hAnsi="Arial" w:cs="Arial"/>
                <w:sz w:val="18"/>
                <w:szCs w:val="18"/>
              </w:rPr>
            </w:pPr>
          </w:p>
        </w:tc>
      </w:tr>
      <w:tr w:rsidR="00947AAE" w:rsidRPr="00947AAE" w14:paraId="5977F7EC"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26" w:type="dxa"/>
            <w:gridSpan w:val="2"/>
            <w:vMerge/>
            <w:tcBorders>
              <w:left w:val="single" w:sz="12" w:space="0" w:color="auto"/>
              <w:right w:val="single" w:sz="4" w:space="0" w:color="auto"/>
            </w:tcBorders>
          </w:tcPr>
          <w:p w14:paraId="5A6838B8"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B54DB3C" w14:textId="5720FDFB" w:rsidR="00F85C3B" w:rsidRPr="00947AAE" w:rsidRDefault="00F85C3B" w:rsidP="00F85C3B">
            <w:pPr>
              <w:rPr>
                <w:rFonts w:ascii="Arial" w:hAnsi="Arial" w:cs="Arial"/>
                <w:sz w:val="18"/>
                <w:szCs w:val="18"/>
              </w:rPr>
            </w:pPr>
            <w:r w:rsidRPr="00947AAE">
              <w:rPr>
                <w:rFonts w:ascii="Arial" w:hAnsi="Arial" w:cs="Arial"/>
                <w:sz w:val="18"/>
                <w:szCs w:val="18"/>
              </w:rPr>
              <w:t>Če je bila zaznana povezava osebe, ki vodi postopek JN ali na katerikoli stopnji odloča v postopku, je bilo skladno z 91. čl. ZJN-3 zagotovljeno, da se naloge opravijo zakonito in nepristransko ter je bila zagotovljena enakopravna obravnava ponudnikov.</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6B7852" w14:textId="4C2EF314"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02F3AE72" w14:textId="77777777" w:rsidR="00F85C3B" w:rsidRPr="00947AAE" w:rsidRDefault="00F85C3B" w:rsidP="00F85C3B">
            <w:pPr>
              <w:rPr>
                <w:rFonts w:ascii="Arial" w:hAnsi="Arial" w:cs="Arial"/>
                <w:sz w:val="18"/>
                <w:szCs w:val="18"/>
              </w:rPr>
            </w:pPr>
          </w:p>
        </w:tc>
      </w:tr>
      <w:tr w:rsidR="00947AAE" w:rsidRPr="00947AAE" w14:paraId="19D2E3A0"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26" w:type="dxa"/>
            <w:gridSpan w:val="2"/>
            <w:vMerge/>
            <w:tcBorders>
              <w:left w:val="single" w:sz="12" w:space="0" w:color="auto"/>
              <w:right w:val="single" w:sz="4" w:space="0" w:color="auto"/>
            </w:tcBorders>
          </w:tcPr>
          <w:p w14:paraId="1231F25F"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12BEF15" w14:textId="69D9B3A7" w:rsidR="00F85C3B" w:rsidRPr="00947AAE" w:rsidRDefault="00F85C3B" w:rsidP="00F85C3B">
            <w:pPr>
              <w:rPr>
                <w:rFonts w:ascii="Arial" w:hAnsi="Arial" w:cs="Arial"/>
                <w:sz w:val="18"/>
                <w:szCs w:val="18"/>
              </w:rPr>
            </w:pPr>
            <w:r w:rsidRPr="00947AAE">
              <w:rPr>
                <w:rFonts w:ascii="Arial" w:hAnsi="Arial" w:cs="Arial"/>
                <w:sz w:val="18"/>
                <w:szCs w:val="18"/>
              </w:rPr>
              <w:t>Naročnik je v odločitvi opozoril ponudnike o možnem pravnem varstvu, navedel kje in v kakšnem roku se vloži zahteva za uveljavljanje pravnega varstva, transakcijski račun, sklic za vplačilo in določil višino takse (skladno z ZPVPJN) ter opozoril na obveznost predložitve potrdila o vplačilu takse (90. čl.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862EDBE"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2647569F" w14:textId="77777777" w:rsidR="00F85C3B" w:rsidRPr="00947AAE" w:rsidRDefault="00F85C3B" w:rsidP="00F85C3B">
            <w:pPr>
              <w:rPr>
                <w:rFonts w:ascii="Arial" w:hAnsi="Arial" w:cs="Arial"/>
                <w:sz w:val="18"/>
                <w:szCs w:val="18"/>
              </w:rPr>
            </w:pPr>
          </w:p>
        </w:tc>
      </w:tr>
      <w:tr w:rsidR="00947AAE" w:rsidRPr="00947AAE" w14:paraId="0F3D0E08"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26" w:type="dxa"/>
            <w:gridSpan w:val="2"/>
            <w:vMerge/>
            <w:tcBorders>
              <w:left w:val="single" w:sz="12" w:space="0" w:color="auto"/>
              <w:right w:val="single" w:sz="4" w:space="0" w:color="auto"/>
            </w:tcBorders>
          </w:tcPr>
          <w:p w14:paraId="4A732264"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3DFB2D6F" w14:textId="4740EB7A" w:rsidR="00F85C3B" w:rsidRPr="00947AAE" w:rsidRDefault="00F85C3B" w:rsidP="00F85C3B">
            <w:pPr>
              <w:rPr>
                <w:rFonts w:ascii="Arial" w:hAnsi="Arial" w:cs="Arial"/>
                <w:sz w:val="18"/>
                <w:szCs w:val="18"/>
              </w:rPr>
            </w:pPr>
            <w:r w:rsidRPr="00947AAE">
              <w:rPr>
                <w:rFonts w:ascii="Arial" w:hAnsi="Arial" w:cs="Arial"/>
                <w:sz w:val="18"/>
                <w:szCs w:val="18"/>
              </w:rPr>
              <w:t xml:space="preserve">Odločitev o oddaji JN ponudnikom je objavljena na Portalu JN (90. čl. ZJN-3);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FE989FB"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3D5F61F0" w14:textId="77777777" w:rsidR="00F85C3B" w:rsidRPr="00947AAE" w:rsidRDefault="00F85C3B" w:rsidP="00F85C3B">
            <w:pPr>
              <w:rPr>
                <w:rFonts w:ascii="Arial" w:hAnsi="Arial" w:cs="Arial"/>
                <w:sz w:val="18"/>
                <w:szCs w:val="18"/>
              </w:rPr>
            </w:pPr>
          </w:p>
        </w:tc>
      </w:tr>
      <w:tr w:rsidR="00947AAE" w:rsidRPr="00947AAE" w14:paraId="21D216EE"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26" w:type="dxa"/>
            <w:gridSpan w:val="2"/>
            <w:vMerge w:val="restart"/>
            <w:tcBorders>
              <w:left w:val="single" w:sz="12" w:space="0" w:color="auto"/>
              <w:right w:val="single" w:sz="4" w:space="0" w:color="auto"/>
            </w:tcBorders>
          </w:tcPr>
          <w:p w14:paraId="344FF437"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7A58BB5E" w14:textId="095B15DA" w:rsidR="00F85C3B" w:rsidRPr="00947AAE" w:rsidRDefault="00F85C3B" w:rsidP="00F85C3B">
            <w:pPr>
              <w:rPr>
                <w:rFonts w:ascii="Arial" w:hAnsi="Arial" w:cs="Arial"/>
                <w:sz w:val="18"/>
                <w:szCs w:val="18"/>
              </w:rPr>
            </w:pPr>
            <w:r w:rsidRPr="00947AAE">
              <w:rPr>
                <w:rFonts w:ascii="Arial" w:hAnsi="Arial" w:cs="Arial"/>
                <w:sz w:val="18"/>
                <w:szCs w:val="18"/>
              </w:rPr>
              <w:t>Naročnik je ponudnikom omogočil vpogled v izbrano ponudbo  (35. čl. ZJN-3) – če je zahtevan in upravičen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E31936B"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1EF1157D" w14:textId="77777777" w:rsidR="00F85C3B" w:rsidRPr="00947AAE" w:rsidRDefault="00F85C3B" w:rsidP="00F85C3B">
            <w:pPr>
              <w:rPr>
                <w:rFonts w:ascii="Arial" w:hAnsi="Arial" w:cs="Arial"/>
                <w:sz w:val="18"/>
                <w:szCs w:val="18"/>
              </w:rPr>
            </w:pPr>
          </w:p>
        </w:tc>
      </w:tr>
      <w:tr w:rsidR="00947AAE" w:rsidRPr="00947AAE" w14:paraId="7CCC93EE"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426" w:type="dxa"/>
            <w:gridSpan w:val="2"/>
            <w:vMerge/>
            <w:tcBorders>
              <w:left w:val="single" w:sz="12" w:space="0" w:color="auto"/>
              <w:right w:val="single" w:sz="4" w:space="0" w:color="auto"/>
            </w:tcBorders>
          </w:tcPr>
          <w:p w14:paraId="13C67CFC"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0B57ED4" w14:textId="54F38E8D" w:rsidR="00F85C3B" w:rsidRPr="00947AAE" w:rsidRDefault="00F85C3B" w:rsidP="00F85C3B">
            <w:pPr>
              <w:rPr>
                <w:rFonts w:ascii="Arial" w:hAnsi="Arial" w:cs="Arial"/>
                <w:sz w:val="18"/>
                <w:szCs w:val="18"/>
              </w:rPr>
            </w:pPr>
            <w:r w:rsidRPr="00947AAE">
              <w:rPr>
                <w:rFonts w:ascii="Arial" w:hAnsi="Arial" w:cs="Arial"/>
                <w:sz w:val="18"/>
                <w:szCs w:val="18"/>
              </w:rPr>
              <w:t>Naročnik je upošteval obdobje mirovanja oziroma ravnal v skladu z 92. členom ZJN-3</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626B0B5"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555EF5C" w14:textId="77777777" w:rsidR="00F85C3B" w:rsidRPr="00947AAE" w:rsidRDefault="00F85C3B" w:rsidP="00F85C3B">
            <w:pPr>
              <w:rPr>
                <w:rFonts w:ascii="Arial" w:hAnsi="Arial" w:cs="Arial"/>
                <w:sz w:val="18"/>
                <w:szCs w:val="18"/>
              </w:rPr>
            </w:pPr>
          </w:p>
        </w:tc>
      </w:tr>
      <w:tr w:rsidR="00947AAE" w:rsidRPr="00947AAE" w14:paraId="750EBEC3"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
        </w:trPr>
        <w:tc>
          <w:tcPr>
            <w:tcW w:w="9639" w:type="dxa"/>
            <w:gridSpan w:val="7"/>
            <w:tcBorders>
              <w:left w:val="single" w:sz="12" w:space="0" w:color="auto"/>
              <w:right w:val="single" w:sz="12" w:space="0" w:color="auto"/>
            </w:tcBorders>
            <w:shd w:val="clear" w:color="auto" w:fill="BFBFBF"/>
          </w:tcPr>
          <w:p w14:paraId="4C0BA03A" w14:textId="77777777" w:rsidR="00F85C3B" w:rsidRPr="00947AAE" w:rsidRDefault="00F85C3B" w:rsidP="00F85C3B">
            <w:pPr>
              <w:spacing w:before="120" w:after="120"/>
              <w:rPr>
                <w:rFonts w:ascii="Arial" w:hAnsi="Arial" w:cs="Arial"/>
                <w:b/>
                <w:sz w:val="18"/>
                <w:szCs w:val="18"/>
              </w:rPr>
            </w:pPr>
            <w:r w:rsidRPr="00947AAE">
              <w:rPr>
                <w:rFonts w:ascii="Arial" w:hAnsi="Arial" w:cs="Arial"/>
                <w:b/>
                <w:sz w:val="18"/>
                <w:szCs w:val="18"/>
              </w:rPr>
              <w:t>REVIZIJA (SKLADNO Z ZPVPJN)</w:t>
            </w:r>
          </w:p>
        </w:tc>
      </w:tr>
      <w:tr w:rsidR="00947AAE" w:rsidRPr="00947AAE" w14:paraId="5E4B6B9C"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 w:type="dxa"/>
            <w:gridSpan w:val="2"/>
            <w:vMerge w:val="restart"/>
            <w:tcBorders>
              <w:left w:val="single" w:sz="12" w:space="0" w:color="auto"/>
              <w:right w:val="single" w:sz="4" w:space="0" w:color="auto"/>
            </w:tcBorders>
            <w:shd w:val="clear" w:color="auto" w:fill="FFFFFF"/>
          </w:tcPr>
          <w:p w14:paraId="6B47C94C"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025D0C" w14:textId="214D78B1" w:rsidR="00F85C3B" w:rsidRPr="00947AAE" w:rsidRDefault="00F85C3B" w:rsidP="00F85C3B">
            <w:pPr>
              <w:rPr>
                <w:rFonts w:ascii="Arial" w:hAnsi="Arial" w:cs="Arial"/>
                <w:sz w:val="18"/>
                <w:szCs w:val="18"/>
              </w:rPr>
            </w:pPr>
            <w:r w:rsidRPr="00947AAE">
              <w:rPr>
                <w:rFonts w:ascii="Arial" w:hAnsi="Arial" w:cs="Arial"/>
                <w:sz w:val="18"/>
                <w:szCs w:val="18"/>
              </w:rPr>
              <w:t>Če je bil vložen zahtevek za revizijo, je naročnik sprejel odločitev o zahtevku za revizijo</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1B879B0"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5D213718" w14:textId="77777777" w:rsidR="00F85C3B" w:rsidRPr="00947AAE" w:rsidRDefault="00F85C3B" w:rsidP="00F85C3B">
            <w:pPr>
              <w:rPr>
                <w:rFonts w:ascii="Arial" w:hAnsi="Arial" w:cs="Arial"/>
                <w:sz w:val="18"/>
                <w:szCs w:val="18"/>
              </w:rPr>
            </w:pPr>
          </w:p>
        </w:tc>
      </w:tr>
      <w:tr w:rsidR="00947AAE" w:rsidRPr="00947AAE" w14:paraId="79749AD2"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 w:type="dxa"/>
            <w:gridSpan w:val="2"/>
            <w:vMerge/>
            <w:tcBorders>
              <w:left w:val="single" w:sz="12" w:space="0" w:color="auto"/>
              <w:right w:val="single" w:sz="4" w:space="0" w:color="auto"/>
            </w:tcBorders>
            <w:shd w:val="clear" w:color="auto" w:fill="FFFFFF"/>
          </w:tcPr>
          <w:p w14:paraId="0E6C1BFD"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7A63FE" w14:textId="77777777" w:rsidR="00F85C3B" w:rsidRPr="00947AAE" w:rsidRDefault="00F85C3B" w:rsidP="00F85C3B">
            <w:pPr>
              <w:rPr>
                <w:rFonts w:ascii="Arial" w:hAnsi="Arial" w:cs="Arial"/>
                <w:sz w:val="18"/>
                <w:szCs w:val="18"/>
              </w:rPr>
            </w:pPr>
            <w:r w:rsidRPr="00947AAE">
              <w:rPr>
                <w:rFonts w:ascii="Arial" w:hAnsi="Arial" w:cs="Arial"/>
                <w:sz w:val="18"/>
                <w:szCs w:val="18"/>
              </w:rPr>
              <w:t xml:space="preserve">Dokumentacija je bila odstopljena na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65AF21F"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2A0769DA" w14:textId="77777777" w:rsidR="00F85C3B" w:rsidRPr="00947AAE" w:rsidRDefault="00F85C3B" w:rsidP="00F85C3B">
            <w:pPr>
              <w:rPr>
                <w:rFonts w:ascii="Arial" w:hAnsi="Arial" w:cs="Arial"/>
                <w:sz w:val="18"/>
                <w:szCs w:val="18"/>
              </w:rPr>
            </w:pPr>
          </w:p>
        </w:tc>
      </w:tr>
      <w:tr w:rsidR="00947AAE" w:rsidRPr="00947AAE" w14:paraId="7094FD45"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 w:type="dxa"/>
            <w:gridSpan w:val="2"/>
            <w:vMerge/>
            <w:tcBorders>
              <w:left w:val="single" w:sz="12" w:space="0" w:color="auto"/>
              <w:right w:val="single" w:sz="4" w:space="0" w:color="auto"/>
            </w:tcBorders>
            <w:shd w:val="clear" w:color="auto" w:fill="FFFFFF"/>
          </w:tcPr>
          <w:p w14:paraId="09646733"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D7BB35" w14:textId="77777777" w:rsidR="00F85C3B" w:rsidRPr="00947AAE" w:rsidRDefault="00F85C3B" w:rsidP="00F85C3B">
            <w:pPr>
              <w:rPr>
                <w:rFonts w:ascii="Arial" w:hAnsi="Arial" w:cs="Arial"/>
                <w:sz w:val="18"/>
                <w:szCs w:val="18"/>
              </w:rPr>
            </w:pPr>
            <w:r w:rsidRPr="00947AAE">
              <w:rPr>
                <w:rFonts w:ascii="Arial" w:hAnsi="Arial" w:cs="Arial"/>
                <w:sz w:val="18"/>
                <w:szCs w:val="18"/>
              </w:rPr>
              <w:t xml:space="preserve">V primeru ugodenega zahtevka za revizijo, je naročnik upošteval odločitev DKOM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35DC7C"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0358612F" w14:textId="77777777" w:rsidR="00F85C3B" w:rsidRPr="00947AAE" w:rsidRDefault="00F85C3B" w:rsidP="00F85C3B">
            <w:pPr>
              <w:rPr>
                <w:rFonts w:ascii="Arial" w:hAnsi="Arial" w:cs="Arial"/>
                <w:sz w:val="18"/>
                <w:szCs w:val="18"/>
              </w:rPr>
            </w:pPr>
          </w:p>
        </w:tc>
      </w:tr>
      <w:tr w:rsidR="00947AAE" w:rsidRPr="00947AAE" w14:paraId="4B56B597" w14:textId="77777777" w:rsidTr="00582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 w:type="dxa"/>
            <w:gridSpan w:val="2"/>
            <w:vMerge/>
            <w:tcBorders>
              <w:left w:val="single" w:sz="12" w:space="0" w:color="auto"/>
              <w:right w:val="single" w:sz="4" w:space="0" w:color="auto"/>
            </w:tcBorders>
            <w:shd w:val="clear" w:color="auto" w:fill="FFFFFF"/>
          </w:tcPr>
          <w:p w14:paraId="1EC53EEC"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0BAB25" w14:textId="50A25AD3" w:rsidR="00F85C3B" w:rsidRPr="00947AAE" w:rsidRDefault="00F85C3B" w:rsidP="00F85C3B">
            <w:pPr>
              <w:rPr>
                <w:rFonts w:ascii="Arial" w:hAnsi="Arial" w:cs="Arial"/>
                <w:sz w:val="18"/>
                <w:szCs w:val="18"/>
              </w:rPr>
            </w:pPr>
            <w:r w:rsidRPr="00947AAE">
              <w:rPr>
                <w:rFonts w:ascii="Arial" w:hAnsi="Arial" w:cs="Arial"/>
                <w:sz w:val="18"/>
                <w:szCs w:val="18"/>
              </w:rPr>
              <w:t xml:space="preserve">Če je bilo uvedeno sodno varstvo, je naročnik upošteval določbe Zakona o pravnem varstvu v postopkih javnega naročanja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AB161E4"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Borders>
              <w:top w:val="single" w:sz="4" w:space="0" w:color="auto"/>
              <w:left w:val="single" w:sz="4" w:space="0" w:color="auto"/>
              <w:bottom w:val="single" w:sz="4" w:space="0" w:color="auto"/>
              <w:right w:val="single" w:sz="12" w:space="0" w:color="auto"/>
            </w:tcBorders>
          </w:tcPr>
          <w:p w14:paraId="72052B30" w14:textId="77777777" w:rsidR="00F85C3B" w:rsidRPr="00947AAE" w:rsidRDefault="00F85C3B" w:rsidP="00F85C3B">
            <w:pPr>
              <w:rPr>
                <w:rFonts w:ascii="Arial" w:hAnsi="Arial" w:cs="Arial"/>
                <w:sz w:val="18"/>
                <w:szCs w:val="18"/>
              </w:rPr>
            </w:pPr>
          </w:p>
        </w:tc>
      </w:tr>
      <w:tr w:rsidR="00947AAE" w:rsidRPr="00947AAE" w14:paraId="66C0CF86" w14:textId="77777777" w:rsidTr="0058279B">
        <w:trPr>
          <w:trHeight w:val="389"/>
        </w:trPr>
        <w:tc>
          <w:tcPr>
            <w:tcW w:w="9639" w:type="dxa"/>
            <w:gridSpan w:val="7"/>
            <w:shd w:val="clear" w:color="auto" w:fill="BFBFBF"/>
          </w:tcPr>
          <w:p w14:paraId="7FE4BBEC" w14:textId="77777777" w:rsidR="00A60C56" w:rsidRPr="00947AAE" w:rsidRDefault="00A60C56" w:rsidP="00A60C56">
            <w:pPr>
              <w:pStyle w:val="Naslov3"/>
              <w:spacing w:before="120" w:after="0"/>
              <w:ind w:left="0" w:firstLine="0"/>
              <w:rPr>
                <w:rFonts w:ascii="Arial" w:hAnsi="Arial" w:cs="Arial"/>
                <w:sz w:val="18"/>
                <w:szCs w:val="18"/>
              </w:rPr>
            </w:pPr>
            <w:r w:rsidRPr="00947AAE">
              <w:rPr>
                <w:rFonts w:ascii="Arial" w:hAnsi="Arial" w:cs="Arial"/>
                <w:sz w:val="18"/>
                <w:szCs w:val="18"/>
              </w:rPr>
              <w:t>POGODBA / OKVIRNI SPORAZUM</w:t>
            </w:r>
          </w:p>
          <w:p w14:paraId="72CE1321" w14:textId="050A5C87" w:rsidR="00A60C56" w:rsidRPr="00947AAE" w:rsidRDefault="00A60C56" w:rsidP="00A60C56">
            <w:pPr>
              <w:pStyle w:val="Naslov3"/>
              <w:spacing w:before="0"/>
              <w:ind w:left="40" w:firstLine="0"/>
              <w:rPr>
                <w:rFonts w:ascii="Arial" w:hAnsi="Arial" w:cs="Arial"/>
                <w:b w:val="0"/>
                <w:sz w:val="18"/>
                <w:szCs w:val="18"/>
              </w:rPr>
            </w:pPr>
            <w:r w:rsidRPr="00947AAE">
              <w:rPr>
                <w:rFonts w:ascii="Arial" w:hAnsi="Arial" w:cs="Arial"/>
                <w:b w:val="0"/>
                <w:i/>
                <w:sz w:val="18"/>
                <w:szCs w:val="18"/>
              </w:rPr>
              <w:t xml:space="preserve">(V primeru skupnega javnega naročila MJU, se rubrika izpolni ob pregledu krovne pogodbe/skupnega krovnega okvirnega sporazuma in posamične pogodbe/posamičnega okvirnega sporazuma.) </w:t>
            </w:r>
          </w:p>
        </w:tc>
      </w:tr>
      <w:tr w:rsidR="00947AAE" w:rsidRPr="00947AAE" w14:paraId="52ECBFEB" w14:textId="77777777" w:rsidTr="0058279B">
        <w:trPr>
          <w:trHeight w:val="339"/>
        </w:trPr>
        <w:tc>
          <w:tcPr>
            <w:tcW w:w="426" w:type="dxa"/>
            <w:gridSpan w:val="2"/>
            <w:vMerge w:val="restart"/>
            <w:shd w:val="clear" w:color="auto" w:fill="FFFFFF"/>
          </w:tcPr>
          <w:p w14:paraId="0DE62F4F" w14:textId="77777777" w:rsidR="00F85C3B" w:rsidRPr="00947AAE" w:rsidRDefault="00F85C3B" w:rsidP="00F85C3B">
            <w:pPr>
              <w:ind w:left="142"/>
              <w:jc w:val="right"/>
              <w:rPr>
                <w:rFonts w:ascii="Arial" w:hAnsi="Arial" w:cs="Arial"/>
                <w:sz w:val="18"/>
                <w:szCs w:val="18"/>
              </w:rPr>
            </w:pPr>
          </w:p>
        </w:tc>
        <w:tc>
          <w:tcPr>
            <w:tcW w:w="5386" w:type="dxa"/>
            <w:gridSpan w:val="2"/>
          </w:tcPr>
          <w:p w14:paraId="52B1A531" w14:textId="5910C85B" w:rsidR="00F85C3B" w:rsidRPr="00947AAE" w:rsidRDefault="00F85C3B" w:rsidP="00F85C3B">
            <w:pPr>
              <w:rPr>
                <w:rFonts w:ascii="Arial" w:hAnsi="Arial" w:cs="Arial"/>
                <w:sz w:val="18"/>
                <w:szCs w:val="18"/>
              </w:rPr>
            </w:pPr>
            <w:r w:rsidRPr="00947AAE">
              <w:rPr>
                <w:rFonts w:ascii="Arial" w:hAnsi="Arial" w:cs="Arial"/>
                <w:sz w:val="18"/>
                <w:szCs w:val="18"/>
              </w:rPr>
              <w:t>Pogodba je sklenjena s ponudnikom izbranim v postopku oddaje JN</w:t>
            </w:r>
          </w:p>
        </w:tc>
        <w:tc>
          <w:tcPr>
            <w:tcW w:w="1843" w:type="dxa"/>
            <w:gridSpan w:val="2"/>
            <w:vAlign w:val="center"/>
          </w:tcPr>
          <w:p w14:paraId="21547082"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3F6CFB2D" w14:textId="77777777" w:rsidR="00F85C3B" w:rsidRPr="00947AAE" w:rsidRDefault="00F85C3B" w:rsidP="00F85C3B">
            <w:pPr>
              <w:rPr>
                <w:rFonts w:ascii="Arial" w:hAnsi="Arial" w:cs="Arial"/>
                <w:sz w:val="18"/>
                <w:szCs w:val="18"/>
              </w:rPr>
            </w:pPr>
          </w:p>
        </w:tc>
      </w:tr>
      <w:tr w:rsidR="00947AAE" w:rsidRPr="00947AAE" w14:paraId="3FDCACF3" w14:textId="77777777" w:rsidTr="0058279B">
        <w:trPr>
          <w:trHeight w:val="339"/>
        </w:trPr>
        <w:tc>
          <w:tcPr>
            <w:tcW w:w="426" w:type="dxa"/>
            <w:gridSpan w:val="2"/>
            <w:vMerge/>
            <w:shd w:val="clear" w:color="auto" w:fill="FFFFFF"/>
          </w:tcPr>
          <w:p w14:paraId="5F8B7AA7" w14:textId="77777777" w:rsidR="00F85C3B" w:rsidRPr="00947AAE" w:rsidRDefault="00F85C3B" w:rsidP="00F85C3B">
            <w:pPr>
              <w:ind w:left="142"/>
              <w:jc w:val="right"/>
              <w:rPr>
                <w:rFonts w:ascii="Arial" w:hAnsi="Arial" w:cs="Arial"/>
                <w:sz w:val="18"/>
                <w:szCs w:val="18"/>
              </w:rPr>
            </w:pPr>
          </w:p>
        </w:tc>
        <w:tc>
          <w:tcPr>
            <w:tcW w:w="5386" w:type="dxa"/>
            <w:gridSpan w:val="2"/>
          </w:tcPr>
          <w:p w14:paraId="04ED422C" w14:textId="7E0034EE" w:rsidR="00F85C3B" w:rsidRPr="00947AAE" w:rsidRDefault="00F85C3B" w:rsidP="00F85C3B">
            <w:pPr>
              <w:rPr>
                <w:rFonts w:ascii="Arial" w:hAnsi="Arial" w:cs="Arial"/>
                <w:sz w:val="18"/>
                <w:szCs w:val="18"/>
              </w:rPr>
            </w:pPr>
            <w:r w:rsidRPr="00947AAE">
              <w:rPr>
                <w:rFonts w:ascii="Arial" w:hAnsi="Arial" w:cs="Arial"/>
                <w:sz w:val="18"/>
                <w:szCs w:val="18"/>
              </w:rPr>
              <w:t>Pogodba o izvedbi je sklenjena najpozneje v 48 dneh od pravnomočnosti odločitve o oddaji JN - 8. odst. 90. člena ZJN-3</w:t>
            </w:r>
          </w:p>
        </w:tc>
        <w:tc>
          <w:tcPr>
            <w:tcW w:w="1843" w:type="dxa"/>
            <w:gridSpan w:val="2"/>
            <w:vAlign w:val="center"/>
          </w:tcPr>
          <w:p w14:paraId="12D5A219"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28B84285" w14:textId="77777777" w:rsidR="00F85C3B" w:rsidRPr="00947AAE" w:rsidRDefault="00F85C3B" w:rsidP="00F85C3B">
            <w:pPr>
              <w:rPr>
                <w:rFonts w:ascii="Arial" w:hAnsi="Arial" w:cs="Arial"/>
                <w:sz w:val="18"/>
                <w:szCs w:val="18"/>
              </w:rPr>
            </w:pPr>
          </w:p>
        </w:tc>
      </w:tr>
      <w:tr w:rsidR="00947AAE" w:rsidRPr="00947AAE" w14:paraId="74FA1270" w14:textId="77777777" w:rsidTr="0058279B">
        <w:trPr>
          <w:trHeight w:val="339"/>
        </w:trPr>
        <w:tc>
          <w:tcPr>
            <w:tcW w:w="426" w:type="dxa"/>
            <w:gridSpan w:val="2"/>
            <w:vMerge/>
            <w:shd w:val="clear" w:color="auto" w:fill="FFFFFF"/>
          </w:tcPr>
          <w:p w14:paraId="0FE3CECE" w14:textId="77777777" w:rsidR="00F85C3B" w:rsidRPr="00947AAE" w:rsidRDefault="00F85C3B" w:rsidP="00F85C3B">
            <w:pPr>
              <w:ind w:left="142"/>
              <w:jc w:val="right"/>
              <w:rPr>
                <w:rFonts w:ascii="Arial" w:hAnsi="Arial" w:cs="Arial"/>
                <w:sz w:val="18"/>
                <w:szCs w:val="18"/>
              </w:rPr>
            </w:pPr>
          </w:p>
        </w:tc>
        <w:tc>
          <w:tcPr>
            <w:tcW w:w="5386" w:type="dxa"/>
            <w:gridSpan w:val="2"/>
          </w:tcPr>
          <w:p w14:paraId="31817739" w14:textId="397AF3F7" w:rsidR="00F85C3B" w:rsidRPr="00947AAE" w:rsidRDefault="00F85C3B" w:rsidP="00F85C3B">
            <w:pPr>
              <w:rPr>
                <w:rFonts w:ascii="Arial" w:hAnsi="Arial" w:cs="Arial"/>
                <w:sz w:val="18"/>
                <w:szCs w:val="18"/>
              </w:rPr>
            </w:pPr>
            <w:r w:rsidRPr="00947AAE">
              <w:rPr>
                <w:rFonts w:ascii="Arial" w:hAnsi="Arial" w:cs="Arial"/>
                <w:sz w:val="18"/>
                <w:szCs w:val="18"/>
              </w:rPr>
              <w:t xml:space="preserve">Pogodba je skladna z osnutkom pogodbe iz dokumentacije javnega naročila oz. od osnutka ne odstopa v bistvenih delih (67. čl. ZJN-3) </w:t>
            </w:r>
          </w:p>
        </w:tc>
        <w:tc>
          <w:tcPr>
            <w:tcW w:w="1843" w:type="dxa"/>
            <w:gridSpan w:val="2"/>
            <w:vAlign w:val="center"/>
          </w:tcPr>
          <w:p w14:paraId="5ADED3ED"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31751D84" w14:textId="77777777" w:rsidR="00F85C3B" w:rsidRPr="00947AAE" w:rsidRDefault="00F85C3B" w:rsidP="00F85C3B">
            <w:pPr>
              <w:rPr>
                <w:rFonts w:ascii="Arial" w:hAnsi="Arial" w:cs="Arial"/>
                <w:sz w:val="18"/>
                <w:szCs w:val="18"/>
              </w:rPr>
            </w:pPr>
          </w:p>
        </w:tc>
      </w:tr>
      <w:tr w:rsidR="00947AAE" w:rsidRPr="00947AAE" w14:paraId="1FC60B3E" w14:textId="77777777" w:rsidTr="0058279B">
        <w:trPr>
          <w:trHeight w:val="169"/>
        </w:trPr>
        <w:tc>
          <w:tcPr>
            <w:tcW w:w="426" w:type="dxa"/>
            <w:gridSpan w:val="2"/>
            <w:vMerge/>
            <w:shd w:val="clear" w:color="auto" w:fill="FFFFFF"/>
          </w:tcPr>
          <w:p w14:paraId="38A24973" w14:textId="77777777" w:rsidR="00F85C3B" w:rsidRPr="00947AAE" w:rsidRDefault="00F85C3B" w:rsidP="00F85C3B">
            <w:pPr>
              <w:ind w:left="142"/>
              <w:jc w:val="right"/>
              <w:rPr>
                <w:rFonts w:ascii="Arial" w:hAnsi="Arial" w:cs="Arial"/>
                <w:sz w:val="18"/>
                <w:szCs w:val="18"/>
              </w:rPr>
            </w:pPr>
          </w:p>
        </w:tc>
        <w:tc>
          <w:tcPr>
            <w:tcW w:w="5386" w:type="dxa"/>
            <w:gridSpan w:val="2"/>
          </w:tcPr>
          <w:p w14:paraId="44E896DF" w14:textId="77777777" w:rsidR="00F85C3B" w:rsidRPr="00947AAE" w:rsidRDefault="00F85C3B" w:rsidP="00F85C3B">
            <w:pPr>
              <w:rPr>
                <w:rFonts w:ascii="Arial" w:hAnsi="Arial" w:cs="Arial"/>
                <w:sz w:val="18"/>
                <w:szCs w:val="18"/>
              </w:rPr>
            </w:pPr>
            <w:r w:rsidRPr="00947AAE">
              <w:rPr>
                <w:rFonts w:ascii="Arial" w:hAnsi="Arial" w:cs="Arial"/>
                <w:sz w:val="18"/>
                <w:szCs w:val="18"/>
              </w:rPr>
              <w:t>Pogodba vsebuje dejansko skupno vrednost pogodbe (izjemoma ocenjena vrednost)</w:t>
            </w:r>
          </w:p>
        </w:tc>
        <w:tc>
          <w:tcPr>
            <w:tcW w:w="1843" w:type="dxa"/>
            <w:gridSpan w:val="2"/>
            <w:vAlign w:val="center"/>
          </w:tcPr>
          <w:p w14:paraId="12BDEA66"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1AD6068D" w14:textId="77777777" w:rsidR="00F85C3B" w:rsidRPr="00947AAE" w:rsidRDefault="00F85C3B" w:rsidP="00F85C3B">
            <w:pPr>
              <w:rPr>
                <w:rFonts w:ascii="Arial" w:hAnsi="Arial" w:cs="Arial"/>
                <w:sz w:val="18"/>
                <w:szCs w:val="18"/>
              </w:rPr>
            </w:pPr>
          </w:p>
        </w:tc>
      </w:tr>
      <w:tr w:rsidR="00947AAE" w:rsidRPr="00947AAE" w14:paraId="108401C9" w14:textId="77777777" w:rsidTr="0058279B">
        <w:trPr>
          <w:trHeight w:val="169"/>
        </w:trPr>
        <w:tc>
          <w:tcPr>
            <w:tcW w:w="426" w:type="dxa"/>
            <w:gridSpan w:val="2"/>
            <w:vMerge/>
            <w:shd w:val="clear" w:color="auto" w:fill="FFFFFF"/>
          </w:tcPr>
          <w:p w14:paraId="57630FED" w14:textId="77777777" w:rsidR="00F85C3B" w:rsidRPr="00947AAE" w:rsidRDefault="00F85C3B" w:rsidP="00F85C3B">
            <w:pPr>
              <w:ind w:left="142"/>
              <w:jc w:val="right"/>
              <w:rPr>
                <w:rFonts w:ascii="Arial" w:hAnsi="Arial" w:cs="Arial"/>
                <w:sz w:val="18"/>
                <w:szCs w:val="18"/>
              </w:rPr>
            </w:pPr>
          </w:p>
        </w:tc>
        <w:tc>
          <w:tcPr>
            <w:tcW w:w="5386" w:type="dxa"/>
            <w:gridSpan w:val="2"/>
            <w:vAlign w:val="center"/>
          </w:tcPr>
          <w:p w14:paraId="0E66E924" w14:textId="002396C9" w:rsidR="00F85C3B" w:rsidRPr="00947AAE" w:rsidRDefault="00F85C3B" w:rsidP="00F85C3B">
            <w:pPr>
              <w:rPr>
                <w:rFonts w:ascii="Arial" w:hAnsi="Arial" w:cs="Arial"/>
                <w:sz w:val="18"/>
                <w:szCs w:val="18"/>
              </w:rPr>
            </w:pPr>
            <w:r w:rsidRPr="00947AAE">
              <w:rPr>
                <w:rFonts w:ascii="Arial" w:hAnsi="Arial" w:cs="Arial"/>
                <w:sz w:val="18"/>
                <w:szCs w:val="18"/>
              </w:rPr>
              <w:t>Navedba komplementarnosti z drugimi viri financiranja oziroma navedba vseh virov, iz katerih se financira (če je smiselno)</w:t>
            </w:r>
          </w:p>
        </w:tc>
        <w:tc>
          <w:tcPr>
            <w:tcW w:w="1843" w:type="dxa"/>
            <w:gridSpan w:val="2"/>
            <w:vAlign w:val="center"/>
          </w:tcPr>
          <w:p w14:paraId="1D0ACF17" w14:textId="5B23F102"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42B763FF" w14:textId="77777777" w:rsidR="00F85C3B" w:rsidRPr="00947AAE" w:rsidRDefault="00F85C3B" w:rsidP="00F85C3B">
            <w:pPr>
              <w:rPr>
                <w:rFonts w:ascii="Arial" w:hAnsi="Arial" w:cs="Arial"/>
                <w:sz w:val="18"/>
                <w:szCs w:val="18"/>
              </w:rPr>
            </w:pPr>
          </w:p>
        </w:tc>
      </w:tr>
      <w:tr w:rsidR="00947AAE" w:rsidRPr="00947AAE" w14:paraId="699B96F1" w14:textId="77777777" w:rsidTr="0058279B">
        <w:trPr>
          <w:trHeight w:val="169"/>
        </w:trPr>
        <w:tc>
          <w:tcPr>
            <w:tcW w:w="426" w:type="dxa"/>
            <w:gridSpan w:val="2"/>
            <w:vMerge/>
            <w:shd w:val="clear" w:color="auto" w:fill="FFFFFF"/>
          </w:tcPr>
          <w:p w14:paraId="53093A2F" w14:textId="77777777" w:rsidR="00F85C3B" w:rsidRPr="00947AAE" w:rsidRDefault="00F85C3B" w:rsidP="00F85C3B">
            <w:pPr>
              <w:ind w:left="142"/>
              <w:jc w:val="right"/>
              <w:rPr>
                <w:rFonts w:ascii="Arial" w:hAnsi="Arial" w:cs="Arial"/>
                <w:sz w:val="18"/>
                <w:szCs w:val="18"/>
              </w:rPr>
            </w:pPr>
          </w:p>
        </w:tc>
        <w:tc>
          <w:tcPr>
            <w:tcW w:w="5386" w:type="dxa"/>
            <w:gridSpan w:val="2"/>
            <w:vAlign w:val="center"/>
          </w:tcPr>
          <w:p w14:paraId="240A0BE5" w14:textId="7D3D35C7" w:rsidR="00F85C3B" w:rsidRPr="00947AAE" w:rsidRDefault="00F85C3B" w:rsidP="00F85C3B">
            <w:pPr>
              <w:rPr>
                <w:rFonts w:ascii="Arial" w:hAnsi="Arial" w:cs="Arial"/>
                <w:sz w:val="18"/>
                <w:szCs w:val="18"/>
              </w:rPr>
            </w:pPr>
            <w:r w:rsidRPr="00947AAE">
              <w:rPr>
                <w:rFonts w:ascii="Arial" w:hAnsi="Arial" w:cs="Arial"/>
                <w:sz w:val="18"/>
                <w:szCs w:val="18"/>
              </w:rPr>
              <w:t>Pravice in obveznosti dobavitelja/ izvajalca in naročnika so jasno določene</w:t>
            </w:r>
          </w:p>
        </w:tc>
        <w:tc>
          <w:tcPr>
            <w:tcW w:w="1843" w:type="dxa"/>
            <w:gridSpan w:val="2"/>
            <w:vAlign w:val="center"/>
          </w:tcPr>
          <w:p w14:paraId="30771C78" w14:textId="15A7E89B"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648BFDFC" w14:textId="77777777" w:rsidR="00F85C3B" w:rsidRPr="00947AAE" w:rsidRDefault="00F85C3B" w:rsidP="00F85C3B">
            <w:pPr>
              <w:rPr>
                <w:rFonts w:ascii="Arial" w:hAnsi="Arial" w:cs="Arial"/>
                <w:sz w:val="18"/>
                <w:szCs w:val="18"/>
              </w:rPr>
            </w:pPr>
          </w:p>
        </w:tc>
      </w:tr>
      <w:tr w:rsidR="00947AAE" w:rsidRPr="00947AAE" w14:paraId="48146845" w14:textId="77777777" w:rsidTr="0058279B">
        <w:trPr>
          <w:trHeight w:val="284"/>
        </w:trPr>
        <w:tc>
          <w:tcPr>
            <w:tcW w:w="426" w:type="dxa"/>
            <w:gridSpan w:val="2"/>
            <w:vMerge/>
            <w:shd w:val="clear" w:color="auto" w:fill="FFFFFF"/>
          </w:tcPr>
          <w:p w14:paraId="378F0CFE" w14:textId="77777777" w:rsidR="00F85C3B" w:rsidRPr="00947AAE" w:rsidRDefault="00F85C3B" w:rsidP="00F85C3B">
            <w:pPr>
              <w:ind w:left="142"/>
              <w:jc w:val="right"/>
              <w:rPr>
                <w:rFonts w:ascii="Arial" w:hAnsi="Arial" w:cs="Arial"/>
                <w:sz w:val="18"/>
                <w:szCs w:val="18"/>
              </w:rPr>
            </w:pPr>
          </w:p>
        </w:tc>
        <w:tc>
          <w:tcPr>
            <w:tcW w:w="5386" w:type="dxa"/>
            <w:gridSpan w:val="2"/>
          </w:tcPr>
          <w:p w14:paraId="05F24E49" w14:textId="1271D4CC" w:rsidR="00F85C3B" w:rsidRPr="00947AAE" w:rsidRDefault="00F85C3B" w:rsidP="00F85C3B">
            <w:pPr>
              <w:rPr>
                <w:rFonts w:ascii="Arial" w:hAnsi="Arial" w:cs="Arial"/>
                <w:sz w:val="18"/>
                <w:szCs w:val="18"/>
              </w:rPr>
            </w:pPr>
            <w:r w:rsidRPr="00947AAE">
              <w:rPr>
                <w:rFonts w:ascii="Arial" w:hAnsi="Arial" w:cs="Arial"/>
                <w:sz w:val="18"/>
                <w:szCs w:val="18"/>
              </w:rPr>
              <w:t>Pogodba je podpisana in vsebuje rok/datum njene veljavnosti</w:t>
            </w:r>
          </w:p>
        </w:tc>
        <w:tc>
          <w:tcPr>
            <w:tcW w:w="1843" w:type="dxa"/>
            <w:gridSpan w:val="2"/>
            <w:vAlign w:val="center"/>
          </w:tcPr>
          <w:p w14:paraId="3BB1EA1C" w14:textId="0E32163F"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336F18BA" w14:textId="77777777" w:rsidR="00F85C3B" w:rsidRPr="00947AAE" w:rsidRDefault="00F85C3B" w:rsidP="00F85C3B">
            <w:pPr>
              <w:rPr>
                <w:rFonts w:ascii="Arial" w:hAnsi="Arial" w:cs="Arial"/>
                <w:sz w:val="18"/>
                <w:szCs w:val="18"/>
              </w:rPr>
            </w:pPr>
          </w:p>
        </w:tc>
      </w:tr>
      <w:tr w:rsidR="00947AAE" w:rsidRPr="00947AAE" w14:paraId="74D76F69" w14:textId="77777777" w:rsidTr="0058279B">
        <w:trPr>
          <w:trHeight w:val="169"/>
        </w:trPr>
        <w:tc>
          <w:tcPr>
            <w:tcW w:w="426" w:type="dxa"/>
            <w:gridSpan w:val="2"/>
            <w:vMerge/>
            <w:shd w:val="clear" w:color="auto" w:fill="FFFFFF"/>
          </w:tcPr>
          <w:p w14:paraId="3E577959" w14:textId="77777777" w:rsidR="00F85C3B" w:rsidRPr="00947AAE" w:rsidRDefault="00F85C3B" w:rsidP="00F85C3B">
            <w:pPr>
              <w:ind w:left="142"/>
              <w:jc w:val="right"/>
              <w:rPr>
                <w:rFonts w:ascii="Arial" w:hAnsi="Arial" w:cs="Arial"/>
                <w:sz w:val="18"/>
                <w:szCs w:val="18"/>
              </w:rPr>
            </w:pPr>
          </w:p>
        </w:tc>
        <w:tc>
          <w:tcPr>
            <w:tcW w:w="5386" w:type="dxa"/>
            <w:gridSpan w:val="2"/>
          </w:tcPr>
          <w:p w14:paraId="3CD72EC3" w14:textId="46CDF5DB" w:rsidR="00F85C3B" w:rsidRPr="00947AAE" w:rsidRDefault="00F85C3B" w:rsidP="00F85C3B">
            <w:pPr>
              <w:rPr>
                <w:rFonts w:ascii="Arial" w:hAnsi="Arial" w:cs="Arial"/>
                <w:sz w:val="18"/>
                <w:szCs w:val="18"/>
              </w:rPr>
            </w:pPr>
            <w:r w:rsidRPr="00947AAE">
              <w:rPr>
                <w:rFonts w:ascii="Arial" w:hAnsi="Arial" w:cs="Arial"/>
                <w:sz w:val="18"/>
                <w:szCs w:val="18"/>
              </w:rPr>
              <w:t xml:space="preserve">Naveden je ustrezen razvezni pogoj iz 67. člena oziroma 67.a člena ZJN-3 </w:t>
            </w:r>
          </w:p>
        </w:tc>
        <w:tc>
          <w:tcPr>
            <w:tcW w:w="1843" w:type="dxa"/>
            <w:gridSpan w:val="2"/>
            <w:vAlign w:val="center"/>
          </w:tcPr>
          <w:p w14:paraId="2629CA1B" w14:textId="31752411"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2C3B2A6D" w14:textId="77777777" w:rsidR="00F85C3B" w:rsidRPr="00947AAE" w:rsidRDefault="00F85C3B" w:rsidP="00F85C3B">
            <w:pPr>
              <w:rPr>
                <w:rFonts w:ascii="Arial" w:hAnsi="Arial" w:cs="Arial"/>
                <w:sz w:val="18"/>
                <w:szCs w:val="18"/>
              </w:rPr>
            </w:pPr>
          </w:p>
        </w:tc>
      </w:tr>
      <w:tr w:rsidR="00947AAE" w:rsidRPr="00947AAE" w14:paraId="02974D57" w14:textId="77777777" w:rsidTr="0058279B">
        <w:trPr>
          <w:trHeight w:val="169"/>
        </w:trPr>
        <w:tc>
          <w:tcPr>
            <w:tcW w:w="426" w:type="dxa"/>
            <w:gridSpan w:val="2"/>
            <w:vMerge/>
            <w:shd w:val="clear" w:color="auto" w:fill="FFFFFF"/>
          </w:tcPr>
          <w:p w14:paraId="0BAA0FF6" w14:textId="77777777" w:rsidR="00F85C3B" w:rsidRPr="00947AAE" w:rsidRDefault="00F85C3B" w:rsidP="00F85C3B">
            <w:pPr>
              <w:ind w:left="142"/>
              <w:jc w:val="right"/>
              <w:rPr>
                <w:rFonts w:ascii="Arial" w:hAnsi="Arial" w:cs="Arial"/>
                <w:sz w:val="18"/>
                <w:szCs w:val="18"/>
              </w:rPr>
            </w:pPr>
          </w:p>
        </w:tc>
        <w:tc>
          <w:tcPr>
            <w:tcW w:w="5386" w:type="dxa"/>
            <w:gridSpan w:val="2"/>
          </w:tcPr>
          <w:p w14:paraId="1632F9F5" w14:textId="14765D25" w:rsidR="00F85C3B" w:rsidRPr="00947AAE" w:rsidRDefault="00F85C3B" w:rsidP="00F85C3B">
            <w:pPr>
              <w:rPr>
                <w:rFonts w:ascii="Arial" w:hAnsi="Arial" w:cs="Arial"/>
                <w:sz w:val="18"/>
                <w:szCs w:val="18"/>
              </w:rPr>
            </w:pPr>
            <w:r w:rsidRPr="00947AAE">
              <w:rPr>
                <w:rFonts w:ascii="Arial" w:hAnsi="Arial" w:cs="Arial"/>
                <w:sz w:val="18"/>
                <w:szCs w:val="18"/>
              </w:rPr>
              <w:t xml:space="preserve">Naveden je način za preverjanje pogojev (67. a čl. ZJN-3) - obvezno za predmete JN iz 1. odstavka 67. a člena ZJN-3 </w:t>
            </w:r>
          </w:p>
        </w:tc>
        <w:tc>
          <w:tcPr>
            <w:tcW w:w="1843" w:type="dxa"/>
            <w:gridSpan w:val="2"/>
            <w:vAlign w:val="center"/>
          </w:tcPr>
          <w:p w14:paraId="27926FE7"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37DBB40E" w14:textId="77777777" w:rsidR="00F85C3B" w:rsidRPr="00947AAE" w:rsidRDefault="00F85C3B" w:rsidP="00F85C3B">
            <w:pPr>
              <w:rPr>
                <w:rFonts w:ascii="Arial" w:hAnsi="Arial" w:cs="Arial"/>
                <w:sz w:val="18"/>
                <w:szCs w:val="18"/>
              </w:rPr>
            </w:pPr>
          </w:p>
        </w:tc>
      </w:tr>
      <w:tr w:rsidR="00947AAE" w:rsidRPr="00947AAE" w14:paraId="2C164605" w14:textId="77777777" w:rsidTr="0058279B">
        <w:trPr>
          <w:trHeight w:val="169"/>
        </w:trPr>
        <w:tc>
          <w:tcPr>
            <w:tcW w:w="426" w:type="dxa"/>
            <w:gridSpan w:val="2"/>
            <w:vMerge/>
            <w:shd w:val="clear" w:color="auto" w:fill="FFFFFF"/>
          </w:tcPr>
          <w:p w14:paraId="017EA454" w14:textId="77777777" w:rsidR="00F85C3B" w:rsidRPr="00947AAE" w:rsidRDefault="00F85C3B" w:rsidP="00F85C3B">
            <w:pPr>
              <w:ind w:left="142"/>
              <w:jc w:val="right"/>
              <w:rPr>
                <w:rFonts w:ascii="Arial" w:hAnsi="Arial" w:cs="Arial"/>
                <w:sz w:val="18"/>
                <w:szCs w:val="18"/>
              </w:rPr>
            </w:pPr>
          </w:p>
        </w:tc>
        <w:tc>
          <w:tcPr>
            <w:tcW w:w="5386" w:type="dxa"/>
            <w:gridSpan w:val="2"/>
            <w:vAlign w:val="center"/>
          </w:tcPr>
          <w:p w14:paraId="7272D3F3" w14:textId="5A8FB312" w:rsidR="00F85C3B" w:rsidRPr="00947AAE" w:rsidRDefault="00F85C3B" w:rsidP="00F85C3B">
            <w:pPr>
              <w:rPr>
                <w:rFonts w:ascii="Arial" w:hAnsi="Arial" w:cs="Arial"/>
                <w:sz w:val="18"/>
                <w:szCs w:val="18"/>
              </w:rPr>
            </w:pPr>
            <w:r w:rsidRPr="00947AAE">
              <w:rPr>
                <w:rFonts w:ascii="Arial" w:hAnsi="Arial" w:cs="Arial"/>
                <w:sz w:val="18"/>
                <w:szCs w:val="18"/>
              </w:rPr>
              <w:t>Naročnik je periodično, po izteku vsakih šest mesecev od sklenitve pogodbe ali okvirnega sporazuma za predmete JN iz 1. odstavka 67.a člena preveril ali izvajalec oziroma podizvajalec izpolnjuje eno ali več okoliščin navedenih v 2. odstavku 67.a člena ZJN-3 (velja za pogodbo / okvirni sporazum sklenjen z veljavnostjo najmanj enega leta)</w:t>
            </w:r>
          </w:p>
        </w:tc>
        <w:tc>
          <w:tcPr>
            <w:tcW w:w="1843" w:type="dxa"/>
            <w:gridSpan w:val="2"/>
            <w:vAlign w:val="center"/>
          </w:tcPr>
          <w:p w14:paraId="3A3A1346"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610230C8" w14:textId="77777777" w:rsidR="00F85C3B" w:rsidRPr="00947AAE" w:rsidRDefault="00F85C3B" w:rsidP="00F85C3B">
            <w:pPr>
              <w:rPr>
                <w:rFonts w:ascii="Arial" w:hAnsi="Arial" w:cs="Arial"/>
                <w:sz w:val="18"/>
                <w:szCs w:val="18"/>
              </w:rPr>
            </w:pPr>
          </w:p>
        </w:tc>
      </w:tr>
      <w:tr w:rsidR="00947AAE" w:rsidRPr="00947AAE" w14:paraId="479498B3" w14:textId="77777777" w:rsidTr="0058279B">
        <w:trPr>
          <w:trHeight w:val="177"/>
        </w:trPr>
        <w:tc>
          <w:tcPr>
            <w:tcW w:w="426" w:type="dxa"/>
            <w:gridSpan w:val="2"/>
            <w:vMerge/>
            <w:shd w:val="clear" w:color="auto" w:fill="FFFFFF"/>
          </w:tcPr>
          <w:p w14:paraId="4E8AB859" w14:textId="77777777" w:rsidR="00F85C3B" w:rsidRPr="00947AAE" w:rsidRDefault="00F85C3B" w:rsidP="00F85C3B">
            <w:pPr>
              <w:ind w:left="142"/>
              <w:jc w:val="right"/>
              <w:rPr>
                <w:rFonts w:ascii="Arial" w:hAnsi="Arial" w:cs="Arial"/>
                <w:sz w:val="18"/>
                <w:szCs w:val="18"/>
              </w:rPr>
            </w:pPr>
          </w:p>
        </w:tc>
        <w:tc>
          <w:tcPr>
            <w:tcW w:w="5386" w:type="dxa"/>
            <w:gridSpan w:val="2"/>
            <w:vAlign w:val="center"/>
          </w:tcPr>
          <w:p w14:paraId="3ACF03D3" w14:textId="1F669852" w:rsidR="00F85C3B" w:rsidRPr="00947AAE" w:rsidRDefault="00F85C3B" w:rsidP="00F85C3B">
            <w:pPr>
              <w:rPr>
                <w:rFonts w:ascii="Arial" w:hAnsi="Arial" w:cs="Arial"/>
                <w:sz w:val="18"/>
                <w:szCs w:val="18"/>
                <w:vertAlign w:val="superscript"/>
              </w:rPr>
            </w:pPr>
            <w:r w:rsidRPr="00947AAE">
              <w:rPr>
                <w:rFonts w:ascii="Arial" w:hAnsi="Arial" w:cs="Arial"/>
                <w:sz w:val="18"/>
                <w:szCs w:val="18"/>
              </w:rPr>
              <w:t>Izvedba JN s podizvajalci – obvezne sestavine pogodbe, če podizvajalec zahteva neposredno plačilo (94. čl. ZJN-3)</w:t>
            </w:r>
          </w:p>
        </w:tc>
        <w:tc>
          <w:tcPr>
            <w:tcW w:w="1843" w:type="dxa"/>
            <w:gridSpan w:val="2"/>
            <w:vAlign w:val="center"/>
          </w:tcPr>
          <w:p w14:paraId="32D29929" w14:textId="13F54E2B"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544A75C3" w14:textId="77777777" w:rsidR="00F85C3B" w:rsidRPr="00947AAE" w:rsidRDefault="00F85C3B" w:rsidP="00F85C3B">
            <w:pPr>
              <w:rPr>
                <w:rFonts w:ascii="Arial" w:hAnsi="Arial" w:cs="Arial"/>
                <w:sz w:val="18"/>
                <w:szCs w:val="18"/>
              </w:rPr>
            </w:pPr>
          </w:p>
        </w:tc>
      </w:tr>
      <w:tr w:rsidR="00947AAE" w:rsidRPr="00947AAE" w14:paraId="68D6BDA6" w14:textId="77777777" w:rsidTr="0058279B">
        <w:trPr>
          <w:trHeight w:val="177"/>
        </w:trPr>
        <w:tc>
          <w:tcPr>
            <w:tcW w:w="426" w:type="dxa"/>
            <w:gridSpan w:val="2"/>
            <w:vMerge/>
            <w:shd w:val="clear" w:color="auto" w:fill="FFFFFF"/>
          </w:tcPr>
          <w:p w14:paraId="6D88EDBA" w14:textId="77777777" w:rsidR="00F85C3B" w:rsidRPr="00947AAE" w:rsidRDefault="00F85C3B" w:rsidP="00F85C3B">
            <w:pPr>
              <w:ind w:left="142"/>
              <w:jc w:val="right"/>
              <w:rPr>
                <w:rFonts w:ascii="Arial" w:hAnsi="Arial" w:cs="Arial"/>
                <w:sz w:val="18"/>
                <w:szCs w:val="18"/>
              </w:rPr>
            </w:pPr>
          </w:p>
        </w:tc>
        <w:tc>
          <w:tcPr>
            <w:tcW w:w="5386" w:type="dxa"/>
            <w:gridSpan w:val="2"/>
            <w:vAlign w:val="center"/>
          </w:tcPr>
          <w:p w14:paraId="3914F673" w14:textId="2665E713" w:rsidR="00F85C3B" w:rsidRPr="00947AAE" w:rsidRDefault="00F85C3B" w:rsidP="00F85C3B">
            <w:pPr>
              <w:rPr>
                <w:rFonts w:ascii="Arial" w:hAnsi="Arial" w:cs="Arial"/>
                <w:sz w:val="18"/>
                <w:szCs w:val="18"/>
              </w:rPr>
            </w:pPr>
            <w:r w:rsidRPr="00947AAE">
              <w:rPr>
                <w:rFonts w:ascii="Arial" w:hAnsi="Arial" w:cs="Arial"/>
                <w:sz w:val="18"/>
                <w:szCs w:val="18"/>
              </w:rPr>
              <w:t xml:space="preserve">Če neposredno plačilo podizvajalcu </w:t>
            </w:r>
            <w:r w:rsidRPr="00947AAE">
              <w:rPr>
                <w:rFonts w:ascii="Arial" w:hAnsi="Arial" w:cs="Arial"/>
                <w:bCs/>
                <w:sz w:val="18"/>
                <w:szCs w:val="18"/>
              </w:rPr>
              <w:t>ni obvezno</w:t>
            </w:r>
            <w:r w:rsidRPr="00947AAE">
              <w:rPr>
                <w:rFonts w:ascii="Arial" w:hAnsi="Arial" w:cs="Arial"/>
                <w:sz w:val="18"/>
                <w:szCs w:val="18"/>
              </w:rPr>
              <w:t xml:space="preserve">, potem pogodba vsebuje določilo, da mora naročnik od glavnega izvajalca zahtevati, da mu </w:t>
            </w:r>
            <w:r w:rsidRPr="00947AAE">
              <w:rPr>
                <w:rFonts w:ascii="Arial" w:hAnsi="Arial" w:cs="Arial"/>
                <w:bCs/>
                <w:sz w:val="18"/>
                <w:szCs w:val="18"/>
              </w:rPr>
              <w:t>najpozneje v 60 dneh</w:t>
            </w:r>
            <w:r w:rsidRPr="00947AAE">
              <w:rPr>
                <w:rFonts w:ascii="Arial" w:hAnsi="Arial" w:cs="Arial"/>
                <w:sz w:val="18"/>
                <w:szCs w:val="18"/>
              </w:rPr>
              <w:t xml:space="preserve"> od plačila končnega računa oziroma situacije, pošlje svojo pisno izjavo in pisno izjavo podizvajalca, da je podizvajalec prejel plačilo za izvedene gradnje ali storitve oziroma dobavljeno blago, neposredno povezano s predmetom JN</w:t>
            </w:r>
          </w:p>
        </w:tc>
        <w:tc>
          <w:tcPr>
            <w:tcW w:w="1843" w:type="dxa"/>
            <w:gridSpan w:val="2"/>
            <w:vAlign w:val="center"/>
          </w:tcPr>
          <w:p w14:paraId="42293BB9"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42E51155" w14:textId="77777777" w:rsidR="00F85C3B" w:rsidRPr="00947AAE" w:rsidRDefault="00F85C3B" w:rsidP="00F85C3B">
            <w:pPr>
              <w:rPr>
                <w:rFonts w:ascii="Arial" w:hAnsi="Arial" w:cs="Arial"/>
                <w:sz w:val="18"/>
                <w:szCs w:val="18"/>
              </w:rPr>
            </w:pPr>
          </w:p>
        </w:tc>
      </w:tr>
      <w:tr w:rsidR="00947AAE" w:rsidRPr="00947AAE" w14:paraId="7AA1FACB" w14:textId="77777777" w:rsidTr="0058279B">
        <w:trPr>
          <w:trHeight w:val="177"/>
        </w:trPr>
        <w:tc>
          <w:tcPr>
            <w:tcW w:w="426" w:type="dxa"/>
            <w:gridSpan w:val="2"/>
            <w:vMerge/>
            <w:shd w:val="clear" w:color="auto" w:fill="FFFFFF"/>
          </w:tcPr>
          <w:p w14:paraId="113665FF" w14:textId="77777777" w:rsidR="00F85C3B" w:rsidRPr="00947AAE" w:rsidRDefault="00F85C3B" w:rsidP="00F85C3B">
            <w:pPr>
              <w:ind w:left="142"/>
              <w:jc w:val="right"/>
              <w:rPr>
                <w:rFonts w:ascii="Arial" w:hAnsi="Arial" w:cs="Arial"/>
                <w:sz w:val="18"/>
                <w:szCs w:val="18"/>
              </w:rPr>
            </w:pPr>
          </w:p>
        </w:tc>
        <w:tc>
          <w:tcPr>
            <w:tcW w:w="5386" w:type="dxa"/>
            <w:gridSpan w:val="2"/>
          </w:tcPr>
          <w:p w14:paraId="6EF38F32" w14:textId="5A73E467" w:rsidR="00F85C3B" w:rsidRPr="00947AAE" w:rsidRDefault="00F85C3B" w:rsidP="00F85C3B">
            <w:pPr>
              <w:rPr>
                <w:rFonts w:ascii="Arial" w:hAnsi="Arial" w:cs="Arial"/>
                <w:sz w:val="18"/>
                <w:szCs w:val="18"/>
              </w:rPr>
            </w:pPr>
            <w:r w:rsidRPr="00947AAE">
              <w:rPr>
                <w:rFonts w:ascii="Arial" w:hAnsi="Arial" w:cs="Arial"/>
                <w:sz w:val="18"/>
                <w:szCs w:val="18"/>
              </w:rPr>
              <w:t>Pri izvajanju pogodbe so vključeni  subjekti, ki so navedeni v ponudbi izbranega izvajalca (81. čl. ZJN-3)</w:t>
            </w:r>
          </w:p>
        </w:tc>
        <w:tc>
          <w:tcPr>
            <w:tcW w:w="1843" w:type="dxa"/>
            <w:gridSpan w:val="2"/>
            <w:vAlign w:val="center"/>
          </w:tcPr>
          <w:p w14:paraId="10C96DC6" w14:textId="54791F90"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1A84FB1B" w14:textId="77777777" w:rsidR="00F85C3B" w:rsidRPr="00947AAE" w:rsidRDefault="00F85C3B" w:rsidP="00F85C3B">
            <w:pPr>
              <w:rPr>
                <w:rFonts w:ascii="Arial" w:hAnsi="Arial" w:cs="Arial"/>
                <w:sz w:val="18"/>
                <w:szCs w:val="18"/>
              </w:rPr>
            </w:pPr>
          </w:p>
        </w:tc>
      </w:tr>
      <w:tr w:rsidR="00947AAE" w:rsidRPr="00947AAE" w14:paraId="0055CEB1" w14:textId="77777777" w:rsidTr="0058279B">
        <w:trPr>
          <w:trHeight w:val="177"/>
        </w:trPr>
        <w:tc>
          <w:tcPr>
            <w:tcW w:w="426" w:type="dxa"/>
            <w:gridSpan w:val="2"/>
            <w:vMerge w:val="restart"/>
            <w:shd w:val="clear" w:color="auto" w:fill="FFFFFF"/>
          </w:tcPr>
          <w:p w14:paraId="331F4298" w14:textId="77777777" w:rsidR="00F85C3B" w:rsidRPr="00947AAE" w:rsidRDefault="00F85C3B" w:rsidP="00F85C3B">
            <w:pPr>
              <w:ind w:left="142"/>
              <w:jc w:val="right"/>
              <w:rPr>
                <w:rFonts w:ascii="Arial" w:hAnsi="Arial" w:cs="Arial"/>
                <w:sz w:val="18"/>
                <w:szCs w:val="18"/>
              </w:rPr>
            </w:pPr>
          </w:p>
        </w:tc>
        <w:tc>
          <w:tcPr>
            <w:tcW w:w="5386" w:type="dxa"/>
            <w:gridSpan w:val="2"/>
          </w:tcPr>
          <w:p w14:paraId="514A9D01" w14:textId="578A0FFA" w:rsidR="00F85C3B" w:rsidRPr="00947AAE" w:rsidRDefault="00F85C3B" w:rsidP="00F85C3B">
            <w:pPr>
              <w:rPr>
                <w:rFonts w:ascii="Arial" w:hAnsi="Arial" w:cs="Arial"/>
                <w:sz w:val="18"/>
                <w:szCs w:val="18"/>
              </w:rPr>
            </w:pPr>
            <w:r w:rsidRPr="00947AAE">
              <w:rPr>
                <w:rFonts w:ascii="Arial" w:hAnsi="Arial" w:cs="Arial"/>
                <w:sz w:val="18"/>
                <w:szCs w:val="18"/>
              </w:rPr>
              <w:t>Zahtevana so ustrezna finančna zavarovanja za dobro izvedbo pogodbenih obveznosti in odpravo napak v garancijskem roku v skladu z Uredbo o finančnih zavarovanjih pri JN (Ur.l.RS, št. 27/16) in z usmeritvami MF</w:t>
            </w:r>
          </w:p>
        </w:tc>
        <w:tc>
          <w:tcPr>
            <w:tcW w:w="1843" w:type="dxa"/>
            <w:gridSpan w:val="2"/>
            <w:vAlign w:val="center"/>
          </w:tcPr>
          <w:p w14:paraId="6C3A1FCE" w14:textId="4875F4D6"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0CE3202B" w14:textId="77777777" w:rsidR="00F85C3B" w:rsidRPr="00947AAE" w:rsidRDefault="00F85C3B" w:rsidP="00F85C3B">
            <w:pPr>
              <w:rPr>
                <w:rFonts w:ascii="Arial" w:hAnsi="Arial" w:cs="Arial"/>
                <w:sz w:val="18"/>
                <w:szCs w:val="18"/>
              </w:rPr>
            </w:pPr>
          </w:p>
        </w:tc>
      </w:tr>
      <w:tr w:rsidR="00947AAE" w:rsidRPr="00947AAE" w14:paraId="52852836" w14:textId="77777777" w:rsidTr="0058279B">
        <w:trPr>
          <w:trHeight w:val="177"/>
        </w:trPr>
        <w:tc>
          <w:tcPr>
            <w:tcW w:w="426" w:type="dxa"/>
            <w:gridSpan w:val="2"/>
            <w:vMerge/>
            <w:shd w:val="clear" w:color="auto" w:fill="FFFFFF"/>
          </w:tcPr>
          <w:p w14:paraId="76E71132" w14:textId="77777777" w:rsidR="00F85C3B" w:rsidRPr="00947AAE" w:rsidRDefault="00F85C3B" w:rsidP="00F85C3B">
            <w:pPr>
              <w:ind w:left="142"/>
              <w:jc w:val="right"/>
              <w:rPr>
                <w:rFonts w:ascii="Arial" w:hAnsi="Arial" w:cs="Arial"/>
                <w:sz w:val="18"/>
                <w:szCs w:val="18"/>
              </w:rPr>
            </w:pPr>
          </w:p>
        </w:tc>
        <w:tc>
          <w:tcPr>
            <w:tcW w:w="5386" w:type="dxa"/>
            <w:gridSpan w:val="2"/>
          </w:tcPr>
          <w:p w14:paraId="198BB483" w14:textId="39A203AF" w:rsidR="00F85C3B" w:rsidRPr="00947AAE" w:rsidRDefault="00F85C3B" w:rsidP="00F85C3B">
            <w:pPr>
              <w:rPr>
                <w:rFonts w:ascii="Arial" w:hAnsi="Arial" w:cs="Arial"/>
                <w:sz w:val="18"/>
                <w:szCs w:val="18"/>
              </w:rPr>
            </w:pPr>
            <w:r w:rsidRPr="00947AAE">
              <w:rPr>
                <w:rFonts w:ascii="Arial" w:hAnsi="Arial" w:cs="Arial"/>
                <w:sz w:val="18"/>
                <w:szCs w:val="18"/>
              </w:rPr>
              <w:t>Predložena so finančna zavarovanja za dobro izvedbo pogodbenih obveznosti in odpravo napak v garancijskem roku</w:t>
            </w:r>
            <w:r w:rsidRPr="00947AAE">
              <w:rPr>
                <w:rFonts w:ascii="Arial" w:hAnsi="Arial" w:cs="Arial"/>
                <w:b/>
                <w:sz w:val="18"/>
                <w:szCs w:val="18"/>
              </w:rPr>
              <w:t xml:space="preserve"> </w:t>
            </w:r>
            <w:r w:rsidRPr="00947AAE">
              <w:rPr>
                <w:rFonts w:ascii="Arial" w:hAnsi="Arial" w:cs="Arial"/>
                <w:sz w:val="18"/>
                <w:szCs w:val="18"/>
              </w:rPr>
              <w:t>(v ustrezni višini, pravočasno in za pravilno obdobje) v skladu s pogodbo (93. čl. ZJN-3)</w:t>
            </w:r>
          </w:p>
        </w:tc>
        <w:tc>
          <w:tcPr>
            <w:tcW w:w="1843" w:type="dxa"/>
            <w:gridSpan w:val="2"/>
            <w:vAlign w:val="center"/>
          </w:tcPr>
          <w:p w14:paraId="3D3D2298" w14:textId="460F484E"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6D64E3D4" w14:textId="77777777" w:rsidR="00F85C3B" w:rsidRPr="00947AAE" w:rsidRDefault="00F85C3B" w:rsidP="00F85C3B">
            <w:pPr>
              <w:rPr>
                <w:rFonts w:ascii="Arial" w:hAnsi="Arial" w:cs="Arial"/>
                <w:sz w:val="18"/>
                <w:szCs w:val="18"/>
              </w:rPr>
            </w:pPr>
          </w:p>
        </w:tc>
      </w:tr>
      <w:tr w:rsidR="00947AAE" w:rsidRPr="00947AAE" w14:paraId="52EB3D55" w14:textId="77777777" w:rsidTr="0058279B">
        <w:trPr>
          <w:trHeight w:val="177"/>
        </w:trPr>
        <w:tc>
          <w:tcPr>
            <w:tcW w:w="426" w:type="dxa"/>
            <w:gridSpan w:val="2"/>
            <w:vMerge/>
            <w:shd w:val="clear" w:color="auto" w:fill="FFFFFF"/>
          </w:tcPr>
          <w:p w14:paraId="26A12C96" w14:textId="77777777" w:rsidR="00F85C3B" w:rsidRPr="00947AAE" w:rsidRDefault="00F85C3B" w:rsidP="00F85C3B">
            <w:pPr>
              <w:ind w:left="142"/>
              <w:jc w:val="right"/>
              <w:rPr>
                <w:rFonts w:ascii="Arial" w:hAnsi="Arial" w:cs="Arial"/>
                <w:sz w:val="18"/>
                <w:szCs w:val="18"/>
              </w:rPr>
            </w:pPr>
          </w:p>
        </w:tc>
        <w:tc>
          <w:tcPr>
            <w:tcW w:w="5386" w:type="dxa"/>
            <w:gridSpan w:val="2"/>
            <w:vAlign w:val="center"/>
          </w:tcPr>
          <w:p w14:paraId="1038477E" w14:textId="6AD4E105" w:rsidR="00F85C3B" w:rsidRPr="00947AAE" w:rsidRDefault="00F85C3B" w:rsidP="00F85C3B">
            <w:pPr>
              <w:rPr>
                <w:rFonts w:ascii="Arial" w:hAnsi="Arial" w:cs="Arial"/>
                <w:sz w:val="18"/>
                <w:szCs w:val="18"/>
              </w:rPr>
            </w:pPr>
            <w:r w:rsidRPr="00947AAE">
              <w:rPr>
                <w:rFonts w:ascii="Arial" w:hAnsi="Arial" w:cs="Arial"/>
                <w:sz w:val="18"/>
                <w:szCs w:val="18"/>
              </w:rPr>
              <w:t>Pred sklenitvijo pogodbe je naročnik od ponudnika pridobil izjavo oziroma podatke o udeležbi fizičnih in pravnih oseb v lastništvu ponudnika, vključno z udeležbo tihih družbenikov, ter o gospodarskih subjektih, za katere se glede na določbe zakona, ki ureja gospodarske družbe, šteje, da so povezane družbe s ponudnikom</w:t>
            </w:r>
          </w:p>
        </w:tc>
        <w:tc>
          <w:tcPr>
            <w:tcW w:w="1843" w:type="dxa"/>
            <w:gridSpan w:val="2"/>
            <w:vAlign w:val="center"/>
          </w:tcPr>
          <w:p w14:paraId="5A1B6DCF" w14:textId="20CEDC04"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69509183" w14:textId="77777777" w:rsidR="00F85C3B" w:rsidRPr="00947AAE" w:rsidRDefault="00F85C3B" w:rsidP="00F85C3B">
            <w:pPr>
              <w:rPr>
                <w:rFonts w:ascii="Arial" w:hAnsi="Arial" w:cs="Arial"/>
                <w:sz w:val="18"/>
                <w:szCs w:val="18"/>
              </w:rPr>
            </w:pPr>
          </w:p>
        </w:tc>
      </w:tr>
      <w:tr w:rsidR="00947AAE" w:rsidRPr="00947AAE" w14:paraId="73AA0305" w14:textId="77777777" w:rsidTr="0058279B">
        <w:trPr>
          <w:trHeight w:val="177"/>
        </w:trPr>
        <w:tc>
          <w:tcPr>
            <w:tcW w:w="426" w:type="dxa"/>
            <w:gridSpan w:val="2"/>
            <w:vMerge/>
            <w:shd w:val="clear" w:color="auto" w:fill="FFFFFF"/>
          </w:tcPr>
          <w:p w14:paraId="7D7AFE44" w14:textId="77777777" w:rsidR="00F85C3B" w:rsidRPr="00947AAE" w:rsidRDefault="00F85C3B" w:rsidP="00F85C3B">
            <w:pPr>
              <w:ind w:left="142"/>
              <w:jc w:val="right"/>
              <w:rPr>
                <w:rFonts w:ascii="Arial" w:hAnsi="Arial" w:cs="Arial"/>
                <w:sz w:val="18"/>
                <w:szCs w:val="18"/>
              </w:rPr>
            </w:pPr>
          </w:p>
        </w:tc>
        <w:tc>
          <w:tcPr>
            <w:tcW w:w="5386" w:type="dxa"/>
            <w:gridSpan w:val="2"/>
            <w:vAlign w:val="center"/>
          </w:tcPr>
          <w:p w14:paraId="72798271" w14:textId="5E36A114" w:rsidR="00F85C3B" w:rsidRPr="00947AAE" w:rsidRDefault="00F85C3B" w:rsidP="00F85C3B">
            <w:pPr>
              <w:rPr>
                <w:rFonts w:ascii="Arial" w:hAnsi="Arial" w:cs="Arial"/>
                <w:sz w:val="18"/>
                <w:szCs w:val="18"/>
              </w:rPr>
            </w:pPr>
            <w:r w:rsidRPr="00947AAE">
              <w:rPr>
                <w:rFonts w:ascii="Arial" w:hAnsi="Arial" w:cs="Arial"/>
                <w:sz w:val="18"/>
                <w:szCs w:val="18"/>
              </w:rPr>
              <w:t>Pogodba vsebuje protikorupcijsko klavzulo po Zakonu o integriteti in preprečevanju korupcije (</w:t>
            </w:r>
            <w:proofErr w:type="spellStart"/>
            <w:r w:rsidRPr="00947AAE">
              <w:rPr>
                <w:rFonts w:ascii="Arial" w:hAnsi="Arial" w:cs="Arial"/>
                <w:sz w:val="18"/>
                <w:szCs w:val="18"/>
              </w:rPr>
              <w:t>ZIntPK</w:t>
            </w:r>
            <w:proofErr w:type="spellEnd"/>
            <w:r w:rsidRPr="00947AAE">
              <w:rPr>
                <w:rFonts w:ascii="Arial" w:hAnsi="Arial" w:cs="Arial"/>
                <w:sz w:val="18"/>
                <w:szCs w:val="18"/>
              </w:rPr>
              <w:t>)</w:t>
            </w:r>
          </w:p>
        </w:tc>
        <w:tc>
          <w:tcPr>
            <w:tcW w:w="1843" w:type="dxa"/>
            <w:gridSpan w:val="2"/>
            <w:vAlign w:val="center"/>
          </w:tcPr>
          <w:p w14:paraId="7972C422" w14:textId="4D8FD035"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tcPr>
          <w:p w14:paraId="42DB571E" w14:textId="77777777" w:rsidR="00F85C3B" w:rsidRPr="00947AAE" w:rsidRDefault="00F85C3B" w:rsidP="00F85C3B">
            <w:pPr>
              <w:rPr>
                <w:rFonts w:ascii="Arial" w:hAnsi="Arial" w:cs="Arial"/>
                <w:sz w:val="18"/>
                <w:szCs w:val="18"/>
              </w:rPr>
            </w:pPr>
          </w:p>
        </w:tc>
      </w:tr>
    </w:tbl>
    <w:p w14:paraId="1BEC3F78" w14:textId="77777777" w:rsidR="001F7E76" w:rsidRPr="00947AAE" w:rsidRDefault="001F7E76">
      <w:r w:rsidRPr="00947AAE">
        <w:br w:type="page"/>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19"/>
        <w:gridCol w:w="5367"/>
        <w:gridCol w:w="19"/>
        <w:gridCol w:w="123"/>
        <w:gridCol w:w="19"/>
        <w:gridCol w:w="1682"/>
        <w:gridCol w:w="19"/>
        <w:gridCol w:w="123"/>
        <w:gridCol w:w="19"/>
        <w:gridCol w:w="1842"/>
      </w:tblGrid>
      <w:tr w:rsidR="00947AAE" w:rsidRPr="00947AAE" w14:paraId="2A79E9B9" w14:textId="77777777" w:rsidTr="0058279B">
        <w:tc>
          <w:tcPr>
            <w:tcW w:w="9639" w:type="dxa"/>
            <w:gridSpan w:val="11"/>
            <w:tcBorders>
              <w:left w:val="single" w:sz="12" w:space="0" w:color="auto"/>
              <w:right w:val="single" w:sz="12" w:space="0" w:color="auto"/>
            </w:tcBorders>
            <w:shd w:val="clear" w:color="auto" w:fill="BFBFBF"/>
          </w:tcPr>
          <w:p w14:paraId="17B589F3" w14:textId="38EDF567" w:rsidR="00F85C3B" w:rsidRPr="00947AAE" w:rsidRDefault="00F85C3B" w:rsidP="00F85C3B">
            <w:pPr>
              <w:spacing w:before="120" w:after="120"/>
              <w:rPr>
                <w:rFonts w:ascii="Arial" w:hAnsi="Arial" w:cs="Arial"/>
                <w:b/>
                <w:bCs/>
                <w:sz w:val="18"/>
                <w:szCs w:val="18"/>
              </w:rPr>
            </w:pPr>
            <w:r w:rsidRPr="00947AAE">
              <w:rPr>
                <w:rFonts w:ascii="Arial" w:hAnsi="Arial" w:cs="Arial"/>
                <w:b/>
                <w:bCs/>
                <w:sz w:val="18"/>
                <w:szCs w:val="18"/>
              </w:rPr>
              <w:lastRenderedPageBreak/>
              <w:t>OBJAVA OBVESTILA O ODDAJI JAVNEGA NAROČILA</w:t>
            </w:r>
          </w:p>
        </w:tc>
      </w:tr>
      <w:tr w:rsidR="00947AAE" w:rsidRPr="00947AAE" w14:paraId="200CEBFB" w14:textId="77777777" w:rsidTr="0058279B">
        <w:trPr>
          <w:trHeight w:val="249"/>
        </w:trPr>
        <w:tc>
          <w:tcPr>
            <w:tcW w:w="426" w:type="dxa"/>
            <w:gridSpan w:val="2"/>
            <w:vMerge w:val="restart"/>
            <w:tcBorders>
              <w:left w:val="single" w:sz="12" w:space="0" w:color="auto"/>
              <w:right w:val="single" w:sz="4" w:space="0" w:color="auto"/>
            </w:tcBorders>
          </w:tcPr>
          <w:p w14:paraId="22082BC3"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E838B3E" w14:textId="77777777" w:rsidR="00F85C3B" w:rsidRPr="00947AAE" w:rsidRDefault="00F85C3B" w:rsidP="00F85C3B">
            <w:pPr>
              <w:rPr>
                <w:rFonts w:ascii="Arial" w:hAnsi="Arial" w:cs="Arial"/>
                <w:sz w:val="18"/>
                <w:szCs w:val="18"/>
              </w:rPr>
            </w:pPr>
            <w:r w:rsidRPr="00947AAE">
              <w:rPr>
                <w:rFonts w:ascii="Arial" w:hAnsi="Arial" w:cs="Arial"/>
                <w:sz w:val="18"/>
                <w:szCs w:val="18"/>
              </w:rPr>
              <w:t>Obvestilo o oddaji JN je bilo poslano v objavo v roku 30 dni po sklenitvi pogodbe o izvedbi JN (58. čl. ZJN-3)</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0781943B"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gridSpan w:val="3"/>
            <w:tcBorders>
              <w:top w:val="single" w:sz="4" w:space="0" w:color="auto"/>
              <w:left w:val="single" w:sz="4" w:space="0" w:color="auto"/>
              <w:bottom w:val="single" w:sz="4" w:space="0" w:color="auto"/>
              <w:right w:val="single" w:sz="12" w:space="0" w:color="auto"/>
            </w:tcBorders>
          </w:tcPr>
          <w:p w14:paraId="11205296" w14:textId="77777777" w:rsidR="00F85C3B" w:rsidRPr="00947AAE" w:rsidRDefault="00F85C3B" w:rsidP="00F85C3B">
            <w:pPr>
              <w:rPr>
                <w:rFonts w:ascii="Arial" w:hAnsi="Arial" w:cs="Arial"/>
                <w:sz w:val="18"/>
                <w:szCs w:val="18"/>
              </w:rPr>
            </w:pPr>
          </w:p>
        </w:tc>
      </w:tr>
      <w:tr w:rsidR="00947AAE" w:rsidRPr="00947AAE" w14:paraId="521DE012" w14:textId="77777777" w:rsidTr="0058279B">
        <w:trPr>
          <w:trHeight w:val="249"/>
        </w:trPr>
        <w:tc>
          <w:tcPr>
            <w:tcW w:w="426" w:type="dxa"/>
            <w:gridSpan w:val="2"/>
            <w:vMerge/>
            <w:tcBorders>
              <w:left w:val="single" w:sz="12" w:space="0" w:color="auto"/>
              <w:right w:val="single" w:sz="4" w:space="0" w:color="auto"/>
            </w:tcBorders>
          </w:tcPr>
          <w:p w14:paraId="2AC5CB76"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011B2817" w14:textId="77777777" w:rsidR="00F85C3B" w:rsidRPr="00947AAE" w:rsidRDefault="00F85C3B" w:rsidP="00F85C3B">
            <w:pPr>
              <w:rPr>
                <w:rFonts w:ascii="Arial" w:hAnsi="Arial" w:cs="Arial"/>
                <w:sz w:val="18"/>
                <w:szCs w:val="18"/>
              </w:rPr>
            </w:pPr>
            <w:r w:rsidRPr="00947AAE">
              <w:rPr>
                <w:rFonts w:ascii="Arial" w:hAnsi="Arial" w:cs="Arial"/>
                <w:sz w:val="18"/>
                <w:szCs w:val="18"/>
              </w:rPr>
              <w:t>Objava v Uradnem listu EU, če mejna vrednost presega prag za objavo na portalu EU (22. čl. ZJN-3)</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09DDB301"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gridSpan w:val="3"/>
            <w:tcBorders>
              <w:top w:val="single" w:sz="4" w:space="0" w:color="auto"/>
              <w:left w:val="single" w:sz="4" w:space="0" w:color="auto"/>
              <w:bottom w:val="single" w:sz="4" w:space="0" w:color="auto"/>
              <w:right w:val="single" w:sz="12" w:space="0" w:color="auto"/>
            </w:tcBorders>
          </w:tcPr>
          <w:p w14:paraId="1928ED22" w14:textId="77777777" w:rsidR="00F85C3B" w:rsidRPr="00947AAE" w:rsidRDefault="00F85C3B" w:rsidP="00F85C3B">
            <w:pPr>
              <w:rPr>
                <w:rFonts w:ascii="Arial" w:hAnsi="Arial" w:cs="Arial"/>
                <w:sz w:val="18"/>
                <w:szCs w:val="18"/>
              </w:rPr>
            </w:pPr>
          </w:p>
        </w:tc>
      </w:tr>
      <w:tr w:rsidR="00947AAE" w:rsidRPr="00947AAE" w14:paraId="7F750CCF" w14:textId="77777777" w:rsidTr="0058279B">
        <w:trPr>
          <w:trHeight w:val="249"/>
        </w:trPr>
        <w:tc>
          <w:tcPr>
            <w:tcW w:w="426" w:type="dxa"/>
            <w:gridSpan w:val="2"/>
            <w:vMerge/>
            <w:tcBorders>
              <w:left w:val="single" w:sz="12" w:space="0" w:color="auto"/>
              <w:bottom w:val="single" w:sz="4" w:space="0" w:color="auto"/>
              <w:right w:val="single" w:sz="4" w:space="0" w:color="auto"/>
            </w:tcBorders>
          </w:tcPr>
          <w:p w14:paraId="5F29E2E6"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4F2774E" w14:textId="77777777" w:rsidR="00F85C3B" w:rsidRPr="00947AAE" w:rsidRDefault="00F85C3B" w:rsidP="00F85C3B">
            <w:pPr>
              <w:rPr>
                <w:rFonts w:ascii="Arial" w:hAnsi="Arial" w:cs="Arial"/>
                <w:sz w:val="18"/>
                <w:szCs w:val="18"/>
              </w:rPr>
            </w:pPr>
            <w:r w:rsidRPr="00947AAE">
              <w:rPr>
                <w:rFonts w:ascii="Arial" w:hAnsi="Arial" w:cs="Arial"/>
                <w:sz w:val="18"/>
                <w:szCs w:val="18"/>
              </w:rPr>
              <w:t>Upoštevano je bilo pravilo zaporednosti in enakosti objav (53. čl. ZJN-3)</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44D7DECD"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gridSpan w:val="3"/>
            <w:tcBorders>
              <w:top w:val="single" w:sz="4" w:space="0" w:color="auto"/>
              <w:left w:val="single" w:sz="4" w:space="0" w:color="auto"/>
              <w:bottom w:val="single" w:sz="4" w:space="0" w:color="auto"/>
              <w:right w:val="single" w:sz="12" w:space="0" w:color="auto"/>
            </w:tcBorders>
          </w:tcPr>
          <w:p w14:paraId="288B34CB" w14:textId="77777777" w:rsidR="00F85C3B" w:rsidRPr="00947AAE" w:rsidRDefault="00F85C3B" w:rsidP="00F85C3B">
            <w:pPr>
              <w:rPr>
                <w:rFonts w:ascii="Arial" w:hAnsi="Arial" w:cs="Arial"/>
                <w:sz w:val="18"/>
                <w:szCs w:val="18"/>
              </w:rPr>
            </w:pPr>
          </w:p>
        </w:tc>
      </w:tr>
      <w:tr w:rsidR="00947AAE" w:rsidRPr="00947AAE" w14:paraId="304BD5A3" w14:textId="77777777" w:rsidTr="0058279B">
        <w:trPr>
          <w:trHeight w:val="249"/>
        </w:trPr>
        <w:tc>
          <w:tcPr>
            <w:tcW w:w="426" w:type="dxa"/>
            <w:gridSpan w:val="2"/>
            <w:tcBorders>
              <w:left w:val="single" w:sz="12" w:space="0" w:color="auto"/>
              <w:bottom w:val="single" w:sz="4" w:space="0" w:color="auto"/>
              <w:right w:val="single" w:sz="4" w:space="0" w:color="auto"/>
            </w:tcBorders>
          </w:tcPr>
          <w:p w14:paraId="0CCA7454"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DDD7569" w14:textId="25E2266D" w:rsidR="00F85C3B" w:rsidRPr="00947AAE" w:rsidRDefault="00F85C3B" w:rsidP="00F85C3B">
            <w:pPr>
              <w:rPr>
                <w:rFonts w:ascii="Arial" w:hAnsi="Arial" w:cs="Arial"/>
                <w:sz w:val="18"/>
                <w:szCs w:val="18"/>
              </w:rPr>
            </w:pPr>
            <w:r w:rsidRPr="00947AAE">
              <w:rPr>
                <w:rFonts w:ascii="Arial" w:hAnsi="Arial" w:cs="Arial"/>
                <w:sz w:val="18"/>
                <w:szCs w:val="18"/>
              </w:rPr>
              <w:t>Elektronska kopija pogodbe je bila objavljena (po Pravilniku o objavah pogodb s področja javnega naročanja, koncesij in javno-zasebnih partnerstev)</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43EE0E24" w14:textId="0941780B"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gridSpan w:val="3"/>
            <w:tcBorders>
              <w:top w:val="single" w:sz="4" w:space="0" w:color="auto"/>
              <w:left w:val="single" w:sz="4" w:space="0" w:color="auto"/>
              <w:bottom w:val="single" w:sz="4" w:space="0" w:color="auto"/>
              <w:right w:val="single" w:sz="12" w:space="0" w:color="auto"/>
            </w:tcBorders>
          </w:tcPr>
          <w:p w14:paraId="1EA1627B" w14:textId="77777777" w:rsidR="00F85C3B" w:rsidRPr="00947AAE" w:rsidRDefault="00F85C3B" w:rsidP="00F85C3B">
            <w:pPr>
              <w:rPr>
                <w:rFonts w:ascii="Arial" w:hAnsi="Arial" w:cs="Arial"/>
                <w:sz w:val="18"/>
                <w:szCs w:val="18"/>
              </w:rPr>
            </w:pPr>
          </w:p>
        </w:tc>
      </w:tr>
      <w:tr w:rsidR="00947AAE" w:rsidRPr="00947AAE" w14:paraId="6D703EBA" w14:textId="77777777" w:rsidTr="0058279B">
        <w:trPr>
          <w:trHeight w:val="476"/>
        </w:trPr>
        <w:tc>
          <w:tcPr>
            <w:tcW w:w="9639" w:type="dxa"/>
            <w:gridSpan w:val="11"/>
            <w:tcBorders>
              <w:left w:val="single" w:sz="12" w:space="0" w:color="auto"/>
              <w:right w:val="single" w:sz="12" w:space="0" w:color="auto"/>
            </w:tcBorders>
            <w:shd w:val="clear" w:color="auto" w:fill="BFBFBF"/>
          </w:tcPr>
          <w:p w14:paraId="6FE2DE1F" w14:textId="7C2CB892" w:rsidR="00F85C3B" w:rsidRPr="00947AAE" w:rsidRDefault="00F85C3B" w:rsidP="00F85C3B">
            <w:pPr>
              <w:pStyle w:val="Naslov3"/>
              <w:spacing w:before="120"/>
              <w:ind w:left="0" w:firstLine="0"/>
              <w:rPr>
                <w:rFonts w:ascii="Arial" w:hAnsi="Arial" w:cs="Arial"/>
                <w:sz w:val="18"/>
                <w:szCs w:val="18"/>
              </w:rPr>
            </w:pPr>
            <w:r w:rsidRPr="00947AAE">
              <w:rPr>
                <w:rFonts w:ascii="Arial" w:hAnsi="Arial" w:cs="Arial"/>
                <w:sz w:val="18"/>
                <w:szCs w:val="18"/>
              </w:rPr>
              <w:t>POROČILO V SKLADU s 105. členom ZJN-3</w:t>
            </w:r>
          </w:p>
        </w:tc>
      </w:tr>
      <w:tr w:rsidR="00947AAE" w:rsidRPr="00947AAE" w14:paraId="42B1D67A" w14:textId="77777777" w:rsidTr="0058279B">
        <w:trPr>
          <w:trHeight w:val="141"/>
        </w:trPr>
        <w:tc>
          <w:tcPr>
            <w:tcW w:w="426" w:type="dxa"/>
            <w:gridSpan w:val="2"/>
            <w:tcBorders>
              <w:left w:val="single" w:sz="12" w:space="0" w:color="auto"/>
              <w:right w:val="single" w:sz="4" w:space="0" w:color="auto"/>
            </w:tcBorders>
            <w:shd w:val="clear" w:color="auto" w:fill="FFFFFF"/>
          </w:tcPr>
          <w:p w14:paraId="06234781"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7AE2ED" w14:textId="5592D23C" w:rsidR="00F85C3B" w:rsidRPr="00947AAE" w:rsidRDefault="00F85C3B" w:rsidP="00F85C3B">
            <w:pPr>
              <w:rPr>
                <w:rFonts w:ascii="Arial" w:hAnsi="Arial" w:cs="Arial"/>
                <w:sz w:val="18"/>
                <w:szCs w:val="18"/>
              </w:rPr>
            </w:pPr>
            <w:r w:rsidRPr="00947AAE">
              <w:rPr>
                <w:rFonts w:ascii="Arial" w:hAnsi="Arial" w:cs="Arial"/>
                <w:sz w:val="18"/>
                <w:szCs w:val="18"/>
              </w:rPr>
              <w:t>Poročilo o postopku za oddajo JN vsebuje podatke o naročniku, predmetu in vrednosti JN; rezultate ugotavljanja sposobnosti, po potrebi zmanjšanja števila kandidatov in zmanjšanja števila ponudb in rešitev; ime izbranega ponudnika in razloge za njegovo izbiro; navedbo podizvajalcev (delež udeležbe), v kolikor so nominirani; razloge za izključitev ponudnikov, izključitev neobičajno nizkih ponudb (če je relevantno); razloge za ne-oddajo JN (če je relevantno); okoliščine, ki opravičujejo uporabo tega postopka; morebitna ugotovljena nasprotja interesov in sprejete ukrepe.</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0F606761"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gridSpan w:val="3"/>
            <w:tcBorders>
              <w:top w:val="single" w:sz="4" w:space="0" w:color="auto"/>
              <w:left w:val="single" w:sz="4" w:space="0" w:color="auto"/>
              <w:bottom w:val="single" w:sz="4" w:space="0" w:color="auto"/>
              <w:right w:val="single" w:sz="12" w:space="0" w:color="auto"/>
            </w:tcBorders>
          </w:tcPr>
          <w:p w14:paraId="006AC072" w14:textId="77777777" w:rsidR="00F85C3B" w:rsidRPr="00947AAE" w:rsidRDefault="00F85C3B" w:rsidP="00F85C3B">
            <w:pPr>
              <w:rPr>
                <w:rFonts w:ascii="Arial" w:hAnsi="Arial" w:cs="Arial"/>
                <w:sz w:val="18"/>
                <w:szCs w:val="18"/>
              </w:rPr>
            </w:pPr>
          </w:p>
          <w:p w14:paraId="1A657E7A" w14:textId="77777777" w:rsidR="00F85C3B" w:rsidRPr="00947AAE" w:rsidRDefault="00F85C3B" w:rsidP="00F85C3B">
            <w:pPr>
              <w:rPr>
                <w:rFonts w:ascii="Arial" w:hAnsi="Arial" w:cs="Arial"/>
                <w:sz w:val="18"/>
                <w:szCs w:val="18"/>
              </w:rPr>
            </w:pPr>
          </w:p>
        </w:tc>
      </w:tr>
      <w:tr w:rsidR="00947AAE" w:rsidRPr="00947AAE" w14:paraId="26ACD56E"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38"/>
        </w:trPr>
        <w:tc>
          <w:tcPr>
            <w:tcW w:w="9639" w:type="dxa"/>
            <w:gridSpan w:val="11"/>
            <w:tcBorders>
              <w:top w:val="single" w:sz="6" w:space="0" w:color="000000"/>
              <w:left w:val="single" w:sz="12" w:space="0" w:color="000000"/>
              <w:bottom w:val="single" w:sz="6" w:space="0" w:color="000000"/>
              <w:right w:val="single" w:sz="12" w:space="0" w:color="000000"/>
            </w:tcBorders>
            <w:shd w:val="clear" w:color="auto" w:fill="BFBFBF" w:themeFill="background1" w:themeFillShade="BF"/>
            <w:vAlign w:val="center"/>
          </w:tcPr>
          <w:p w14:paraId="164315ED" w14:textId="77777777" w:rsidR="00F85C3B" w:rsidRPr="00947AAE" w:rsidRDefault="00F85C3B" w:rsidP="00F85C3B">
            <w:pPr>
              <w:spacing w:before="120" w:after="120"/>
              <w:rPr>
                <w:rFonts w:ascii="Arial" w:hAnsi="Arial" w:cs="Arial"/>
                <w:b/>
                <w:bCs/>
                <w:sz w:val="18"/>
                <w:szCs w:val="18"/>
              </w:rPr>
            </w:pPr>
            <w:r w:rsidRPr="00947AAE">
              <w:rPr>
                <w:rFonts w:ascii="Arial" w:hAnsi="Arial" w:cs="Arial"/>
                <w:b/>
                <w:bCs/>
                <w:sz w:val="18"/>
                <w:szCs w:val="18"/>
              </w:rPr>
              <w:t>PREGLEDNOST IN PREPOZNAVNOST</w:t>
            </w:r>
          </w:p>
        </w:tc>
      </w:tr>
      <w:tr w:rsidR="00947AAE" w:rsidRPr="00947AAE" w14:paraId="59A5F7FC" w14:textId="77777777" w:rsidTr="0058279B">
        <w:trPr>
          <w:trHeight w:val="141"/>
        </w:trPr>
        <w:tc>
          <w:tcPr>
            <w:tcW w:w="407" w:type="dxa"/>
            <w:tcBorders>
              <w:left w:val="single" w:sz="12" w:space="0" w:color="auto"/>
              <w:right w:val="single" w:sz="4" w:space="0" w:color="auto"/>
            </w:tcBorders>
            <w:shd w:val="clear" w:color="auto" w:fill="FFFFFF" w:themeFill="background1"/>
          </w:tcPr>
          <w:p w14:paraId="4F849681" w14:textId="77777777" w:rsidR="00F85C3B" w:rsidRPr="00947AAE" w:rsidRDefault="00F85C3B" w:rsidP="00F85C3B">
            <w:pPr>
              <w:ind w:left="142"/>
              <w:jc w:val="right"/>
              <w:rPr>
                <w:rFonts w:ascii="Arial" w:hAnsi="Arial" w:cs="Arial"/>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8EBFE3" w14:textId="77777777" w:rsidR="00F85C3B" w:rsidRPr="00947AAE" w:rsidRDefault="00F85C3B" w:rsidP="00F85C3B">
            <w:pPr>
              <w:rPr>
                <w:rFonts w:ascii="Arial" w:hAnsi="Arial" w:cs="Arial"/>
                <w:sz w:val="18"/>
                <w:szCs w:val="18"/>
              </w:rPr>
            </w:pPr>
            <w:r w:rsidRPr="00947AAE">
              <w:rPr>
                <w:rFonts w:ascii="Arial" w:hAnsi="Arial" w:cs="Arial"/>
                <w:sz w:val="18"/>
                <w:szCs w:val="18"/>
              </w:rPr>
              <w:t>Upoštevana so pravila preglednosti, prepoznavnosti in komuniciranja v celotnem postopku oddaje JN, vključno s pogodbo (navedba o financiranju/sofinanciranju, EU emblemi)</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7B6425F4"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2003" w:type="dxa"/>
            <w:gridSpan w:val="4"/>
            <w:tcBorders>
              <w:top w:val="single" w:sz="4" w:space="0" w:color="auto"/>
              <w:left w:val="single" w:sz="4" w:space="0" w:color="auto"/>
              <w:bottom w:val="single" w:sz="4" w:space="0" w:color="auto"/>
              <w:right w:val="single" w:sz="12" w:space="0" w:color="auto"/>
            </w:tcBorders>
          </w:tcPr>
          <w:p w14:paraId="4C10EE36" w14:textId="77777777" w:rsidR="00F85C3B" w:rsidRPr="00947AAE" w:rsidRDefault="00F85C3B" w:rsidP="00F85C3B">
            <w:pPr>
              <w:rPr>
                <w:rFonts w:ascii="Arial" w:hAnsi="Arial" w:cs="Arial"/>
                <w:sz w:val="18"/>
                <w:szCs w:val="18"/>
              </w:rPr>
            </w:pPr>
          </w:p>
          <w:p w14:paraId="408F6F19" w14:textId="77777777" w:rsidR="00F85C3B" w:rsidRPr="00947AAE" w:rsidRDefault="00F85C3B" w:rsidP="00F85C3B">
            <w:pPr>
              <w:rPr>
                <w:rFonts w:ascii="Arial" w:hAnsi="Arial" w:cs="Arial"/>
                <w:sz w:val="18"/>
                <w:szCs w:val="18"/>
              </w:rPr>
            </w:pPr>
          </w:p>
        </w:tc>
      </w:tr>
      <w:tr w:rsidR="00947AAE" w:rsidRPr="00947AAE" w14:paraId="0E4AAA3F"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9639" w:type="dxa"/>
            <w:gridSpan w:val="11"/>
            <w:shd w:val="clear" w:color="auto" w:fill="BFBFBF"/>
          </w:tcPr>
          <w:p w14:paraId="0F4612C4" w14:textId="77777777" w:rsidR="00F85C3B" w:rsidRPr="00947AAE" w:rsidRDefault="00F85C3B" w:rsidP="00F85C3B">
            <w:pPr>
              <w:spacing w:before="120" w:after="120"/>
              <w:rPr>
                <w:rFonts w:ascii="Arial" w:hAnsi="Arial" w:cs="Arial"/>
                <w:b/>
                <w:bCs/>
                <w:sz w:val="18"/>
                <w:szCs w:val="18"/>
              </w:rPr>
            </w:pPr>
            <w:r w:rsidRPr="00947AAE">
              <w:rPr>
                <w:rFonts w:ascii="Arial" w:hAnsi="Arial" w:cs="Arial"/>
                <w:b/>
                <w:bCs/>
                <w:sz w:val="18"/>
                <w:szCs w:val="18"/>
              </w:rPr>
              <w:t xml:space="preserve">ODSTOP OD POGODBE </w:t>
            </w:r>
          </w:p>
        </w:tc>
      </w:tr>
      <w:tr w:rsidR="00947AAE" w:rsidRPr="00947AAE" w14:paraId="171DCD7A"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413"/>
        </w:trPr>
        <w:tc>
          <w:tcPr>
            <w:tcW w:w="426" w:type="dxa"/>
            <w:gridSpan w:val="2"/>
          </w:tcPr>
          <w:p w14:paraId="6171F07A" w14:textId="77777777" w:rsidR="00F85C3B" w:rsidRPr="00947AAE" w:rsidRDefault="00F85C3B" w:rsidP="00F85C3B">
            <w:pPr>
              <w:ind w:left="142"/>
              <w:jc w:val="right"/>
              <w:rPr>
                <w:rFonts w:ascii="Arial" w:hAnsi="Arial" w:cs="Arial"/>
                <w:sz w:val="18"/>
                <w:szCs w:val="18"/>
              </w:rPr>
            </w:pPr>
          </w:p>
        </w:tc>
        <w:tc>
          <w:tcPr>
            <w:tcW w:w="5386" w:type="dxa"/>
            <w:gridSpan w:val="2"/>
            <w:vAlign w:val="center"/>
          </w:tcPr>
          <w:p w14:paraId="6B235DFF" w14:textId="58FE3094" w:rsidR="00F85C3B" w:rsidRPr="00947AAE" w:rsidRDefault="00F85C3B" w:rsidP="00F85C3B">
            <w:pPr>
              <w:rPr>
                <w:rFonts w:ascii="Arial" w:hAnsi="Arial" w:cs="Arial"/>
                <w:sz w:val="18"/>
                <w:szCs w:val="18"/>
              </w:rPr>
            </w:pPr>
            <w:r w:rsidRPr="00947AAE">
              <w:rPr>
                <w:rFonts w:ascii="Arial" w:hAnsi="Arial" w:cs="Arial"/>
                <w:sz w:val="18"/>
                <w:szCs w:val="18"/>
              </w:rPr>
              <w:t>Podan ni noben od zakonskih razlogov za odstop od pogodbe (JN je bilo bistveno spremenjeno, izvajalec bi moral biti izključen iz postopka JN, hude kršitve obveznosti iz PEU, PDEU in ZJN-3) 96. člena ZJN-3</w:t>
            </w:r>
          </w:p>
        </w:tc>
        <w:tc>
          <w:tcPr>
            <w:tcW w:w="1843" w:type="dxa"/>
            <w:gridSpan w:val="4"/>
            <w:vAlign w:val="center"/>
          </w:tcPr>
          <w:p w14:paraId="3144AECB" w14:textId="77777777" w:rsidR="00F85C3B" w:rsidRPr="00947AAE" w:rsidRDefault="00F85C3B" w:rsidP="00F85C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gridSpan w:val="3"/>
          </w:tcPr>
          <w:p w14:paraId="32F25E70" w14:textId="77777777" w:rsidR="00F85C3B" w:rsidRPr="00947AAE" w:rsidRDefault="00F85C3B" w:rsidP="00F85C3B">
            <w:pPr>
              <w:rPr>
                <w:rFonts w:ascii="Arial" w:hAnsi="Arial" w:cs="Arial"/>
                <w:sz w:val="18"/>
                <w:szCs w:val="18"/>
              </w:rPr>
            </w:pPr>
          </w:p>
        </w:tc>
      </w:tr>
      <w:tr w:rsidR="00947AAE" w:rsidRPr="00947AAE" w14:paraId="78057CCA"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38"/>
        </w:trPr>
        <w:tc>
          <w:tcPr>
            <w:tcW w:w="9639" w:type="dxa"/>
            <w:gridSpan w:val="11"/>
            <w:shd w:val="clear" w:color="auto" w:fill="D9D9D9" w:themeFill="background1" w:themeFillShade="D9"/>
            <w:vAlign w:val="center"/>
          </w:tcPr>
          <w:p w14:paraId="2CEF6BC0" w14:textId="77777777" w:rsidR="0058279B" w:rsidRPr="00947AAE" w:rsidRDefault="0058279B" w:rsidP="00742052">
            <w:pPr>
              <w:rPr>
                <w:rFonts w:ascii="Arial" w:hAnsi="Arial" w:cs="Arial"/>
                <w:b/>
                <w:bCs/>
                <w:sz w:val="18"/>
                <w:szCs w:val="18"/>
              </w:rPr>
            </w:pPr>
            <w:r w:rsidRPr="00947AAE">
              <w:rPr>
                <w:rFonts w:ascii="Arial" w:hAnsi="Arial" w:cs="Arial"/>
                <w:b/>
                <w:bCs/>
                <w:sz w:val="18"/>
                <w:szCs w:val="18"/>
              </w:rPr>
              <w:t>ZAŠČITA FINANČNIH INTERESOV</w:t>
            </w:r>
          </w:p>
        </w:tc>
      </w:tr>
      <w:tr w:rsidR="00947AAE" w:rsidRPr="00947AAE" w14:paraId="220D6573"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13"/>
        </w:trPr>
        <w:tc>
          <w:tcPr>
            <w:tcW w:w="407" w:type="dxa"/>
          </w:tcPr>
          <w:p w14:paraId="05913BA3" w14:textId="77777777" w:rsidR="0058279B" w:rsidRPr="00947AAE" w:rsidRDefault="0058279B" w:rsidP="00742052">
            <w:pPr>
              <w:ind w:left="142"/>
              <w:jc w:val="right"/>
              <w:rPr>
                <w:rFonts w:ascii="Arial" w:hAnsi="Arial" w:cs="Arial"/>
                <w:sz w:val="18"/>
                <w:szCs w:val="18"/>
              </w:rPr>
            </w:pPr>
          </w:p>
        </w:tc>
        <w:tc>
          <w:tcPr>
            <w:tcW w:w="5547" w:type="dxa"/>
            <w:gridSpan w:val="5"/>
            <w:vAlign w:val="center"/>
          </w:tcPr>
          <w:p w14:paraId="3646D97C" w14:textId="77777777" w:rsidR="0058279B" w:rsidRPr="00947AAE" w:rsidRDefault="0058279B" w:rsidP="00523842">
            <w:pPr>
              <w:spacing w:after="120"/>
              <w:rPr>
                <w:rFonts w:ascii="Arial" w:hAnsi="Arial" w:cs="Arial"/>
                <w:sz w:val="18"/>
                <w:szCs w:val="18"/>
              </w:rPr>
            </w:pPr>
            <w:r w:rsidRPr="00947AAE">
              <w:rPr>
                <w:rFonts w:ascii="Arial" w:hAnsi="Arial" w:cs="Arial"/>
                <w:sz w:val="18"/>
                <w:szCs w:val="18"/>
              </w:rPr>
              <w:t>Pridobljeni so podatki o dejanskih lastnikih prejemnikov sredstev (izvajalcev), skladno s 69. členom Uredbe 2021/1060/EU</w:t>
            </w:r>
          </w:p>
          <w:p w14:paraId="2FA97F35" w14:textId="4A8BE790" w:rsidR="00041BC2" w:rsidRPr="00947AAE" w:rsidRDefault="00041BC2" w:rsidP="00041BC2">
            <w:pPr>
              <w:spacing w:after="120"/>
              <w:rPr>
                <w:rFonts w:ascii="Arial" w:hAnsi="Arial" w:cs="Arial"/>
                <w:i/>
                <w:sz w:val="18"/>
                <w:szCs w:val="18"/>
              </w:rPr>
            </w:pPr>
            <w:r w:rsidRPr="00947AAE">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843" w:type="dxa"/>
            <w:gridSpan w:val="4"/>
            <w:vAlign w:val="center"/>
          </w:tcPr>
          <w:p w14:paraId="1481E76D" w14:textId="77777777" w:rsidR="0058279B" w:rsidRPr="00947AAE" w:rsidRDefault="0058279B" w:rsidP="00742052">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42" w:type="dxa"/>
          </w:tcPr>
          <w:p w14:paraId="56980BE6" w14:textId="77777777" w:rsidR="0058279B" w:rsidRPr="00947AAE" w:rsidRDefault="0058279B" w:rsidP="00742052">
            <w:pPr>
              <w:jc w:val="left"/>
              <w:rPr>
                <w:rFonts w:ascii="Arial" w:hAnsi="Arial" w:cs="Arial"/>
                <w:i/>
                <w:sz w:val="18"/>
                <w:szCs w:val="18"/>
              </w:rPr>
            </w:pPr>
          </w:p>
        </w:tc>
      </w:tr>
      <w:tr w:rsidR="00947AAE" w:rsidRPr="00947AAE" w14:paraId="2CD74AFE" w14:textId="77777777" w:rsidTr="00390F4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413"/>
        </w:trPr>
        <w:tc>
          <w:tcPr>
            <w:tcW w:w="407" w:type="dxa"/>
          </w:tcPr>
          <w:p w14:paraId="76F9C005" w14:textId="77777777" w:rsidR="0058279B" w:rsidRPr="00947AAE" w:rsidRDefault="0058279B" w:rsidP="00742052">
            <w:pPr>
              <w:ind w:left="142"/>
              <w:jc w:val="right"/>
              <w:rPr>
                <w:rFonts w:ascii="Arial" w:hAnsi="Arial" w:cs="Arial"/>
                <w:sz w:val="18"/>
                <w:szCs w:val="18"/>
              </w:rPr>
            </w:pPr>
          </w:p>
        </w:tc>
        <w:tc>
          <w:tcPr>
            <w:tcW w:w="5547" w:type="dxa"/>
            <w:gridSpan w:val="5"/>
            <w:vAlign w:val="center"/>
          </w:tcPr>
          <w:p w14:paraId="66487873" w14:textId="77777777" w:rsidR="0058279B" w:rsidRPr="00947AAE" w:rsidRDefault="0058279B" w:rsidP="00742052">
            <w:pPr>
              <w:rPr>
                <w:rFonts w:ascii="Arial" w:hAnsi="Arial" w:cs="Arial"/>
                <w:sz w:val="18"/>
                <w:szCs w:val="18"/>
              </w:rPr>
            </w:pPr>
            <w:r w:rsidRPr="00947AAE">
              <w:rPr>
                <w:rFonts w:ascii="Arial" w:hAnsi="Arial" w:cs="Arial"/>
                <w:sz w:val="18"/>
                <w:szCs w:val="18"/>
              </w:rPr>
              <w:t>V procesu kontrole ni bilo zaznanih dejavnikov tveganj ali opozorilnih znakov**, ki bi lahko vodili k sumu goljufije</w:t>
            </w:r>
          </w:p>
          <w:p w14:paraId="0541BEB4" w14:textId="77777777" w:rsidR="0058279B" w:rsidRPr="00947AAE" w:rsidRDefault="0058279B" w:rsidP="0058279B">
            <w:pPr>
              <w:pStyle w:val="Odstavekseznama"/>
              <w:numPr>
                <w:ilvl w:val="0"/>
                <w:numId w:val="46"/>
              </w:numPr>
              <w:spacing w:after="0" w:line="240" w:lineRule="auto"/>
              <w:ind w:left="227" w:hanging="227"/>
              <w:jc w:val="both"/>
              <w:rPr>
                <w:rFonts w:ascii="Arial" w:hAnsi="Arial" w:cs="Arial"/>
                <w:i/>
                <w:sz w:val="16"/>
                <w:szCs w:val="16"/>
              </w:rPr>
            </w:pPr>
            <w:proofErr w:type="spellStart"/>
            <w:r w:rsidRPr="00947AAE">
              <w:rPr>
                <w:rFonts w:ascii="Arial" w:hAnsi="Arial" w:cs="Arial"/>
                <w:i/>
                <w:sz w:val="16"/>
                <w:szCs w:val="16"/>
              </w:rPr>
              <w:t>Predrazpisna</w:t>
            </w:r>
            <w:proofErr w:type="spellEnd"/>
            <w:r w:rsidRPr="00947AAE">
              <w:rPr>
                <w:rFonts w:ascii="Arial" w:hAnsi="Arial" w:cs="Arial"/>
                <w:i/>
                <w:sz w:val="16"/>
                <w:szCs w:val="16"/>
              </w:rPr>
              <w:t xml:space="preserve"> faza (ocena potreb - dobava </w:t>
            </w:r>
            <w:proofErr w:type="spellStart"/>
            <w:r w:rsidRPr="00947AAE">
              <w:rPr>
                <w:rFonts w:ascii="Arial" w:hAnsi="Arial" w:cs="Arial"/>
                <w:i/>
                <w:sz w:val="16"/>
                <w:szCs w:val="16"/>
              </w:rPr>
              <w:t>nenujnega</w:t>
            </w:r>
            <w:proofErr w:type="spellEnd"/>
            <w:r w:rsidRPr="00947AAE">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463DBA95" w14:textId="77777777" w:rsidR="0058279B" w:rsidRPr="00947AAE" w:rsidRDefault="0058279B" w:rsidP="0058279B">
            <w:pPr>
              <w:pStyle w:val="Odstavekseznama"/>
              <w:numPr>
                <w:ilvl w:val="0"/>
                <w:numId w:val="46"/>
              </w:numPr>
              <w:spacing w:after="0" w:line="240" w:lineRule="auto"/>
              <w:ind w:left="227" w:hanging="227"/>
              <w:jc w:val="both"/>
              <w:rPr>
                <w:rFonts w:ascii="Arial" w:hAnsi="Arial" w:cs="Arial"/>
                <w:i/>
                <w:sz w:val="16"/>
                <w:szCs w:val="16"/>
              </w:rPr>
            </w:pPr>
            <w:r w:rsidRPr="00947AAE">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947AAE">
              <w:rPr>
                <w:rFonts w:ascii="Arial" w:hAnsi="Arial" w:cs="Arial"/>
                <w:i/>
                <w:sz w:val="16"/>
                <w:szCs w:val="16"/>
              </w:rPr>
              <w:t>netransparentnost</w:t>
            </w:r>
            <w:proofErr w:type="spellEnd"/>
            <w:r w:rsidRPr="00947AAE">
              <w:rPr>
                <w:rFonts w:ascii="Arial" w:hAnsi="Arial" w:cs="Arial"/>
                <w:i/>
                <w:sz w:val="16"/>
                <w:szCs w:val="16"/>
              </w:rPr>
              <w:t xml:space="preserve"> izbora);</w:t>
            </w:r>
          </w:p>
          <w:p w14:paraId="492BD300" w14:textId="77777777" w:rsidR="0058279B" w:rsidRPr="00947AAE" w:rsidRDefault="0058279B" w:rsidP="0058279B">
            <w:pPr>
              <w:pStyle w:val="Odstavekseznama"/>
              <w:numPr>
                <w:ilvl w:val="0"/>
                <w:numId w:val="46"/>
              </w:numPr>
              <w:spacing w:after="0" w:line="240" w:lineRule="auto"/>
              <w:ind w:left="227" w:hanging="227"/>
              <w:jc w:val="both"/>
              <w:rPr>
                <w:rFonts w:ascii="Arial" w:hAnsi="Arial" w:cs="Arial"/>
                <w:i/>
                <w:sz w:val="16"/>
                <w:szCs w:val="16"/>
              </w:rPr>
            </w:pPr>
            <w:proofErr w:type="spellStart"/>
            <w:r w:rsidRPr="00947AAE">
              <w:rPr>
                <w:rFonts w:ascii="Arial" w:hAnsi="Arial" w:cs="Arial"/>
                <w:i/>
                <w:sz w:val="16"/>
                <w:szCs w:val="16"/>
              </w:rPr>
              <w:t>Porazpisna</w:t>
            </w:r>
            <w:proofErr w:type="spellEnd"/>
            <w:r w:rsidRPr="00947AAE">
              <w:rPr>
                <w:rFonts w:ascii="Arial" w:hAnsi="Arial" w:cs="Arial"/>
                <w:i/>
                <w:sz w:val="16"/>
                <w:szCs w:val="16"/>
              </w:rPr>
              <w:t xml:space="preserve"> faza (izvedba JN v slabši kakovosti, kot je opredeljeno v naročilu/pogodbi, poneverbe, podkupnine, oddaja naročil podizvajalcem brez odobritve.</w:t>
            </w:r>
          </w:p>
          <w:p w14:paraId="314A7DEB" w14:textId="77777777" w:rsidR="0058279B" w:rsidRPr="00947AAE" w:rsidRDefault="0058279B" w:rsidP="00742052">
            <w:pPr>
              <w:rPr>
                <w:rFonts w:ascii="Arial" w:hAnsi="Arial" w:cs="Arial"/>
                <w:i/>
                <w:sz w:val="16"/>
                <w:szCs w:val="16"/>
              </w:rPr>
            </w:pPr>
          </w:p>
          <w:p w14:paraId="11CD6ED3" w14:textId="77777777" w:rsidR="0058279B" w:rsidRPr="00947AAE" w:rsidRDefault="0058279B" w:rsidP="00742052">
            <w:pPr>
              <w:rPr>
                <w:rFonts w:ascii="Arial" w:hAnsi="Arial" w:cs="Arial"/>
                <w:i/>
                <w:sz w:val="16"/>
                <w:szCs w:val="16"/>
              </w:rPr>
            </w:pPr>
            <w:r w:rsidRPr="00947AAE">
              <w:rPr>
                <w:rFonts w:ascii="Arial" w:hAnsi="Arial" w:cs="Arial"/>
                <w:i/>
                <w:sz w:val="16"/>
                <w:szCs w:val="16"/>
              </w:rPr>
              <w:t xml:space="preserve">**Vir: Smernice OLAF, Zbirka opozoril in dobrih praks, </w:t>
            </w:r>
            <w:proofErr w:type="spellStart"/>
            <w:r w:rsidRPr="00947AAE">
              <w:rPr>
                <w:rFonts w:ascii="Arial" w:hAnsi="Arial" w:cs="Arial"/>
                <w:i/>
                <w:sz w:val="16"/>
                <w:szCs w:val="16"/>
              </w:rPr>
              <w:t>Ares</w:t>
            </w:r>
            <w:proofErr w:type="spellEnd"/>
            <w:r w:rsidRPr="00947AAE">
              <w:rPr>
                <w:rFonts w:ascii="Arial" w:hAnsi="Arial" w:cs="Arial"/>
                <w:i/>
                <w:sz w:val="16"/>
                <w:szCs w:val="16"/>
              </w:rPr>
              <w:t xml:space="preserve"> (2017)6254403</w:t>
            </w:r>
          </w:p>
          <w:p w14:paraId="11214EF3" w14:textId="77777777" w:rsidR="0058279B" w:rsidRPr="00947AAE" w:rsidRDefault="0058279B" w:rsidP="00742052">
            <w:pPr>
              <w:rPr>
                <w:rFonts w:ascii="Arial" w:hAnsi="Arial" w:cs="Arial"/>
                <w:sz w:val="18"/>
                <w:szCs w:val="18"/>
              </w:rPr>
            </w:pPr>
          </w:p>
        </w:tc>
        <w:tc>
          <w:tcPr>
            <w:tcW w:w="1843" w:type="dxa"/>
            <w:gridSpan w:val="4"/>
            <w:vAlign w:val="center"/>
          </w:tcPr>
          <w:p w14:paraId="45DE7FE4" w14:textId="77777777" w:rsidR="0058279B" w:rsidRPr="00947AAE" w:rsidRDefault="0058279B" w:rsidP="00742052">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w:t>
            </w:r>
          </w:p>
        </w:tc>
        <w:tc>
          <w:tcPr>
            <w:tcW w:w="1842" w:type="dxa"/>
          </w:tcPr>
          <w:p w14:paraId="2721BFCC"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xml:space="preserve">Pri pregledu posameznega postopka je v pomoč nabor opozorilnih znakov (»red </w:t>
            </w:r>
            <w:proofErr w:type="spellStart"/>
            <w:r w:rsidRPr="00947AAE">
              <w:rPr>
                <w:rFonts w:ascii="Arial Narrow" w:hAnsi="Arial Narrow" w:cs="Arial"/>
                <w:i/>
                <w:sz w:val="18"/>
                <w:szCs w:val="18"/>
              </w:rPr>
              <w:t>flags</w:t>
            </w:r>
            <w:proofErr w:type="spellEnd"/>
            <w:r w:rsidRPr="00947AAE">
              <w:rPr>
                <w:rFonts w:ascii="Arial Narrow" w:hAnsi="Arial Narrow" w:cs="Arial"/>
                <w:i/>
                <w:sz w:val="18"/>
                <w:szCs w:val="18"/>
              </w:rPr>
              <w:t>«), in sicer:</w:t>
            </w:r>
          </w:p>
          <w:p w14:paraId="54C7BA7E"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nerazkrito nasprotje interesov;</w:t>
            </w:r>
          </w:p>
          <w:p w14:paraId="0D4A5542"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povezanost podjetij;</w:t>
            </w:r>
          </w:p>
          <w:p w14:paraId="77B58483"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dogovarjanje med ponudniki;</w:t>
            </w:r>
          </w:p>
          <w:p w14:paraId="09A996FF"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lažna dokumentacija.</w:t>
            </w:r>
          </w:p>
          <w:p w14:paraId="4A125C6C" w14:textId="77777777" w:rsidR="00261EA4" w:rsidRPr="00947AAE" w:rsidRDefault="00261EA4" w:rsidP="00261EA4">
            <w:pPr>
              <w:jc w:val="left"/>
              <w:rPr>
                <w:rFonts w:ascii="Arial Narrow" w:hAnsi="Arial Narrow" w:cs="Arial"/>
                <w:i/>
                <w:sz w:val="18"/>
                <w:szCs w:val="18"/>
              </w:rPr>
            </w:pPr>
          </w:p>
          <w:p w14:paraId="5499D6EE" w14:textId="724401AB" w:rsidR="0058279B" w:rsidRPr="00947AAE" w:rsidRDefault="00261EA4" w:rsidP="00261EA4">
            <w:pPr>
              <w:jc w:val="left"/>
              <w:rPr>
                <w:rFonts w:ascii="Arial Narrow" w:hAnsi="Arial Narrow" w:cs="Arial"/>
                <w:sz w:val="18"/>
                <w:szCs w:val="18"/>
              </w:rPr>
            </w:pPr>
            <w:r w:rsidRPr="00947AAE">
              <w:rPr>
                <w:rFonts w:ascii="Arial Narrow" w:hAnsi="Arial Narrow" w:cs="Arial"/>
                <w:i/>
                <w:sz w:val="18"/>
                <w:szCs w:val="18"/>
              </w:rPr>
              <w:t xml:space="preserve">Podroben nabor kazalnikov je podan v Navodilih OU za izvajanje preverjanj za črpanje sredstev programa AMIF, </w:t>
            </w:r>
            <w:r w:rsidR="00C34B3D" w:rsidRPr="00947AAE">
              <w:rPr>
                <w:rFonts w:ascii="Arial Narrow" w:hAnsi="Arial Narrow" w:cs="Arial"/>
                <w:i/>
                <w:sz w:val="18"/>
                <w:szCs w:val="18"/>
              </w:rPr>
              <w:t xml:space="preserve">SNV, </w:t>
            </w:r>
            <w:r w:rsidRPr="00947AAE">
              <w:rPr>
                <w:rFonts w:ascii="Arial Narrow" w:hAnsi="Arial Narrow" w:cs="Arial"/>
                <w:i/>
                <w:sz w:val="18"/>
                <w:szCs w:val="18"/>
              </w:rPr>
              <w:t xml:space="preserve">IUMV v </w:t>
            </w:r>
            <w:proofErr w:type="spellStart"/>
            <w:r w:rsidRPr="00947AAE">
              <w:rPr>
                <w:rFonts w:ascii="Arial Narrow" w:hAnsi="Arial Narrow" w:cs="Arial"/>
                <w:i/>
                <w:sz w:val="18"/>
                <w:szCs w:val="18"/>
              </w:rPr>
              <w:t>progr</w:t>
            </w:r>
            <w:proofErr w:type="spellEnd"/>
            <w:r w:rsidRPr="00947AAE">
              <w:rPr>
                <w:rFonts w:ascii="Arial Narrow" w:hAnsi="Arial Narrow" w:cs="Arial"/>
                <w:i/>
                <w:sz w:val="18"/>
                <w:szCs w:val="18"/>
              </w:rPr>
              <w:t>. obdobju 2021–2027.</w:t>
            </w:r>
          </w:p>
        </w:tc>
      </w:tr>
      <w:tr w:rsidR="00947AAE" w:rsidRPr="00947AAE" w14:paraId="721A3B30" w14:textId="77777777" w:rsidTr="00390F4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413"/>
        </w:trPr>
        <w:tc>
          <w:tcPr>
            <w:tcW w:w="407" w:type="dxa"/>
          </w:tcPr>
          <w:p w14:paraId="745C4B23" w14:textId="77777777" w:rsidR="00D64AC8" w:rsidRPr="00947AAE" w:rsidRDefault="00D64AC8" w:rsidP="00D64AC8">
            <w:pPr>
              <w:ind w:left="142"/>
              <w:jc w:val="right"/>
              <w:rPr>
                <w:rFonts w:ascii="Arial" w:hAnsi="Arial" w:cs="Arial"/>
                <w:sz w:val="18"/>
                <w:szCs w:val="18"/>
              </w:rPr>
            </w:pPr>
          </w:p>
        </w:tc>
        <w:tc>
          <w:tcPr>
            <w:tcW w:w="5547" w:type="dxa"/>
            <w:gridSpan w:val="5"/>
            <w:vAlign w:val="center"/>
          </w:tcPr>
          <w:p w14:paraId="07563E8D" w14:textId="77777777" w:rsidR="00D64AC8" w:rsidRPr="00947AAE" w:rsidRDefault="00D64AC8" w:rsidP="00D64AC8">
            <w:pPr>
              <w:spacing w:after="120"/>
              <w:rPr>
                <w:rFonts w:ascii="Arial" w:hAnsi="Arial" w:cs="Arial"/>
                <w:sz w:val="18"/>
                <w:szCs w:val="18"/>
              </w:rPr>
            </w:pPr>
            <w:r w:rsidRPr="00947AAE">
              <w:rPr>
                <w:rFonts w:ascii="Arial" w:hAnsi="Arial" w:cs="Arial"/>
                <w:sz w:val="18"/>
                <w:szCs w:val="18"/>
              </w:rPr>
              <w:t>V procesu kontrole ni bilo zaznanega nasprotja interesov</w:t>
            </w:r>
          </w:p>
          <w:p w14:paraId="13BB80EB" w14:textId="12AA6022" w:rsidR="00D64AC8" w:rsidRPr="00947AAE" w:rsidRDefault="00D64AC8" w:rsidP="00D64AC8">
            <w:pPr>
              <w:rPr>
                <w:rFonts w:ascii="Arial" w:hAnsi="Arial" w:cs="Arial"/>
                <w:sz w:val="18"/>
                <w:szCs w:val="18"/>
              </w:rPr>
            </w:pPr>
            <w:r w:rsidRPr="00947AAE">
              <w:rPr>
                <w:rFonts w:ascii="Arial" w:hAnsi="Arial" w:cs="Arial"/>
                <w:i/>
                <w:sz w:val="18"/>
                <w:szCs w:val="18"/>
              </w:rPr>
              <w:t xml:space="preserve">(Preveri se morebitna povezanost med člani komisije izvedbo javnega naročila in ponudnikom, kateremu je bilo naročilo oddano; preverjanje v </w:t>
            </w:r>
            <w:proofErr w:type="spellStart"/>
            <w:r w:rsidRPr="00947AAE">
              <w:rPr>
                <w:rFonts w:ascii="Arial" w:hAnsi="Arial" w:cs="Arial"/>
                <w:i/>
                <w:sz w:val="18"/>
                <w:szCs w:val="18"/>
              </w:rPr>
              <w:t>Ajpes</w:t>
            </w:r>
            <w:proofErr w:type="spellEnd"/>
            <w:r w:rsidRPr="00947AAE">
              <w:rPr>
                <w:rFonts w:ascii="Arial" w:hAnsi="Arial" w:cs="Arial"/>
                <w:i/>
                <w:sz w:val="18"/>
                <w:szCs w:val="18"/>
              </w:rPr>
              <w:t xml:space="preserve">) </w:t>
            </w:r>
            <w:r w:rsidRPr="00947AAE">
              <w:rPr>
                <w:rFonts w:ascii="Arial" w:hAnsi="Arial" w:cs="Arial"/>
                <w:sz w:val="18"/>
                <w:szCs w:val="18"/>
              </w:rPr>
              <w:t xml:space="preserve">                                                 </w:t>
            </w:r>
          </w:p>
        </w:tc>
        <w:tc>
          <w:tcPr>
            <w:tcW w:w="1843" w:type="dxa"/>
            <w:gridSpan w:val="4"/>
            <w:vAlign w:val="center"/>
          </w:tcPr>
          <w:p w14:paraId="1B4D6CF3" w14:textId="2D36BD53" w:rsidR="00D64AC8" w:rsidRPr="00947AAE" w:rsidRDefault="00D64AC8" w:rsidP="00D64AC8">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42" w:type="dxa"/>
          </w:tcPr>
          <w:p w14:paraId="045954E3" w14:textId="77777777" w:rsidR="00D64AC8" w:rsidRPr="00947AAE" w:rsidRDefault="00D64AC8" w:rsidP="00D64AC8">
            <w:pPr>
              <w:jc w:val="left"/>
              <w:rPr>
                <w:rFonts w:ascii="Arial Narrow" w:hAnsi="Arial Narrow" w:cs="Arial"/>
                <w:i/>
                <w:sz w:val="18"/>
                <w:szCs w:val="18"/>
              </w:rPr>
            </w:pPr>
          </w:p>
        </w:tc>
      </w:tr>
      <w:tr w:rsidR="00947AAE" w:rsidRPr="00947AAE" w14:paraId="2722F6A8"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389"/>
        </w:trPr>
        <w:tc>
          <w:tcPr>
            <w:tcW w:w="9639" w:type="dxa"/>
            <w:gridSpan w:val="11"/>
            <w:tcBorders>
              <w:top w:val="single" w:sz="12" w:space="0" w:color="000000"/>
              <w:bottom w:val="single" w:sz="6" w:space="0" w:color="000000"/>
            </w:tcBorders>
            <w:shd w:val="clear" w:color="auto" w:fill="B4C6E7" w:themeFill="accent5" w:themeFillTint="66"/>
            <w:vAlign w:val="center"/>
          </w:tcPr>
          <w:p w14:paraId="6D606C2D" w14:textId="77777777" w:rsidR="00D64AC8" w:rsidRPr="00947AAE" w:rsidRDefault="00D64AC8" w:rsidP="00D64AC8">
            <w:pPr>
              <w:keepNext/>
              <w:outlineLvl w:val="5"/>
              <w:rPr>
                <w:rFonts w:ascii="Arial" w:hAnsi="Arial" w:cs="Arial"/>
                <w:b/>
                <w:bCs/>
                <w:sz w:val="18"/>
                <w:szCs w:val="18"/>
              </w:rPr>
            </w:pPr>
            <w:r w:rsidRPr="00947AAE">
              <w:rPr>
                <w:rFonts w:ascii="Arial" w:hAnsi="Arial" w:cs="Arial"/>
                <w:b/>
                <w:bCs/>
                <w:sz w:val="18"/>
                <w:szCs w:val="18"/>
              </w:rPr>
              <w:t>UGOTOVITVE PO OPRAVLJENI KONTROLI</w:t>
            </w:r>
          </w:p>
        </w:tc>
      </w:tr>
      <w:tr w:rsidR="00947AAE" w:rsidRPr="00947AAE" w14:paraId="39404AE4" w14:textId="77777777" w:rsidTr="0058279B">
        <w:trPr>
          <w:trHeight w:val="141"/>
        </w:trPr>
        <w:tc>
          <w:tcPr>
            <w:tcW w:w="5812" w:type="dxa"/>
            <w:gridSpan w:val="4"/>
            <w:tcBorders>
              <w:top w:val="nil"/>
              <w:left w:val="single" w:sz="12" w:space="0" w:color="auto"/>
              <w:bottom w:val="single" w:sz="4" w:space="0" w:color="auto"/>
              <w:right w:val="single" w:sz="4" w:space="0" w:color="auto"/>
            </w:tcBorders>
            <w:shd w:val="clear" w:color="auto" w:fill="FFFFFF"/>
            <w:vAlign w:val="center"/>
          </w:tcPr>
          <w:p w14:paraId="035D4BB3" w14:textId="77777777" w:rsidR="00D64AC8" w:rsidRPr="00947AAE" w:rsidRDefault="00D64AC8" w:rsidP="00D64AC8">
            <w:pPr>
              <w:rPr>
                <w:rFonts w:ascii="Arial" w:hAnsi="Arial" w:cs="Arial"/>
                <w:b/>
                <w:sz w:val="18"/>
                <w:szCs w:val="18"/>
              </w:rPr>
            </w:pPr>
            <w:r w:rsidRPr="00947AAE">
              <w:rPr>
                <w:rFonts w:ascii="Arial" w:hAnsi="Arial" w:cs="Arial"/>
                <w:b/>
                <w:sz w:val="18"/>
                <w:szCs w:val="18"/>
              </w:rPr>
              <w:t>Postopek izbire izvajalca/ dobavitelja in sklenjena pravna podlaga sta skladna z ZJN-3</w:t>
            </w:r>
            <w:r w:rsidRPr="00947AAE">
              <w:rPr>
                <w:rFonts w:ascii="Arial" w:eastAsia="Courier New" w:hAnsi="Arial" w:cs="Arial"/>
                <w:b/>
                <w:sz w:val="18"/>
                <w:szCs w:val="18"/>
              </w:rPr>
              <w:t>, internimi navodili, pravilniki in postopkovniki?</w:t>
            </w:r>
          </w:p>
          <w:p w14:paraId="2D2DBC23" w14:textId="77777777" w:rsidR="00D64AC8" w:rsidRPr="00947AAE" w:rsidRDefault="00D64AC8" w:rsidP="00D64AC8">
            <w:pPr>
              <w:ind w:left="142"/>
              <w:rPr>
                <w:rFonts w:ascii="Arial" w:hAnsi="Arial" w:cs="Arial"/>
                <w:sz w:val="18"/>
                <w:szCs w:val="18"/>
              </w:rPr>
            </w:pP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4E9767B3" w14:textId="77777777" w:rsidR="00D64AC8" w:rsidRPr="00947AAE" w:rsidRDefault="00D64AC8" w:rsidP="00D64AC8">
            <w:pPr>
              <w:jc w:val="center"/>
              <w:rPr>
                <w:rFonts w:ascii="Arial" w:hAnsi="Arial" w:cs="Arial"/>
                <w:sz w:val="18"/>
                <w:szCs w:val="18"/>
              </w:rPr>
            </w:pPr>
            <w:r w:rsidRPr="00947AAE">
              <w:rPr>
                <w:rFonts w:ascii="Arial" w:hAnsi="Arial" w:cs="Arial"/>
                <w:sz w:val="18"/>
                <w:szCs w:val="18"/>
              </w:rPr>
              <w:fldChar w:fldCharType="begin">
                <w:ffData>
                  <w:name w:val="Potrditev164"/>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63"/>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63"/>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gridSpan w:val="3"/>
            <w:tcBorders>
              <w:top w:val="single" w:sz="4" w:space="0" w:color="auto"/>
              <w:left w:val="single" w:sz="4" w:space="0" w:color="auto"/>
              <w:bottom w:val="single" w:sz="4" w:space="0" w:color="auto"/>
              <w:right w:val="single" w:sz="12" w:space="0" w:color="auto"/>
            </w:tcBorders>
          </w:tcPr>
          <w:p w14:paraId="336EB5C6" w14:textId="77777777" w:rsidR="00D64AC8" w:rsidRPr="00947AAE" w:rsidRDefault="00D64AC8" w:rsidP="00D64AC8">
            <w:pPr>
              <w:rPr>
                <w:rFonts w:ascii="Arial" w:hAnsi="Arial" w:cs="Arial"/>
                <w:sz w:val="18"/>
                <w:szCs w:val="18"/>
              </w:rPr>
            </w:pPr>
          </w:p>
        </w:tc>
      </w:tr>
      <w:tr w:rsidR="00947AAE" w:rsidRPr="00947AAE" w14:paraId="3EB48563" w14:textId="77777777" w:rsidTr="0058279B">
        <w:trPr>
          <w:trHeight w:val="141"/>
        </w:trPr>
        <w:tc>
          <w:tcPr>
            <w:tcW w:w="9639" w:type="dxa"/>
            <w:gridSpan w:val="11"/>
            <w:tcBorders>
              <w:top w:val="single" w:sz="4" w:space="0" w:color="auto"/>
              <w:left w:val="single" w:sz="12" w:space="0" w:color="auto"/>
              <w:bottom w:val="single" w:sz="6" w:space="0" w:color="000000"/>
              <w:right w:val="single" w:sz="12" w:space="0" w:color="000000"/>
            </w:tcBorders>
            <w:shd w:val="clear" w:color="auto" w:fill="FFFFFF"/>
            <w:vAlign w:val="center"/>
          </w:tcPr>
          <w:p w14:paraId="466BB92B" w14:textId="77777777" w:rsidR="00D64AC8" w:rsidRPr="00947AAE" w:rsidRDefault="00D64AC8" w:rsidP="00D64AC8">
            <w:pPr>
              <w:pBdr>
                <w:right w:val="single" w:sz="12" w:space="4" w:color="000000"/>
              </w:pBdr>
              <w:rPr>
                <w:rFonts w:ascii="Arial" w:eastAsia="Courier New" w:hAnsi="Arial" w:cs="Arial"/>
                <w:sz w:val="18"/>
                <w:szCs w:val="18"/>
              </w:rPr>
            </w:pPr>
            <w:r w:rsidRPr="00947AAE">
              <w:rPr>
                <w:rFonts w:ascii="Arial" w:eastAsia="Courier New" w:hAnsi="Arial" w:cs="Arial"/>
                <w:sz w:val="18"/>
                <w:szCs w:val="18"/>
              </w:rPr>
              <w:t>OPOMBE:</w:t>
            </w:r>
          </w:p>
          <w:p w14:paraId="14A74E8A" w14:textId="2DAB7393" w:rsidR="00D64AC8" w:rsidRPr="00947AAE" w:rsidRDefault="00D64AC8" w:rsidP="00D64AC8">
            <w:pPr>
              <w:pBdr>
                <w:left w:val="single" w:sz="12" w:space="4" w:color="auto"/>
              </w:pBdr>
              <w:rPr>
                <w:rFonts w:ascii="Arial" w:hAnsi="Arial" w:cs="Arial"/>
                <w:sz w:val="18"/>
                <w:szCs w:val="18"/>
              </w:rPr>
            </w:pPr>
            <w:r w:rsidRPr="00947AAE">
              <w:rPr>
                <w:rFonts w:ascii="Arial" w:eastAsia="Courier New" w:hAnsi="Arial" w:cs="Arial"/>
                <w:i/>
                <w:sz w:val="18"/>
                <w:szCs w:val="18"/>
              </w:rPr>
              <w:t>(V primeru, da so ugotovljene nepravilnosti ali pomanjkljivosti jih navedite.)</w:t>
            </w:r>
          </w:p>
          <w:p w14:paraId="5BBACF55" w14:textId="77777777" w:rsidR="00D64AC8" w:rsidRPr="00947AAE" w:rsidRDefault="00D64AC8" w:rsidP="00D64AC8">
            <w:pPr>
              <w:pBdr>
                <w:left w:val="single" w:sz="12" w:space="4" w:color="auto"/>
              </w:pBdr>
              <w:rPr>
                <w:rFonts w:ascii="Arial" w:hAnsi="Arial" w:cs="Arial"/>
                <w:sz w:val="18"/>
                <w:szCs w:val="18"/>
              </w:rPr>
            </w:pPr>
          </w:p>
          <w:p w14:paraId="59F59DD3" w14:textId="77777777" w:rsidR="00D64AC8" w:rsidRPr="00947AAE" w:rsidRDefault="00D64AC8" w:rsidP="00D64AC8">
            <w:pPr>
              <w:rPr>
                <w:rFonts w:ascii="Arial" w:hAnsi="Arial" w:cs="Arial"/>
                <w:sz w:val="18"/>
                <w:szCs w:val="18"/>
              </w:rPr>
            </w:pPr>
          </w:p>
        </w:tc>
      </w:tr>
      <w:tr w:rsidR="00947AAE" w:rsidRPr="00947AAE" w14:paraId="4E77C11E"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9639" w:type="dxa"/>
            <w:gridSpan w:val="11"/>
            <w:tcBorders>
              <w:top w:val="single" w:sz="6" w:space="0" w:color="000000"/>
            </w:tcBorders>
            <w:shd w:val="clear" w:color="auto" w:fill="B4C6E7" w:themeFill="accent5" w:themeFillTint="66"/>
            <w:vAlign w:val="center"/>
          </w:tcPr>
          <w:p w14:paraId="2E6E09B9" w14:textId="77777777" w:rsidR="00D64AC8" w:rsidRPr="00947AAE" w:rsidRDefault="00D64AC8" w:rsidP="00D64AC8">
            <w:pPr>
              <w:keepNext/>
              <w:outlineLvl w:val="5"/>
              <w:rPr>
                <w:rFonts w:ascii="Arial" w:hAnsi="Arial" w:cs="Arial"/>
                <w:b/>
                <w:bCs/>
                <w:sz w:val="18"/>
                <w:szCs w:val="18"/>
              </w:rPr>
            </w:pPr>
            <w:r w:rsidRPr="00947AAE">
              <w:rPr>
                <w:rFonts w:ascii="Arial" w:hAnsi="Arial" w:cs="Arial"/>
                <w:b/>
                <w:sz w:val="18"/>
                <w:szCs w:val="18"/>
              </w:rPr>
              <w:t>UGOTOVITVE PO PREJEMU DOPOLNITEV/POJASNIL</w:t>
            </w:r>
          </w:p>
        </w:tc>
      </w:tr>
      <w:tr w:rsidR="00947AAE" w:rsidRPr="00947AAE" w14:paraId="23571596"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5812" w:type="dxa"/>
            <w:gridSpan w:val="4"/>
            <w:tcBorders>
              <w:top w:val="single" w:sz="6" w:space="0" w:color="000000"/>
            </w:tcBorders>
            <w:shd w:val="clear" w:color="auto" w:fill="auto"/>
            <w:vAlign w:val="center"/>
          </w:tcPr>
          <w:p w14:paraId="63387D9A" w14:textId="77777777" w:rsidR="00D64AC8" w:rsidRPr="00947AAE" w:rsidRDefault="00D64AC8" w:rsidP="00D64AC8">
            <w:pPr>
              <w:rPr>
                <w:rFonts w:ascii="Arial" w:hAnsi="Arial" w:cs="Arial"/>
                <w:b/>
                <w:sz w:val="18"/>
                <w:szCs w:val="18"/>
              </w:rPr>
            </w:pPr>
            <w:r w:rsidRPr="00947AAE">
              <w:rPr>
                <w:rFonts w:ascii="Arial" w:hAnsi="Arial" w:cs="Arial"/>
                <w:b/>
                <w:sz w:val="18"/>
                <w:szCs w:val="18"/>
              </w:rPr>
              <w:t>Prejeta pojasnila in dopolnitve so ustrezne</w:t>
            </w:r>
          </w:p>
        </w:tc>
        <w:tc>
          <w:tcPr>
            <w:tcW w:w="1843" w:type="dxa"/>
            <w:gridSpan w:val="4"/>
            <w:tcBorders>
              <w:top w:val="single" w:sz="6" w:space="0" w:color="000000"/>
            </w:tcBorders>
            <w:shd w:val="clear" w:color="auto" w:fill="auto"/>
            <w:vAlign w:val="center"/>
          </w:tcPr>
          <w:p w14:paraId="093777C2" w14:textId="77777777" w:rsidR="00D64AC8" w:rsidRPr="00947AAE" w:rsidRDefault="00D64AC8" w:rsidP="00D64AC8">
            <w:pPr>
              <w:jc w:val="center"/>
              <w:rPr>
                <w:rFonts w:ascii="Arial" w:hAnsi="Arial" w:cs="Arial"/>
                <w:b/>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984" w:type="dxa"/>
            <w:gridSpan w:val="3"/>
            <w:tcBorders>
              <w:top w:val="single" w:sz="6" w:space="0" w:color="000000"/>
            </w:tcBorders>
            <w:shd w:val="clear" w:color="auto" w:fill="auto"/>
            <w:vAlign w:val="center"/>
          </w:tcPr>
          <w:p w14:paraId="2FF9F5CA" w14:textId="77777777" w:rsidR="00D64AC8" w:rsidRPr="00947AAE" w:rsidRDefault="00D64AC8" w:rsidP="00D64AC8">
            <w:pPr>
              <w:rPr>
                <w:rFonts w:ascii="Arial" w:hAnsi="Arial" w:cs="Arial"/>
                <w:b/>
                <w:sz w:val="18"/>
                <w:szCs w:val="18"/>
              </w:rPr>
            </w:pPr>
          </w:p>
        </w:tc>
      </w:tr>
      <w:tr w:rsidR="00947AAE" w:rsidRPr="00947AAE" w14:paraId="56D515D6" w14:textId="77777777" w:rsidTr="0058279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9639" w:type="dxa"/>
            <w:gridSpan w:val="11"/>
            <w:tcBorders>
              <w:top w:val="single" w:sz="6" w:space="0" w:color="000000"/>
            </w:tcBorders>
            <w:shd w:val="clear" w:color="auto" w:fill="auto"/>
            <w:vAlign w:val="center"/>
          </w:tcPr>
          <w:p w14:paraId="5EE3CEBE" w14:textId="77777777" w:rsidR="00D64AC8" w:rsidRPr="00947AAE" w:rsidRDefault="00D64AC8" w:rsidP="00D64AC8">
            <w:pPr>
              <w:rPr>
                <w:rFonts w:ascii="Arial" w:hAnsi="Arial" w:cs="Arial"/>
                <w:sz w:val="18"/>
                <w:szCs w:val="18"/>
              </w:rPr>
            </w:pPr>
            <w:r w:rsidRPr="00947AAE">
              <w:rPr>
                <w:rFonts w:ascii="Arial" w:hAnsi="Arial" w:cs="Arial"/>
                <w:sz w:val="18"/>
                <w:szCs w:val="18"/>
              </w:rPr>
              <w:t>Opombe po prejemu dopolnitev in pojasnil:</w:t>
            </w:r>
          </w:p>
          <w:p w14:paraId="234756FA" w14:textId="5E1C5B8B" w:rsidR="00D64AC8" w:rsidRPr="00947AAE" w:rsidRDefault="00D64AC8" w:rsidP="00D64AC8">
            <w:pPr>
              <w:rPr>
                <w:rFonts w:ascii="Arial" w:hAnsi="Arial" w:cs="Arial"/>
                <w:b/>
                <w:sz w:val="18"/>
                <w:szCs w:val="18"/>
              </w:rPr>
            </w:pPr>
          </w:p>
          <w:p w14:paraId="00F0DCCF" w14:textId="77777777" w:rsidR="00D64AC8" w:rsidRPr="00947AAE" w:rsidRDefault="00D64AC8" w:rsidP="00D64AC8">
            <w:pPr>
              <w:rPr>
                <w:rFonts w:ascii="Arial" w:hAnsi="Arial" w:cs="Arial"/>
                <w:b/>
                <w:sz w:val="18"/>
                <w:szCs w:val="18"/>
              </w:rPr>
            </w:pPr>
          </w:p>
          <w:p w14:paraId="7EB3E7EB" w14:textId="77777777" w:rsidR="00D64AC8" w:rsidRPr="00947AAE" w:rsidRDefault="00D64AC8" w:rsidP="00D64AC8">
            <w:pPr>
              <w:rPr>
                <w:rFonts w:ascii="Arial" w:hAnsi="Arial" w:cs="Arial"/>
                <w:b/>
                <w:sz w:val="18"/>
                <w:szCs w:val="18"/>
              </w:rPr>
            </w:pPr>
          </w:p>
        </w:tc>
      </w:tr>
      <w:tr w:rsidR="00947AAE" w:rsidRPr="00947AAE" w14:paraId="0904D932" w14:textId="77777777" w:rsidTr="003853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9639" w:type="dxa"/>
            <w:gridSpan w:val="11"/>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1C03D485" w14:textId="77777777" w:rsidR="00D64AC8" w:rsidRPr="00947AAE" w:rsidRDefault="00D64AC8" w:rsidP="00D64AC8">
            <w:pPr>
              <w:spacing w:after="60" w:line="260" w:lineRule="exact"/>
              <w:rPr>
                <w:rFonts w:ascii="Arial" w:hAnsi="Arial" w:cs="Arial"/>
                <w:b/>
                <w:bCs/>
                <w:sz w:val="18"/>
                <w:szCs w:val="18"/>
              </w:rPr>
            </w:pPr>
            <w:r w:rsidRPr="00947AAE">
              <w:rPr>
                <w:rFonts w:ascii="Arial" w:hAnsi="Arial" w:cs="Arial"/>
                <w:b/>
                <w:bCs/>
                <w:sz w:val="18"/>
                <w:szCs w:val="18"/>
              </w:rPr>
              <w:t>NAKNADNA KONTROLA POSTOPKA JN</w:t>
            </w:r>
          </w:p>
          <w:p w14:paraId="5FB6F5E9" w14:textId="59FCA57E" w:rsidR="00D64AC8" w:rsidRPr="00947AAE" w:rsidRDefault="00D64AC8" w:rsidP="00D64AC8">
            <w:pPr>
              <w:spacing w:after="60"/>
              <w:rPr>
                <w:rFonts w:ascii="Arial" w:hAnsi="Arial" w:cs="Arial"/>
                <w:b/>
                <w:sz w:val="18"/>
                <w:szCs w:val="18"/>
              </w:rPr>
            </w:pPr>
            <w:r w:rsidRPr="00947AAE">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947AAE" w:rsidRPr="00947AAE" w14:paraId="456BAF0E" w14:textId="77777777" w:rsidTr="003853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5935" w:type="dxa"/>
            <w:gridSpan w:val="5"/>
            <w:tcBorders>
              <w:top w:val="single" w:sz="12" w:space="0" w:color="000000"/>
            </w:tcBorders>
            <w:shd w:val="clear" w:color="auto" w:fill="auto"/>
            <w:vAlign w:val="center"/>
          </w:tcPr>
          <w:p w14:paraId="1A0CF5B5" w14:textId="77777777" w:rsidR="00D64AC8" w:rsidRPr="00947AAE" w:rsidRDefault="00D64AC8" w:rsidP="00D64AC8">
            <w:pPr>
              <w:rPr>
                <w:rFonts w:ascii="Arial" w:hAnsi="Arial" w:cs="Arial"/>
                <w:b/>
                <w:sz w:val="18"/>
                <w:szCs w:val="18"/>
              </w:rPr>
            </w:pPr>
            <w:r w:rsidRPr="00947AAE">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4"/>
            <w:tcBorders>
              <w:top w:val="single" w:sz="12" w:space="0" w:color="000000"/>
            </w:tcBorders>
            <w:shd w:val="clear" w:color="auto" w:fill="auto"/>
            <w:vAlign w:val="center"/>
          </w:tcPr>
          <w:p w14:paraId="7E3AF079" w14:textId="77777777" w:rsidR="00D64AC8" w:rsidRPr="00947AAE" w:rsidRDefault="00D64AC8" w:rsidP="00D64AC8">
            <w:pPr>
              <w:jc w:val="center"/>
              <w:rPr>
                <w:rFonts w:ascii="Arial" w:hAnsi="Arial" w:cs="Arial"/>
                <w:b/>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gridSpan w:val="2"/>
            <w:tcBorders>
              <w:top w:val="single" w:sz="12" w:space="0" w:color="000000"/>
            </w:tcBorders>
            <w:shd w:val="clear" w:color="auto" w:fill="auto"/>
            <w:vAlign w:val="center"/>
          </w:tcPr>
          <w:p w14:paraId="36285C5A" w14:textId="77777777" w:rsidR="00D64AC8" w:rsidRPr="00947AAE" w:rsidRDefault="00D64AC8" w:rsidP="00D64AC8">
            <w:pPr>
              <w:rPr>
                <w:rFonts w:ascii="Arial" w:hAnsi="Arial" w:cs="Arial"/>
                <w:b/>
                <w:sz w:val="18"/>
                <w:szCs w:val="18"/>
              </w:rPr>
            </w:pPr>
          </w:p>
        </w:tc>
      </w:tr>
      <w:tr w:rsidR="00947AAE" w:rsidRPr="00947AAE" w14:paraId="7D3B5125" w14:textId="77777777" w:rsidTr="003853E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9639" w:type="dxa"/>
            <w:gridSpan w:val="11"/>
            <w:shd w:val="clear" w:color="auto" w:fill="auto"/>
            <w:vAlign w:val="center"/>
          </w:tcPr>
          <w:p w14:paraId="4F277511" w14:textId="77777777" w:rsidR="00D64AC8" w:rsidRPr="00947AAE" w:rsidRDefault="00D64AC8" w:rsidP="00D64AC8">
            <w:pPr>
              <w:rPr>
                <w:rFonts w:ascii="Arial" w:eastAsia="Courier New" w:hAnsi="Arial" w:cs="Arial"/>
                <w:sz w:val="18"/>
                <w:szCs w:val="18"/>
              </w:rPr>
            </w:pPr>
            <w:r w:rsidRPr="00947AAE">
              <w:rPr>
                <w:rFonts w:ascii="Arial" w:eastAsia="Courier New" w:hAnsi="Arial" w:cs="Arial"/>
                <w:sz w:val="18"/>
                <w:szCs w:val="18"/>
              </w:rPr>
              <w:t>OPOMBE:</w:t>
            </w:r>
          </w:p>
          <w:p w14:paraId="37C2E3DE" w14:textId="77777777" w:rsidR="00D64AC8" w:rsidRPr="00947AAE" w:rsidRDefault="00D64AC8" w:rsidP="00D64AC8">
            <w:pPr>
              <w:rPr>
                <w:rFonts w:ascii="Arial" w:eastAsia="Courier New" w:hAnsi="Arial" w:cs="Arial"/>
                <w:i/>
                <w:sz w:val="18"/>
                <w:szCs w:val="18"/>
              </w:rPr>
            </w:pPr>
            <w:r w:rsidRPr="00947AAE">
              <w:rPr>
                <w:rFonts w:ascii="Arial" w:eastAsia="Courier New" w:hAnsi="Arial" w:cs="Arial"/>
                <w:i/>
                <w:sz w:val="18"/>
                <w:szCs w:val="18"/>
              </w:rPr>
              <w:t>(V primeru, da so ugotovljene nepravilnosti ali pomanjkljivosti, jih navedite.)</w:t>
            </w:r>
          </w:p>
          <w:p w14:paraId="4AAC9B8E" w14:textId="77777777" w:rsidR="00D64AC8" w:rsidRPr="00947AAE" w:rsidRDefault="00D64AC8" w:rsidP="00D64AC8">
            <w:pPr>
              <w:rPr>
                <w:rFonts w:ascii="Arial" w:hAnsi="Arial" w:cs="Arial"/>
                <w:b/>
                <w:sz w:val="18"/>
                <w:szCs w:val="18"/>
              </w:rPr>
            </w:pPr>
          </w:p>
          <w:p w14:paraId="5AD8839B" w14:textId="77777777" w:rsidR="00D64AC8" w:rsidRPr="00947AAE" w:rsidRDefault="00D64AC8" w:rsidP="00D64AC8">
            <w:pPr>
              <w:rPr>
                <w:rFonts w:ascii="Arial" w:hAnsi="Arial" w:cs="Arial"/>
                <w:b/>
                <w:sz w:val="18"/>
                <w:szCs w:val="18"/>
              </w:rPr>
            </w:pPr>
          </w:p>
          <w:p w14:paraId="3F3DB62A" w14:textId="77777777" w:rsidR="00D64AC8" w:rsidRPr="00947AAE" w:rsidRDefault="00D64AC8" w:rsidP="00D64AC8">
            <w:pPr>
              <w:rPr>
                <w:rFonts w:ascii="Arial" w:hAnsi="Arial" w:cs="Arial"/>
                <w:b/>
                <w:sz w:val="18"/>
                <w:szCs w:val="18"/>
              </w:rPr>
            </w:pPr>
          </w:p>
          <w:p w14:paraId="3D822F77" w14:textId="77777777" w:rsidR="00D64AC8" w:rsidRPr="00947AAE" w:rsidRDefault="00D64AC8" w:rsidP="00D64AC8">
            <w:pPr>
              <w:rPr>
                <w:rFonts w:ascii="Arial" w:hAnsi="Arial" w:cs="Arial"/>
                <w:b/>
                <w:sz w:val="18"/>
                <w:szCs w:val="18"/>
              </w:rPr>
            </w:pPr>
          </w:p>
          <w:p w14:paraId="4663C9A3" w14:textId="77777777" w:rsidR="00D64AC8" w:rsidRPr="00947AAE" w:rsidRDefault="00D64AC8" w:rsidP="00D64AC8">
            <w:pPr>
              <w:rPr>
                <w:rFonts w:ascii="Arial" w:hAnsi="Arial" w:cs="Arial"/>
                <w:b/>
                <w:sz w:val="18"/>
                <w:szCs w:val="18"/>
              </w:rPr>
            </w:pPr>
          </w:p>
        </w:tc>
      </w:tr>
    </w:tbl>
    <w:p w14:paraId="4BE495B5" w14:textId="77777777" w:rsidR="003853E3" w:rsidRPr="00947AAE" w:rsidRDefault="003853E3">
      <w:pPr>
        <w:jc w:val="left"/>
        <w:rPr>
          <w:rFonts w:ascii="Arial" w:hAnsi="Arial" w:cs="Arial"/>
          <w:bCs/>
        </w:rPr>
      </w:pPr>
    </w:p>
    <w:p w14:paraId="250E640D" w14:textId="60E7B631" w:rsidR="009E2EBE" w:rsidRPr="00947AAE" w:rsidRDefault="009E2EBE">
      <w:pPr>
        <w:jc w:val="left"/>
        <w:rPr>
          <w:rFonts w:ascii="Arial" w:hAnsi="Arial" w:cs="Arial"/>
          <w:bCs/>
        </w:rPr>
      </w:pPr>
    </w:p>
    <w:tbl>
      <w:tblPr>
        <w:tblpPr w:leftFromText="141" w:rightFromText="141" w:vertAnchor="text" w:horzAnchor="margin" w:tblpX="-30" w:tblpY="179"/>
        <w:tblW w:w="96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27"/>
        <w:gridCol w:w="1560"/>
        <w:gridCol w:w="1984"/>
        <w:gridCol w:w="2253"/>
      </w:tblGrid>
      <w:tr w:rsidR="00947AAE" w:rsidRPr="00947AAE" w14:paraId="5F5F9DBB" w14:textId="77777777" w:rsidTr="003853E3">
        <w:trPr>
          <w:trHeight w:val="410"/>
        </w:trPr>
        <w:tc>
          <w:tcPr>
            <w:tcW w:w="3827" w:type="dxa"/>
            <w:shd w:val="clear" w:color="auto" w:fill="E7E6E6" w:themeFill="background2"/>
            <w:vAlign w:val="center"/>
          </w:tcPr>
          <w:p w14:paraId="02936C03" w14:textId="77777777" w:rsidR="003853E3" w:rsidRPr="00947AAE" w:rsidRDefault="003853E3" w:rsidP="003853E3">
            <w:pPr>
              <w:rPr>
                <w:rFonts w:ascii="Arial" w:hAnsi="Arial" w:cs="Arial"/>
                <w:sz w:val="18"/>
                <w:szCs w:val="18"/>
              </w:rPr>
            </w:pPr>
          </w:p>
        </w:tc>
        <w:tc>
          <w:tcPr>
            <w:tcW w:w="1560" w:type="dxa"/>
            <w:shd w:val="clear" w:color="auto" w:fill="E7E6E6" w:themeFill="background2"/>
            <w:vAlign w:val="center"/>
          </w:tcPr>
          <w:p w14:paraId="6CA371A0" w14:textId="77777777" w:rsidR="003853E3" w:rsidRPr="00947AAE" w:rsidRDefault="003853E3" w:rsidP="003853E3">
            <w:pPr>
              <w:rPr>
                <w:rFonts w:ascii="Arial" w:hAnsi="Arial" w:cs="Arial"/>
                <w:sz w:val="18"/>
                <w:szCs w:val="18"/>
              </w:rPr>
            </w:pPr>
            <w:r w:rsidRPr="00947AAE">
              <w:rPr>
                <w:rFonts w:ascii="Arial" w:hAnsi="Arial" w:cs="Arial"/>
                <w:sz w:val="18"/>
                <w:szCs w:val="18"/>
              </w:rPr>
              <w:t>Datum</w:t>
            </w:r>
          </w:p>
        </w:tc>
        <w:tc>
          <w:tcPr>
            <w:tcW w:w="1984" w:type="dxa"/>
            <w:shd w:val="clear" w:color="auto" w:fill="E7E6E6" w:themeFill="background2"/>
            <w:vAlign w:val="center"/>
          </w:tcPr>
          <w:p w14:paraId="3E3FE17C" w14:textId="42E263EE" w:rsidR="003853E3" w:rsidRPr="00947AAE" w:rsidRDefault="003853E3" w:rsidP="003853E3">
            <w:pPr>
              <w:rPr>
                <w:rFonts w:ascii="Arial" w:hAnsi="Arial" w:cs="Arial"/>
                <w:sz w:val="18"/>
                <w:szCs w:val="18"/>
              </w:rPr>
            </w:pPr>
            <w:r w:rsidRPr="00947AAE">
              <w:rPr>
                <w:rFonts w:ascii="Arial" w:hAnsi="Arial" w:cs="Arial"/>
                <w:sz w:val="18"/>
                <w:szCs w:val="18"/>
              </w:rPr>
              <w:t>Ime in priimek</w:t>
            </w:r>
          </w:p>
        </w:tc>
        <w:tc>
          <w:tcPr>
            <w:tcW w:w="2253" w:type="dxa"/>
            <w:shd w:val="clear" w:color="auto" w:fill="E7E6E6" w:themeFill="background2"/>
            <w:vAlign w:val="center"/>
          </w:tcPr>
          <w:p w14:paraId="095D67B1" w14:textId="77777777" w:rsidR="003853E3" w:rsidRPr="00947AAE" w:rsidRDefault="003853E3" w:rsidP="003853E3">
            <w:pPr>
              <w:rPr>
                <w:rFonts w:ascii="Arial" w:hAnsi="Arial" w:cs="Arial"/>
                <w:sz w:val="18"/>
                <w:szCs w:val="18"/>
              </w:rPr>
            </w:pPr>
            <w:r w:rsidRPr="00947AAE">
              <w:rPr>
                <w:rFonts w:ascii="Arial" w:hAnsi="Arial" w:cs="Arial"/>
                <w:sz w:val="18"/>
                <w:szCs w:val="18"/>
              </w:rPr>
              <w:t>Podpis</w:t>
            </w:r>
          </w:p>
        </w:tc>
      </w:tr>
      <w:tr w:rsidR="00947AAE" w:rsidRPr="00947AAE" w14:paraId="44E57DEC" w14:textId="77777777" w:rsidTr="003853E3">
        <w:trPr>
          <w:trHeight w:val="567"/>
        </w:trPr>
        <w:tc>
          <w:tcPr>
            <w:tcW w:w="3827" w:type="dxa"/>
            <w:vAlign w:val="center"/>
          </w:tcPr>
          <w:p w14:paraId="7233041E" w14:textId="77777777" w:rsidR="003853E3" w:rsidRPr="00947AAE" w:rsidRDefault="003853E3" w:rsidP="003853E3">
            <w:pPr>
              <w:rPr>
                <w:rFonts w:ascii="Arial" w:hAnsi="Arial" w:cs="Arial"/>
                <w:sz w:val="18"/>
                <w:szCs w:val="18"/>
              </w:rPr>
            </w:pPr>
            <w:r w:rsidRPr="00947AAE">
              <w:rPr>
                <w:rFonts w:ascii="Arial" w:hAnsi="Arial" w:cs="Arial"/>
                <w:sz w:val="18"/>
                <w:szCs w:val="18"/>
              </w:rPr>
              <w:t>Kontrolo postopka JN in sklenjene pravne podlage izvedel:</w:t>
            </w:r>
          </w:p>
        </w:tc>
        <w:tc>
          <w:tcPr>
            <w:tcW w:w="1560" w:type="dxa"/>
            <w:vAlign w:val="center"/>
          </w:tcPr>
          <w:p w14:paraId="2A31F666" w14:textId="77777777" w:rsidR="003853E3" w:rsidRPr="00947AAE" w:rsidRDefault="003853E3" w:rsidP="003853E3">
            <w:pPr>
              <w:rPr>
                <w:rFonts w:ascii="Arial" w:hAnsi="Arial" w:cs="Arial"/>
                <w:sz w:val="18"/>
                <w:szCs w:val="18"/>
              </w:rPr>
            </w:pPr>
          </w:p>
        </w:tc>
        <w:tc>
          <w:tcPr>
            <w:tcW w:w="1984" w:type="dxa"/>
          </w:tcPr>
          <w:p w14:paraId="59C67880" w14:textId="77777777" w:rsidR="003853E3" w:rsidRPr="00947AAE" w:rsidRDefault="003853E3" w:rsidP="003853E3">
            <w:pPr>
              <w:rPr>
                <w:rFonts w:ascii="Arial" w:hAnsi="Arial" w:cs="Arial"/>
                <w:sz w:val="18"/>
                <w:szCs w:val="18"/>
              </w:rPr>
            </w:pPr>
          </w:p>
        </w:tc>
        <w:tc>
          <w:tcPr>
            <w:tcW w:w="2253" w:type="dxa"/>
          </w:tcPr>
          <w:p w14:paraId="2E09B159" w14:textId="77777777" w:rsidR="003853E3" w:rsidRPr="00947AAE" w:rsidRDefault="003853E3" w:rsidP="003853E3">
            <w:pPr>
              <w:rPr>
                <w:rFonts w:ascii="Arial" w:hAnsi="Arial" w:cs="Arial"/>
                <w:sz w:val="18"/>
                <w:szCs w:val="18"/>
              </w:rPr>
            </w:pPr>
          </w:p>
        </w:tc>
      </w:tr>
      <w:tr w:rsidR="00947AAE" w:rsidRPr="00947AAE" w14:paraId="41A3C3CE" w14:textId="77777777" w:rsidTr="003853E3">
        <w:trPr>
          <w:trHeight w:val="567"/>
        </w:trPr>
        <w:tc>
          <w:tcPr>
            <w:tcW w:w="3827" w:type="dxa"/>
            <w:vAlign w:val="center"/>
          </w:tcPr>
          <w:p w14:paraId="331C915D" w14:textId="77777777" w:rsidR="003853E3" w:rsidRPr="00947AAE" w:rsidRDefault="003853E3" w:rsidP="003853E3">
            <w:pPr>
              <w:rPr>
                <w:rFonts w:ascii="Arial" w:hAnsi="Arial" w:cs="Arial"/>
                <w:sz w:val="18"/>
                <w:szCs w:val="18"/>
              </w:rPr>
            </w:pPr>
            <w:r w:rsidRPr="00947AAE">
              <w:rPr>
                <w:rFonts w:ascii="Arial" w:hAnsi="Arial" w:cs="Arial"/>
                <w:bCs/>
                <w:iCs/>
                <w:sz w:val="18"/>
                <w:szCs w:val="18"/>
              </w:rPr>
              <w:t>Dopolnitve in pojasnila posredoval:</w:t>
            </w:r>
          </w:p>
        </w:tc>
        <w:tc>
          <w:tcPr>
            <w:tcW w:w="1560" w:type="dxa"/>
            <w:vAlign w:val="center"/>
          </w:tcPr>
          <w:p w14:paraId="6A017353" w14:textId="77777777" w:rsidR="003853E3" w:rsidRPr="00947AAE" w:rsidRDefault="003853E3" w:rsidP="003853E3">
            <w:pPr>
              <w:rPr>
                <w:rFonts w:ascii="Arial" w:hAnsi="Arial" w:cs="Arial"/>
                <w:sz w:val="18"/>
                <w:szCs w:val="18"/>
              </w:rPr>
            </w:pPr>
          </w:p>
        </w:tc>
        <w:tc>
          <w:tcPr>
            <w:tcW w:w="1984" w:type="dxa"/>
          </w:tcPr>
          <w:p w14:paraId="54B22F7C" w14:textId="77777777" w:rsidR="003853E3" w:rsidRPr="00947AAE" w:rsidRDefault="003853E3" w:rsidP="003853E3">
            <w:pPr>
              <w:rPr>
                <w:rFonts w:ascii="Arial" w:hAnsi="Arial" w:cs="Arial"/>
                <w:sz w:val="18"/>
                <w:szCs w:val="18"/>
              </w:rPr>
            </w:pPr>
          </w:p>
        </w:tc>
        <w:tc>
          <w:tcPr>
            <w:tcW w:w="2253" w:type="dxa"/>
            <w:vAlign w:val="center"/>
          </w:tcPr>
          <w:p w14:paraId="52D49D4F" w14:textId="77777777" w:rsidR="003853E3" w:rsidRPr="00947AAE" w:rsidRDefault="003853E3" w:rsidP="003853E3">
            <w:pPr>
              <w:jc w:val="center"/>
              <w:rPr>
                <w:rFonts w:ascii="Arial" w:hAnsi="Arial" w:cs="Arial"/>
                <w:sz w:val="18"/>
                <w:szCs w:val="18"/>
              </w:rPr>
            </w:pPr>
            <w:r w:rsidRPr="00947AAE">
              <w:rPr>
                <w:rFonts w:ascii="Arial" w:hAnsi="Arial" w:cs="Arial"/>
                <w:sz w:val="18"/>
                <w:szCs w:val="18"/>
              </w:rPr>
              <w:t>/</w:t>
            </w:r>
          </w:p>
        </w:tc>
      </w:tr>
      <w:tr w:rsidR="00947AAE" w:rsidRPr="00947AAE" w14:paraId="42B5DFF2" w14:textId="77777777" w:rsidTr="003853E3">
        <w:trPr>
          <w:trHeight w:val="567"/>
        </w:trPr>
        <w:tc>
          <w:tcPr>
            <w:tcW w:w="3827" w:type="dxa"/>
            <w:vAlign w:val="center"/>
          </w:tcPr>
          <w:p w14:paraId="429B8316" w14:textId="77777777" w:rsidR="003853E3" w:rsidRPr="00947AAE" w:rsidRDefault="003853E3" w:rsidP="003853E3">
            <w:pPr>
              <w:rPr>
                <w:rFonts w:ascii="Arial" w:hAnsi="Arial" w:cs="Arial"/>
                <w:sz w:val="18"/>
                <w:szCs w:val="18"/>
              </w:rPr>
            </w:pPr>
            <w:r w:rsidRPr="00947AAE">
              <w:rPr>
                <w:rFonts w:ascii="Arial" w:hAnsi="Arial" w:cs="Arial"/>
                <w:sz w:val="18"/>
                <w:szCs w:val="18"/>
              </w:rPr>
              <w:t>Kontrolo po prejemu dopolnitev izvedel:</w:t>
            </w:r>
          </w:p>
        </w:tc>
        <w:tc>
          <w:tcPr>
            <w:tcW w:w="1560" w:type="dxa"/>
            <w:vAlign w:val="center"/>
          </w:tcPr>
          <w:p w14:paraId="6300C73F" w14:textId="77777777" w:rsidR="003853E3" w:rsidRPr="00947AAE" w:rsidRDefault="003853E3" w:rsidP="003853E3">
            <w:pPr>
              <w:rPr>
                <w:rFonts w:ascii="Arial" w:hAnsi="Arial" w:cs="Arial"/>
                <w:sz w:val="18"/>
                <w:szCs w:val="18"/>
              </w:rPr>
            </w:pPr>
          </w:p>
        </w:tc>
        <w:tc>
          <w:tcPr>
            <w:tcW w:w="1984" w:type="dxa"/>
          </w:tcPr>
          <w:p w14:paraId="2FE89713" w14:textId="77777777" w:rsidR="003853E3" w:rsidRPr="00947AAE" w:rsidRDefault="003853E3" w:rsidP="003853E3">
            <w:pPr>
              <w:rPr>
                <w:rFonts w:ascii="Arial" w:hAnsi="Arial" w:cs="Arial"/>
                <w:sz w:val="18"/>
                <w:szCs w:val="18"/>
              </w:rPr>
            </w:pPr>
          </w:p>
        </w:tc>
        <w:tc>
          <w:tcPr>
            <w:tcW w:w="2253" w:type="dxa"/>
          </w:tcPr>
          <w:p w14:paraId="08F88FEB" w14:textId="77777777" w:rsidR="003853E3" w:rsidRPr="00947AAE" w:rsidRDefault="003853E3" w:rsidP="003853E3">
            <w:pPr>
              <w:rPr>
                <w:rFonts w:ascii="Arial" w:hAnsi="Arial" w:cs="Arial"/>
                <w:sz w:val="18"/>
                <w:szCs w:val="18"/>
              </w:rPr>
            </w:pPr>
          </w:p>
        </w:tc>
      </w:tr>
      <w:tr w:rsidR="00947AAE" w:rsidRPr="00947AAE" w14:paraId="7C530447" w14:textId="77777777" w:rsidTr="003853E3">
        <w:trPr>
          <w:trHeight w:val="567"/>
        </w:trPr>
        <w:tc>
          <w:tcPr>
            <w:tcW w:w="3827" w:type="dxa"/>
            <w:vAlign w:val="center"/>
          </w:tcPr>
          <w:p w14:paraId="565D1BE2" w14:textId="77777777" w:rsidR="003853E3" w:rsidRPr="00947AAE" w:rsidRDefault="003853E3" w:rsidP="003853E3">
            <w:pPr>
              <w:rPr>
                <w:rFonts w:ascii="Arial" w:hAnsi="Arial" w:cs="Arial"/>
                <w:sz w:val="18"/>
                <w:szCs w:val="18"/>
              </w:rPr>
            </w:pPr>
            <w:r w:rsidRPr="00947AAE">
              <w:rPr>
                <w:rFonts w:ascii="Arial" w:hAnsi="Arial" w:cs="Arial"/>
                <w:sz w:val="18"/>
                <w:szCs w:val="18"/>
              </w:rPr>
              <w:t>Naknadno kontrolo izvedel:</w:t>
            </w:r>
          </w:p>
        </w:tc>
        <w:tc>
          <w:tcPr>
            <w:tcW w:w="1560" w:type="dxa"/>
            <w:vAlign w:val="center"/>
          </w:tcPr>
          <w:p w14:paraId="4D038631" w14:textId="77777777" w:rsidR="003853E3" w:rsidRPr="00947AAE" w:rsidRDefault="003853E3" w:rsidP="003853E3">
            <w:pPr>
              <w:rPr>
                <w:rFonts w:ascii="Arial" w:hAnsi="Arial" w:cs="Arial"/>
                <w:sz w:val="18"/>
                <w:szCs w:val="18"/>
              </w:rPr>
            </w:pPr>
          </w:p>
        </w:tc>
        <w:tc>
          <w:tcPr>
            <w:tcW w:w="1984" w:type="dxa"/>
          </w:tcPr>
          <w:p w14:paraId="1B3FDE85" w14:textId="77777777" w:rsidR="003853E3" w:rsidRPr="00947AAE" w:rsidRDefault="003853E3" w:rsidP="003853E3">
            <w:pPr>
              <w:rPr>
                <w:rFonts w:ascii="Arial" w:hAnsi="Arial" w:cs="Arial"/>
                <w:sz w:val="18"/>
                <w:szCs w:val="18"/>
              </w:rPr>
            </w:pPr>
          </w:p>
        </w:tc>
        <w:tc>
          <w:tcPr>
            <w:tcW w:w="2253" w:type="dxa"/>
          </w:tcPr>
          <w:p w14:paraId="7C484A30" w14:textId="77777777" w:rsidR="003853E3" w:rsidRPr="00947AAE" w:rsidRDefault="003853E3" w:rsidP="003853E3">
            <w:pPr>
              <w:rPr>
                <w:rFonts w:ascii="Arial" w:hAnsi="Arial" w:cs="Arial"/>
                <w:sz w:val="18"/>
                <w:szCs w:val="18"/>
              </w:rPr>
            </w:pPr>
          </w:p>
        </w:tc>
      </w:tr>
    </w:tbl>
    <w:p w14:paraId="189999EE" w14:textId="77777777" w:rsidR="00C54B96" w:rsidRPr="00947AAE" w:rsidRDefault="00C54B96">
      <w:pPr>
        <w:jc w:val="left"/>
        <w:rPr>
          <w:rFonts w:ascii="Arial" w:hAnsi="Arial" w:cs="Arial"/>
          <w:bCs/>
        </w:rPr>
        <w:sectPr w:rsidR="00C54B96" w:rsidRPr="00947AAE" w:rsidSect="00681058">
          <w:headerReference w:type="default" r:id="rId8"/>
          <w:footerReference w:type="default" r:id="rId9"/>
          <w:headerReference w:type="first" r:id="rId10"/>
          <w:footerReference w:type="first" r:id="rId11"/>
          <w:pgSz w:w="11900" w:h="16840" w:code="9"/>
          <w:pgMar w:top="1247" w:right="1134" w:bottom="1134" w:left="1134" w:header="1134" w:footer="794" w:gutter="0"/>
          <w:cols w:space="708"/>
          <w:titlePg/>
          <w:docGrid w:linePitch="272"/>
        </w:sectPr>
      </w:pPr>
    </w:p>
    <w:p w14:paraId="35D334DC" w14:textId="77777777" w:rsidR="00D64AC8" w:rsidRPr="00947AAE" w:rsidRDefault="00D64AC8" w:rsidP="00D64AC8">
      <w:pPr>
        <w:spacing w:line="288" w:lineRule="auto"/>
        <w:jc w:val="center"/>
        <w:rPr>
          <w:rFonts w:ascii="Arial" w:hAnsi="Arial" w:cs="Arial"/>
          <w:b/>
          <w:sz w:val="24"/>
          <w:szCs w:val="24"/>
        </w:rPr>
      </w:pPr>
      <w:r w:rsidRPr="00947AAE">
        <w:rPr>
          <w:rFonts w:ascii="Arial" w:hAnsi="Arial" w:cs="Arial"/>
          <w:b/>
          <w:sz w:val="24"/>
          <w:szCs w:val="24"/>
        </w:rPr>
        <w:lastRenderedPageBreak/>
        <w:t>KONTROLNI LIST</w:t>
      </w:r>
    </w:p>
    <w:p w14:paraId="029FA5BB" w14:textId="77777777" w:rsidR="00D64AC8" w:rsidRPr="00947AAE" w:rsidRDefault="00D64AC8" w:rsidP="00D64AC8">
      <w:pPr>
        <w:spacing w:line="288" w:lineRule="auto"/>
        <w:jc w:val="center"/>
        <w:rPr>
          <w:rFonts w:ascii="Arial" w:hAnsi="Arial" w:cs="Arial"/>
          <w:b/>
          <w:sz w:val="24"/>
          <w:szCs w:val="24"/>
        </w:rPr>
      </w:pPr>
      <w:r w:rsidRPr="00947AAE">
        <w:rPr>
          <w:rFonts w:ascii="Arial" w:hAnsi="Arial" w:cs="Arial"/>
          <w:i/>
          <w:szCs w:val="22"/>
        </w:rPr>
        <w:t xml:space="preserve"> (izpolni Organ upravljanja)</w:t>
      </w:r>
      <w:r w:rsidRPr="00947AAE">
        <w:rPr>
          <w:rFonts w:ascii="Arial" w:hAnsi="Arial" w:cs="Arial"/>
          <w:b/>
          <w:sz w:val="24"/>
          <w:szCs w:val="24"/>
        </w:rPr>
        <w:t xml:space="preserve"> </w:t>
      </w:r>
    </w:p>
    <w:p w14:paraId="41A5A730" w14:textId="77777777" w:rsidR="00D64AC8" w:rsidRPr="00947AAE" w:rsidRDefault="00D64AC8" w:rsidP="00D64AC8">
      <w:pPr>
        <w:spacing w:line="288" w:lineRule="auto"/>
        <w:jc w:val="center"/>
        <w:rPr>
          <w:rFonts w:ascii="Arial" w:hAnsi="Arial" w:cs="Arial"/>
          <w:b/>
          <w:sz w:val="24"/>
          <w:szCs w:val="24"/>
        </w:rPr>
      </w:pPr>
      <w:r w:rsidRPr="00947AAE">
        <w:rPr>
          <w:rFonts w:ascii="Arial" w:hAnsi="Arial" w:cs="Arial"/>
          <w:b/>
          <w:sz w:val="24"/>
          <w:szCs w:val="24"/>
        </w:rPr>
        <w:t>Dodatki k pogodbi (aneksi)</w:t>
      </w:r>
    </w:p>
    <w:p w14:paraId="7511BDBE" w14:textId="77777777" w:rsidR="00FD7BA5" w:rsidRPr="00947AAE" w:rsidRDefault="00FD7BA5" w:rsidP="00FD7BA5">
      <w:pPr>
        <w:spacing w:line="288" w:lineRule="auto"/>
        <w:rPr>
          <w:rFonts w:ascii="Arial" w:hAnsi="Arial" w:cs="Arial"/>
          <w:bCs/>
          <w:sz w:val="18"/>
          <w:szCs w:val="18"/>
        </w:rPr>
      </w:pPr>
    </w:p>
    <w:p w14:paraId="44A9162A" w14:textId="77777777" w:rsidR="00FD7BA5" w:rsidRPr="00947AAE" w:rsidRDefault="00FD7BA5" w:rsidP="00FD7BA5">
      <w:pPr>
        <w:spacing w:line="288" w:lineRule="auto"/>
        <w:rPr>
          <w:rFonts w:ascii="Arial" w:hAnsi="Arial" w:cs="Arial"/>
        </w:rPr>
      </w:pPr>
      <w:r w:rsidRPr="00947AAE">
        <w:rPr>
          <w:rFonts w:ascii="Arial" w:hAnsi="Arial" w:cs="Arial"/>
          <w:bCs/>
          <w:sz w:val="18"/>
          <w:szCs w:val="18"/>
        </w:rPr>
        <w:t>Ime sklada: AMIF / SNV / IUMV</w:t>
      </w:r>
      <w:r w:rsidRPr="00947AAE">
        <w:rPr>
          <w:rFonts w:ascii="Arial" w:hAnsi="Arial" w:cs="Arial"/>
          <w:b/>
          <w:caps/>
          <w:sz w:val="18"/>
          <w:szCs w:val="18"/>
        </w:rPr>
        <w:t xml:space="preserve"> </w:t>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
          <w:caps/>
          <w:sz w:val="18"/>
          <w:szCs w:val="18"/>
        </w:rPr>
        <w:t> </w:t>
      </w:r>
    </w:p>
    <w:p w14:paraId="25C411B7" w14:textId="77777777" w:rsidR="00FD7BA5" w:rsidRPr="00947AAE" w:rsidRDefault="00FD7BA5" w:rsidP="00FD7BA5">
      <w:pPr>
        <w:spacing w:line="288" w:lineRule="auto"/>
        <w:rPr>
          <w:rFonts w:ascii="Arial" w:hAnsi="Arial" w:cs="Arial"/>
          <w:bCs/>
          <w:sz w:val="18"/>
          <w:szCs w:val="18"/>
        </w:rPr>
      </w:pPr>
      <w:r w:rsidRPr="00947AAE">
        <w:rPr>
          <w:rFonts w:ascii="Arial" w:hAnsi="Arial" w:cs="Arial"/>
          <w:bCs/>
          <w:sz w:val="18"/>
          <w:szCs w:val="18"/>
        </w:rPr>
        <w:t>Naslov operacije:</w:t>
      </w:r>
      <w:r w:rsidRPr="00947AAE">
        <w:rPr>
          <w:rFonts w:ascii="Arial" w:hAnsi="Arial" w:cs="Arial"/>
          <w:sz w:val="18"/>
          <w:szCs w:val="18"/>
        </w:rPr>
        <w:t xml:space="preserve">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p>
    <w:p w14:paraId="6DE865C1" w14:textId="77777777" w:rsidR="00FD7BA5" w:rsidRPr="00947AAE" w:rsidRDefault="00FD7BA5" w:rsidP="00FD7BA5">
      <w:pPr>
        <w:spacing w:line="288" w:lineRule="auto"/>
        <w:rPr>
          <w:rFonts w:ascii="Arial" w:hAnsi="Arial" w:cs="Arial"/>
          <w:bCs/>
          <w:sz w:val="18"/>
          <w:szCs w:val="18"/>
        </w:rPr>
      </w:pPr>
      <w:r w:rsidRPr="00947AAE">
        <w:rPr>
          <w:rFonts w:ascii="Arial" w:hAnsi="Arial" w:cs="Arial"/>
          <w:bCs/>
          <w:sz w:val="18"/>
          <w:szCs w:val="18"/>
        </w:rPr>
        <w:t xml:space="preserve">Šifra operacije: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p>
    <w:p w14:paraId="079499DF" w14:textId="77777777" w:rsidR="00FD7BA5" w:rsidRPr="00947AAE" w:rsidRDefault="00FD7BA5" w:rsidP="00FD7BA5">
      <w:pPr>
        <w:spacing w:line="288" w:lineRule="auto"/>
        <w:rPr>
          <w:rFonts w:ascii="Arial" w:hAnsi="Arial" w:cs="Arial"/>
          <w:b/>
          <w:caps/>
          <w:sz w:val="18"/>
          <w:szCs w:val="18"/>
        </w:rPr>
      </w:pPr>
      <w:r w:rsidRPr="00947AAE">
        <w:rPr>
          <w:rFonts w:ascii="Arial" w:hAnsi="Arial" w:cs="Arial"/>
          <w:bCs/>
          <w:sz w:val="18"/>
          <w:szCs w:val="18"/>
        </w:rPr>
        <w:t xml:space="preserve">Končni upravičenec: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r w:rsidRPr="00947AAE">
        <w:rPr>
          <w:rFonts w:ascii="Arial" w:hAnsi="Arial" w:cs="Arial"/>
          <w:b/>
          <w:caps/>
          <w:sz w:val="18"/>
          <w:szCs w:val="18"/>
        </w:rPr>
        <w:t> </w:t>
      </w:r>
      <w:r w:rsidRPr="00947AAE">
        <w:rPr>
          <w:rFonts w:ascii="Arial" w:hAnsi="Arial" w:cs="Arial"/>
          <w:b/>
          <w:caps/>
          <w:sz w:val="18"/>
          <w:szCs w:val="18"/>
        </w:rPr>
        <w:t> </w:t>
      </w:r>
    </w:p>
    <w:p w14:paraId="6ADFC41F" w14:textId="77777777" w:rsidR="00FD7BA5" w:rsidRPr="00947AAE" w:rsidRDefault="00FD7BA5" w:rsidP="00FD7BA5">
      <w:pPr>
        <w:spacing w:line="288" w:lineRule="auto"/>
        <w:rPr>
          <w:rFonts w:ascii="Arial" w:hAnsi="Arial" w:cs="Arial"/>
          <w:bCs/>
          <w:sz w:val="18"/>
          <w:szCs w:val="18"/>
        </w:rPr>
      </w:pPr>
      <w:r w:rsidRPr="00947AAE">
        <w:rPr>
          <w:rFonts w:ascii="Arial" w:hAnsi="Arial" w:cs="Arial"/>
          <w:bCs/>
          <w:sz w:val="18"/>
          <w:szCs w:val="18"/>
        </w:rPr>
        <w:t xml:space="preserve">Številka pogodbe: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Cs/>
          <w:sz w:val="18"/>
          <w:szCs w:val="18"/>
        </w:rPr>
        <w:t xml:space="preserve"> </w:t>
      </w:r>
    </w:p>
    <w:p w14:paraId="2573B760" w14:textId="77777777" w:rsidR="00FD7BA5" w:rsidRPr="00947AAE" w:rsidRDefault="00FD7BA5" w:rsidP="00FD7BA5">
      <w:pPr>
        <w:spacing w:line="288" w:lineRule="auto"/>
        <w:rPr>
          <w:rFonts w:ascii="Arial" w:hAnsi="Arial" w:cs="Arial"/>
          <w:bCs/>
          <w:sz w:val="18"/>
          <w:szCs w:val="18"/>
        </w:rPr>
      </w:pPr>
      <w:r w:rsidRPr="00947AAE">
        <w:rPr>
          <w:rFonts w:ascii="Arial" w:hAnsi="Arial" w:cs="Arial"/>
          <w:bCs/>
          <w:sz w:val="18"/>
          <w:szCs w:val="18"/>
        </w:rPr>
        <w:t xml:space="preserve">Številka aneksa: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r w:rsidRPr="00947AAE">
        <w:rPr>
          <w:rFonts w:ascii="Arial" w:hAnsi="Arial" w:cs="Arial"/>
          <w:b/>
          <w:caps/>
          <w:sz w:val="18"/>
          <w:szCs w:val="18"/>
        </w:rPr>
        <w:t> </w:t>
      </w:r>
      <w:r w:rsidRPr="00947AAE">
        <w:rPr>
          <w:rFonts w:ascii="Arial" w:hAnsi="Arial" w:cs="Arial"/>
          <w:b/>
          <w:caps/>
          <w:sz w:val="18"/>
          <w:szCs w:val="18"/>
        </w:rPr>
        <w:t> </w:t>
      </w:r>
      <w:r w:rsidRPr="00947AAE">
        <w:rPr>
          <w:rFonts w:ascii="Arial" w:hAnsi="Arial" w:cs="Arial"/>
          <w:bCs/>
          <w:sz w:val="18"/>
          <w:szCs w:val="18"/>
        </w:rPr>
        <w:t xml:space="preserve"> </w:t>
      </w:r>
    </w:p>
    <w:p w14:paraId="634E96BE" w14:textId="77777777" w:rsidR="00FD7BA5" w:rsidRPr="00947AAE" w:rsidRDefault="00FD7BA5" w:rsidP="00FD7BA5">
      <w:pPr>
        <w:spacing w:line="288" w:lineRule="auto"/>
        <w:rPr>
          <w:rFonts w:ascii="Arial" w:hAnsi="Arial" w:cs="Arial"/>
          <w:b/>
          <w:caps/>
          <w:sz w:val="18"/>
          <w:szCs w:val="18"/>
        </w:rPr>
      </w:pPr>
      <w:r w:rsidRPr="00947AAE">
        <w:rPr>
          <w:rFonts w:ascii="Arial" w:hAnsi="Arial" w:cs="Arial"/>
          <w:bCs/>
          <w:sz w:val="18"/>
          <w:szCs w:val="18"/>
        </w:rPr>
        <w:t xml:space="preserve">Številka </w:t>
      </w:r>
      <w:proofErr w:type="spellStart"/>
      <w:r w:rsidRPr="00947AAE">
        <w:rPr>
          <w:rFonts w:ascii="Arial" w:hAnsi="Arial" w:cs="Arial"/>
          <w:bCs/>
          <w:sz w:val="18"/>
          <w:szCs w:val="18"/>
        </w:rPr>
        <w:t>ZzP</w:t>
      </w:r>
      <w:proofErr w:type="spellEnd"/>
      <w:r w:rsidRPr="00947AAE">
        <w:rPr>
          <w:rFonts w:ascii="Arial" w:hAnsi="Arial" w:cs="Arial"/>
          <w:bCs/>
          <w:sz w:val="18"/>
          <w:szCs w:val="18"/>
        </w:rPr>
        <w:t xml:space="preserve">: </w:t>
      </w:r>
      <w:r w:rsidRPr="00947AAE">
        <w:rPr>
          <w:rFonts w:ascii="Arial" w:hAnsi="Arial" w:cs="Arial"/>
          <w:sz w:val="18"/>
          <w:szCs w:val="18"/>
        </w:rPr>
        <w:fldChar w:fldCharType="begin">
          <w:ffData>
            <w:name w:val="Besedilo11"/>
            <w:enabled/>
            <w:calcOnExit w:val="0"/>
            <w:textInput/>
          </w:ffData>
        </w:fldChar>
      </w:r>
      <w:r w:rsidRPr="00947AAE">
        <w:rPr>
          <w:rFonts w:ascii="Arial" w:hAnsi="Arial" w:cs="Arial"/>
          <w:sz w:val="18"/>
          <w:szCs w:val="18"/>
        </w:rPr>
        <w:instrText xml:space="preserve"> FORMTEXT </w:instrText>
      </w:r>
      <w:r w:rsidRPr="00947AAE">
        <w:rPr>
          <w:rFonts w:ascii="Arial" w:hAnsi="Arial" w:cs="Arial"/>
          <w:sz w:val="18"/>
          <w:szCs w:val="18"/>
        </w:rPr>
      </w:r>
      <w:r w:rsidRPr="00947AAE">
        <w:rPr>
          <w:rFonts w:ascii="Arial" w:hAnsi="Arial" w:cs="Arial"/>
          <w:sz w:val="18"/>
          <w:szCs w:val="18"/>
        </w:rPr>
        <w:fldChar w:fldCharType="separate"/>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t> </w:t>
      </w:r>
      <w:r w:rsidRPr="00947AAE">
        <w:rPr>
          <w:rFonts w:ascii="Arial" w:hAnsi="Arial" w:cs="Arial"/>
          <w:sz w:val="18"/>
          <w:szCs w:val="18"/>
        </w:rPr>
        <w:fldChar w:fldCharType="end"/>
      </w:r>
      <w:r w:rsidRPr="00947AAE">
        <w:rPr>
          <w:rFonts w:ascii="Arial" w:hAnsi="Arial" w:cs="Arial"/>
          <w:b/>
          <w:caps/>
          <w:sz w:val="18"/>
          <w:szCs w:val="18"/>
        </w:rPr>
        <w:t> </w:t>
      </w:r>
      <w:r w:rsidRPr="00947AAE">
        <w:rPr>
          <w:rFonts w:ascii="Arial" w:hAnsi="Arial" w:cs="Arial"/>
          <w:b/>
          <w:caps/>
          <w:sz w:val="18"/>
          <w:szCs w:val="18"/>
        </w:rPr>
        <w:t> </w:t>
      </w:r>
    </w:p>
    <w:p w14:paraId="344561A0" w14:textId="475B6760" w:rsidR="00C54B96" w:rsidRPr="00947AAE" w:rsidRDefault="00C54B96">
      <w:pPr>
        <w:jc w:val="left"/>
        <w:rPr>
          <w:rFonts w:ascii="Arial" w:hAnsi="Arial" w:cs="Arial"/>
          <w:bCs/>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5528"/>
        <w:gridCol w:w="1843"/>
        <w:gridCol w:w="1861"/>
      </w:tblGrid>
      <w:tr w:rsidR="00947AAE" w:rsidRPr="00947AAE" w14:paraId="26161ADD" w14:textId="77777777" w:rsidTr="0058279B">
        <w:trPr>
          <w:trHeight w:val="267"/>
        </w:trPr>
        <w:tc>
          <w:tcPr>
            <w:tcW w:w="9639" w:type="dxa"/>
            <w:gridSpan w:val="4"/>
            <w:tcBorders>
              <w:top w:val="single" w:sz="12" w:space="0" w:color="000000"/>
            </w:tcBorders>
            <w:shd w:val="clear" w:color="auto" w:fill="B4C6E7" w:themeFill="accent5" w:themeFillTint="66"/>
          </w:tcPr>
          <w:p w14:paraId="36884D9C" w14:textId="484276ED" w:rsidR="006B7E24" w:rsidRPr="00947AAE" w:rsidRDefault="00C54B96" w:rsidP="006B7E24">
            <w:pPr>
              <w:keepNext/>
              <w:jc w:val="left"/>
              <w:outlineLvl w:val="5"/>
              <w:rPr>
                <w:rFonts w:ascii="Arial" w:hAnsi="Arial" w:cs="Arial"/>
                <w:b/>
                <w:bCs/>
                <w:sz w:val="18"/>
                <w:szCs w:val="18"/>
              </w:rPr>
            </w:pPr>
            <w:r w:rsidRPr="00947AAE">
              <w:rPr>
                <w:rFonts w:ascii="Arial" w:hAnsi="Arial" w:cs="Arial"/>
                <w:b/>
                <w:bCs/>
                <w:sz w:val="18"/>
                <w:szCs w:val="18"/>
              </w:rPr>
              <w:t>II</w:t>
            </w:r>
            <w:r w:rsidR="006B7E24" w:rsidRPr="00947AAE">
              <w:rPr>
                <w:rFonts w:ascii="Arial" w:hAnsi="Arial" w:cs="Arial"/>
                <w:b/>
                <w:bCs/>
                <w:sz w:val="18"/>
                <w:szCs w:val="18"/>
              </w:rPr>
              <w:t>. DEL: KONTROLA POSTOPKA JN in SKLENJENE PRAVNE PODLAGE (ANE</w:t>
            </w:r>
            <w:r w:rsidR="001F7E76" w:rsidRPr="00947AAE">
              <w:rPr>
                <w:rFonts w:ascii="Arial" w:hAnsi="Arial" w:cs="Arial"/>
                <w:b/>
                <w:bCs/>
                <w:sz w:val="18"/>
                <w:szCs w:val="18"/>
              </w:rPr>
              <w:t xml:space="preserve">KS) št.:______________________ </w:t>
            </w:r>
          </w:p>
        </w:tc>
      </w:tr>
      <w:tr w:rsidR="00947AAE" w:rsidRPr="00947AAE" w14:paraId="1C594940" w14:textId="77777777" w:rsidTr="0058279B">
        <w:trPr>
          <w:trHeight w:val="267"/>
        </w:trPr>
        <w:tc>
          <w:tcPr>
            <w:tcW w:w="5935" w:type="dxa"/>
            <w:gridSpan w:val="2"/>
            <w:tcBorders>
              <w:top w:val="single" w:sz="12" w:space="0" w:color="000000"/>
            </w:tcBorders>
          </w:tcPr>
          <w:p w14:paraId="391144D0" w14:textId="77777777" w:rsidR="003A1F14" w:rsidRPr="00947AAE" w:rsidRDefault="003A1F14" w:rsidP="001B561A">
            <w:pPr>
              <w:rPr>
                <w:rFonts w:ascii="Arial" w:hAnsi="Arial" w:cs="Arial"/>
                <w:sz w:val="18"/>
                <w:szCs w:val="18"/>
              </w:rPr>
            </w:pPr>
          </w:p>
        </w:tc>
        <w:tc>
          <w:tcPr>
            <w:tcW w:w="1843" w:type="dxa"/>
            <w:tcBorders>
              <w:top w:val="single" w:sz="12" w:space="0" w:color="000000"/>
            </w:tcBorders>
            <w:vAlign w:val="center"/>
          </w:tcPr>
          <w:p w14:paraId="66899FB3" w14:textId="77777777" w:rsidR="003A1F14" w:rsidRPr="00947AAE" w:rsidRDefault="003A1F14" w:rsidP="001B561A">
            <w:pPr>
              <w:keepNext/>
              <w:jc w:val="center"/>
              <w:outlineLvl w:val="5"/>
              <w:rPr>
                <w:rFonts w:ascii="Arial" w:hAnsi="Arial" w:cs="Arial"/>
                <w:b/>
                <w:bCs/>
                <w:sz w:val="18"/>
                <w:szCs w:val="18"/>
              </w:rPr>
            </w:pPr>
            <w:r w:rsidRPr="00947AAE">
              <w:rPr>
                <w:rFonts w:ascii="Arial" w:hAnsi="Arial" w:cs="Arial"/>
                <w:b/>
                <w:bCs/>
                <w:sz w:val="18"/>
                <w:szCs w:val="18"/>
              </w:rPr>
              <w:t>Kontrola</w:t>
            </w:r>
          </w:p>
        </w:tc>
        <w:tc>
          <w:tcPr>
            <w:tcW w:w="1861" w:type="dxa"/>
            <w:tcBorders>
              <w:top w:val="single" w:sz="12" w:space="0" w:color="000000"/>
            </w:tcBorders>
            <w:vAlign w:val="center"/>
          </w:tcPr>
          <w:p w14:paraId="48C08273" w14:textId="77777777" w:rsidR="003A1F14" w:rsidRPr="00947AAE" w:rsidRDefault="003A1F14" w:rsidP="001B561A">
            <w:pPr>
              <w:keepNext/>
              <w:jc w:val="center"/>
              <w:outlineLvl w:val="5"/>
              <w:rPr>
                <w:rFonts w:ascii="Arial" w:hAnsi="Arial" w:cs="Arial"/>
                <w:b/>
                <w:bCs/>
                <w:sz w:val="18"/>
                <w:szCs w:val="18"/>
              </w:rPr>
            </w:pPr>
            <w:r w:rsidRPr="00947AAE">
              <w:rPr>
                <w:rFonts w:ascii="Arial" w:hAnsi="Arial" w:cs="Arial"/>
                <w:b/>
                <w:bCs/>
                <w:sz w:val="18"/>
                <w:szCs w:val="18"/>
              </w:rPr>
              <w:t>Opomba</w:t>
            </w:r>
          </w:p>
        </w:tc>
      </w:tr>
      <w:tr w:rsidR="00947AAE" w:rsidRPr="00947AAE" w14:paraId="673C8D38" w14:textId="77777777" w:rsidTr="0058279B">
        <w:trPr>
          <w:trHeight w:val="470"/>
        </w:trPr>
        <w:tc>
          <w:tcPr>
            <w:tcW w:w="9639" w:type="dxa"/>
            <w:gridSpan w:val="4"/>
            <w:shd w:val="clear" w:color="auto" w:fill="D9D9D9"/>
            <w:vAlign w:val="center"/>
          </w:tcPr>
          <w:p w14:paraId="285BDD11" w14:textId="203A0ECD" w:rsidR="006B7E24" w:rsidRPr="00947AAE" w:rsidRDefault="006B7E24" w:rsidP="005F2A8F">
            <w:pPr>
              <w:rPr>
                <w:rFonts w:ascii="Arial" w:hAnsi="Arial" w:cs="Arial"/>
                <w:b/>
                <w:sz w:val="18"/>
                <w:szCs w:val="18"/>
              </w:rPr>
            </w:pPr>
            <w:r w:rsidRPr="00947AAE">
              <w:rPr>
                <w:rFonts w:ascii="Arial" w:hAnsi="Arial" w:cs="Arial"/>
                <w:b/>
                <w:sz w:val="18"/>
                <w:szCs w:val="18"/>
              </w:rPr>
              <w:t>SKLADNOST S PROGRAMOM/ AKCIJSKIM NAČRTOM/ OPERACIJO</w:t>
            </w:r>
          </w:p>
        </w:tc>
      </w:tr>
      <w:tr w:rsidR="00947AAE" w:rsidRPr="00947AAE" w14:paraId="6DA10CE7" w14:textId="77777777" w:rsidTr="0058279B">
        <w:trPr>
          <w:trHeight w:val="157"/>
        </w:trPr>
        <w:tc>
          <w:tcPr>
            <w:tcW w:w="407" w:type="dxa"/>
            <w:vMerge w:val="restart"/>
          </w:tcPr>
          <w:p w14:paraId="19029874" w14:textId="77777777" w:rsidR="006B7E24" w:rsidRPr="00947AAE" w:rsidRDefault="006B7E24" w:rsidP="006B7E24">
            <w:pPr>
              <w:jc w:val="right"/>
              <w:rPr>
                <w:rFonts w:ascii="Arial" w:hAnsi="Arial" w:cs="Arial"/>
                <w:sz w:val="18"/>
                <w:szCs w:val="18"/>
              </w:rPr>
            </w:pPr>
          </w:p>
        </w:tc>
        <w:tc>
          <w:tcPr>
            <w:tcW w:w="5528" w:type="dxa"/>
            <w:vAlign w:val="center"/>
          </w:tcPr>
          <w:p w14:paraId="139F5E54" w14:textId="4B37B7AC" w:rsidR="006B7E24" w:rsidRPr="00947AAE" w:rsidRDefault="006B7E24" w:rsidP="005F2A8F">
            <w:pPr>
              <w:rPr>
                <w:rFonts w:ascii="Arial" w:eastAsia="Courier New" w:hAnsi="Arial" w:cs="Arial"/>
                <w:sz w:val="18"/>
                <w:szCs w:val="18"/>
              </w:rPr>
            </w:pPr>
            <w:r w:rsidRPr="00947AAE">
              <w:rPr>
                <w:rFonts w:ascii="Arial" w:eastAsia="Courier New" w:hAnsi="Arial" w:cs="Arial"/>
                <w:sz w:val="18"/>
                <w:szCs w:val="18"/>
              </w:rPr>
              <w:t>Javno naročilo je skladno s programom/ akcijskim načrtom/ operacijo</w:t>
            </w:r>
          </w:p>
        </w:tc>
        <w:tc>
          <w:tcPr>
            <w:tcW w:w="1843" w:type="dxa"/>
            <w:vAlign w:val="center"/>
          </w:tcPr>
          <w:p w14:paraId="63F27B3B" w14:textId="77777777" w:rsidR="006B7E24" w:rsidRPr="00947AAE" w:rsidRDefault="006B7E24" w:rsidP="006B7E24">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686E618B" w14:textId="77777777" w:rsidR="006B7E24" w:rsidRPr="00947AAE" w:rsidRDefault="006B7E24" w:rsidP="006B7E24">
            <w:pPr>
              <w:rPr>
                <w:rFonts w:ascii="Arial" w:hAnsi="Arial" w:cs="Arial"/>
                <w:sz w:val="18"/>
                <w:szCs w:val="18"/>
              </w:rPr>
            </w:pPr>
          </w:p>
        </w:tc>
      </w:tr>
      <w:tr w:rsidR="00947AAE" w:rsidRPr="00947AAE" w14:paraId="0C3071EF" w14:textId="77777777" w:rsidTr="0058279B">
        <w:trPr>
          <w:trHeight w:val="284"/>
        </w:trPr>
        <w:tc>
          <w:tcPr>
            <w:tcW w:w="407" w:type="dxa"/>
            <w:vMerge/>
          </w:tcPr>
          <w:p w14:paraId="5678D9FA" w14:textId="77777777" w:rsidR="006B7E24" w:rsidRPr="00947AAE" w:rsidRDefault="006B7E24" w:rsidP="006B7E24">
            <w:pPr>
              <w:jc w:val="right"/>
              <w:rPr>
                <w:rFonts w:ascii="Arial" w:hAnsi="Arial" w:cs="Arial"/>
                <w:sz w:val="18"/>
                <w:szCs w:val="18"/>
              </w:rPr>
            </w:pPr>
          </w:p>
        </w:tc>
        <w:tc>
          <w:tcPr>
            <w:tcW w:w="5528" w:type="dxa"/>
            <w:vAlign w:val="center"/>
          </w:tcPr>
          <w:p w14:paraId="754F2090" w14:textId="1F007DFB" w:rsidR="006B7E24" w:rsidRPr="00947AAE" w:rsidRDefault="006B7E24" w:rsidP="005F2A8F">
            <w:pPr>
              <w:rPr>
                <w:rFonts w:ascii="Arial" w:eastAsia="Courier New" w:hAnsi="Arial" w:cs="Arial"/>
                <w:sz w:val="18"/>
                <w:szCs w:val="18"/>
              </w:rPr>
            </w:pPr>
            <w:r w:rsidRPr="00947AAE">
              <w:rPr>
                <w:rFonts w:ascii="Arial" w:eastAsia="Courier New" w:hAnsi="Arial" w:cs="Arial"/>
                <w:sz w:val="18"/>
                <w:szCs w:val="18"/>
              </w:rPr>
              <w:t>Obdobje upravičenosti je skladno z operacijo</w:t>
            </w:r>
          </w:p>
        </w:tc>
        <w:tc>
          <w:tcPr>
            <w:tcW w:w="1843" w:type="dxa"/>
            <w:vAlign w:val="center"/>
          </w:tcPr>
          <w:p w14:paraId="77A11EDC" w14:textId="77777777" w:rsidR="006B7E24" w:rsidRPr="00947AAE" w:rsidRDefault="006B7E24" w:rsidP="006B7E24">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7B29C326" w14:textId="77777777" w:rsidR="006B7E24" w:rsidRPr="00947AAE" w:rsidRDefault="006B7E24" w:rsidP="006B7E24">
            <w:pPr>
              <w:rPr>
                <w:rFonts w:ascii="Arial" w:hAnsi="Arial" w:cs="Arial"/>
                <w:sz w:val="18"/>
                <w:szCs w:val="18"/>
              </w:rPr>
            </w:pPr>
          </w:p>
        </w:tc>
      </w:tr>
      <w:tr w:rsidR="00947AAE" w:rsidRPr="00947AAE" w14:paraId="57DC9C0A" w14:textId="77777777" w:rsidTr="0058279B">
        <w:trPr>
          <w:trHeight w:val="284"/>
        </w:trPr>
        <w:tc>
          <w:tcPr>
            <w:tcW w:w="407" w:type="dxa"/>
            <w:vMerge/>
          </w:tcPr>
          <w:p w14:paraId="398F8B4E" w14:textId="77777777" w:rsidR="003A1F14" w:rsidRPr="00947AAE" w:rsidRDefault="003A1F14" w:rsidP="001B561A">
            <w:pPr>
              <w:jc w:val="right"/>
              <w:rPr>
                <w:rFonts w:ascii="Arial" w:hAnsi="Arial" w:cs="Arial"/>
                <w:sz w:val="18"/>
                <w:szCs w:val="18"/>
              </w:rPr>
            </w:pPr>
          </w:p>
        </w:tc>
        <w:tc>
          <w:tcPr>
            <w:tcW w:w="5528" w:type="dxa"/>
            <w:vAlign w:val="center"/>
          </w:tcPr>
          <w:p w14:paraId="52E012FD" w14:textId="77777777" w:rsidR="003A1F14" w:rsidRPr="00947AAE" w:rsidRDefault="003A1F14" w:rsidP="001B561A">
            <w:pPr>
              <w:rPr>
                <w:rFonts w:ascii="Arial" w:eastAsia="Courier New" w:hAnsi="Arial" w:cs="Arial"/>
                <w:sz w:val="18"/>
                <w:szCs w:val="18"/>
              </w:rPr>
            </w:pPr>
            <w:r w:rsidRPr="00947AAE">
              <w:rPr>
                <w:rFonts w:ascii="Arial" w:hAnsi="Arial" w:cs="Arial"/>
                <w:sz w:val="18"/>
                <w:szCs w:val="18"/>
              </w:rPr>
              <w:t>Vrednost naročila je v okviru odobrenih sredstev projekta</w:t>
            </w:r>
          </w:p>
        </w:tc>
        <w:tc>
          <w:tcPr>
            <w:tcW w:w="1843" w:type="dxa"/>
            <w:vAlign w:val="center"/>
          </w:tcPr>
          <w:p w14:paraId="79456413" w14:textId="77777777" w:rsidR="003A1F14" w:rsidRPr="00947AAE" w:rsidRDefault="003A1F14" w:rsidP="00E320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761D29E1" w14:textId="77777777" w:rsidR="003A1F14" w:rsidRPr="00947AAE" w:rsidRDefault="003A1F14" w:rsidP="001B561A">
            <w:pPr>
              <w:rPr>
                <w:rFonts w:ascii="Arial" w:hAnsi="Arial" w:cs="Arial"/>
                <w:sz w:val="18"/>
                <w:szCs w:val="18"/>
              </w:rPr>
            </w:pPr>
          </w:p>
        </w:tc>
      </w:tr>
      <w:tr w:rsidR="00947AAE" w:rsidRPr="00947AAE" w14:paraId="536E9C47" w14:textId="77777777" w:rsidTr="0058279B">
        <w:trPr>
          <w:trHeight w:val="450"/>
        </w:trPr>
        <w:tc>
          <w:tcPr>
            <w:tcW w:w="9639" w:type="dxa"/>
            <w:gridSpan w:val="4"/>
            <w:shd w:val="clear" w:color="auto" w:fill="D9D9D9"/>
            <w:vAlign w:val="center"/>
          </w:tcPr>
          <w:p w14:paraId="455B1CD9" w14:textId="36B44CAF" w:rsidR="006B7E24" w:rsidRPr="00947AAE" w:rsidRDefault="006B7E24" w:rsidP="006B7E24">
            <w:pPr>
              <w:rPr>
                <w:rFonts w:ascii="Arial" w:hAnsi="Arial" w:cs="Arial"/>
                <w:b/>
                <w:sz w:val="18"/>
                <w:szCs w:val="18"/>
              </w:rPr>
            </w:pPr>
            <w:r w:rsidRPr="00947AAE">
              <w:rPr>
                <w:rFonts w:ascii="Arial" w:hAnsi="Arial" w:cs="Arial"/>
                <w:b/>
                <w:sz w:val="18"/>
                <w:szCs w:val="18"/>
              </w:rPr>
              <w:t>SKLADNOST Z ZAKONODAJO IN INTERNIMI PRAVILI NAROČNIKA</w:t>
            </w:r>
          </w:p>
        </w:tc>
      </w:tr>
      <w:tr w:rsidR="00947AAE" w:rsidRPr="00947AAE" w14:paraId="2B501CB8" w14:textId="77777777" w:rsidTr="0058279B">
        <w:trPr>
          <w:trHeight w:val="169"/>
        </w:trPr>
        <w:tc>
          <w:tcPr>
            <w:tcW w:w="407" w:type="dxa"/>
          </w:tcPr>
          <w:p w14:paraId="556E3BC3" w14:textId="77777777" w:rsidR="006B7E24" w:rsidRPr="00947AAE" w:rsidRDefault="006B7E24" w:rsidP="006B7E24">
            <w:pPr>
              <w:jc w:val="right"/>
              <w:rPr>
                <w:rFonts w:ascii="Arial" w:hAnsi="Arial" w:cs="Arial"/>
                <w:sz w:val="18"/>
                <w:szCs w:val="18"/>
              </w:rPr>
            </w:pPr>
          </w:p>
        </w:tc>
        <w:tc>
          <w:tcPr>
            <w:tcW w:w="5528" w:type="dxa"/>
          </w:tcPr>
          <w:p w14:paraId="00F79E3B" w14:textId="669264B2" w:rsidR="006B7E24" w:rsidRPr="00947AAE" w:rsidRDefault="006B7E24" w:rsidP="006B7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947AAE">
              <w:rPr>
                <w:rFonts w:ascii="Arial" w:hAnsi="Arial" w:cs="Arial"/>
                <w:sz w:val="18"/>
                <w:szCs w:val="18"/>
              </w:rPr>
              <w:t>Spoštovana so interna pravila, priročniki in postopkovniki za postopke oddaje javnih naročil</w:t>
            </w:r>
          </w:p>
        </w:tc>
        <w:tc>
          <w:tcPr>
            <w:tcW w:w="1843" w:type="dxa"/>
            <w:vAlign w:val="center"/>
          </w:tcPr>
          <w:p w14:paraId="367DF09C" w14:textId="77777777" w:rsidR="006B7E24" w:rsidRPr="00947AAE" w:rsidRDefault="006B7E24" w:rsidP="006B7E24">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18846CD6" w14:textId="77777777" w:rsidR="006B7E24" w:rsidRPr="00947AAE" w:rsidRDefault="006B7E24" w:rsidP="006B7E24">
            <w:pPr>
              <w:jc w:val="center"/>
              <w:rPr>
                <w:rFonts w:ascii="Arial" w:hAnsi="Arial" w:cs="Arial"/>
                <w:sz w:val="18"/>
                <w:szCs w:val="18"/>
              </w:rPr>
            </w:pPr>
          </w:p>
        </w:tc>
      </w:tr>
      <w:tr w:rsidR="00947AAE" w:rsidRPr="00947AAE" w14:paraId="0045A7B8" w14:textId="77777777" w:rsidTr="0058279B">
        <w:trPr>
          <w:cantSplit/>
          <w:trHeight w:val="413"/>
        </w:trPr>
        <w:tc>
          <w:tcPr>
            <w:tcW w:w="9639" w:type="dxa"/>
            <w:gridSpan w:val="4"/>
            <w:shd w:val="clear" w:color="auto" w:fill="D9D9D9"/>
            <w:vAlign w:val="center"/>
          </w:tcPr>
          <w:p w14:paraId="3B6A838E" w14:textId="77777777" w:rsidR="003A1F14" w:rsidRPr="00947AAE" w:rsidRDefault="003A1F14" w:rsidP="001B561A">
            <w:pPr>
              <w:rPr>
                <w:rFonts w:ascii="Arial" w:hAnsi="Arial" w:cs="Arial"/>
                <w:b/>
                <w:sz w:val="18"/>
                <w:szCs w:val="18"/>
              </w:rPr>
            </w:pPr>
            <w:r w:rsidRPr="00947AAE">
              <w:rPr>
                <w:rFonts w:ascii="Arial" w:hAnsi="Arial" w:cs="Arial"/>
                <w:b/>
                <w:bCs/>
                <w:sz w:val="18"/>
                <w:szCs w:val="18"/>
              </w:rPr>
              <w:t xml:space="preserve">DODATKI (ANEKSI) </w:t>
            </w:r>
            <w:r w:rsidRPr="00947AAE">
              <w:rPr>
                <w:rFonts w:ascii="Arial" w:hAnsi="Arial" w:cs="Arial"/>
                <w:b/>
                <w:sz w:val="18"/>
                <w:szCs w:val="18"/>
              </w:rPr>
              <w:t xml:space="preserve"> </w:t>
            </w:r>
          </w:p>
        </w:tc>
      </w:tr>
      <w:tr w:rsidR="00947AAE" w:rsidRPr="00947AAE" w14:paraId="6E606F88" w14:textId="77777777" w:rsidTr="0058279B">
        <w:trPr>
          <w:cantSplit/>
          <w:trHeight w:val="284"/>
        </w:trPr>
        <w:tc>
          <w:tcPr>
            <w:tcW w:w="407" w:type="dxa"/>
            <w:vMerge w:val="restart"/>
          </w:tcPr>
          <w:p w14:paraId="0B3FFC1D" w14:textId="77777777" w:rsidR="006B7E24" w:rsidRPr="00947AAE" w:rsidRDefault="006B7E24" w:rsidP="006B7E24">
            <w:pPr>
              <w:jc w:val="right"/>
              <w:rPr>
                <w:rFonts w:ascii="Arial" w:hAnsi="Arial" w:cs="Arial"/>
                <w:sz w:val="18"/>
                <w:szCs w:val="18"/>
              </w:rPr>
            </w:pPr>
          </w:p>
        </w:tc>
        <w:tc>
          <w:tcPr>
            <w:tcW w:w="5528" w:type="dxa"/>
          </w:tcPr>
          <w:p w14:paraId="30B795D7" w14:textId="68408F07" w:rsidR="006B7E24" w:rsidRPr="00947AAE" w:rsidRDefault="006B7E24" w:rsidP="006B7E24">
            <w:pPr>
              <w:rPr>
                <w:rFonts w:ascii="Arial" w:hAnsi="Arial" w:cs="Arial"/>
                <w:sz w:val="18"/>
                <w:szCs w:val="18"/>
              </w:rPr>
            </w:pPr>
            <w:r w:rsidRPr="00947AAE">
              <w:rPr>
                <w:rFonts w:ascii="Arial" w:hAnsi="Arial" w:cs="Arial"/>
                <w:sz w:val="18"/>
                <w:szCs w:val="18"/>
              </w:rPr>
              <w:t>Predmet aneksa je utemeljen, skladen s pogodbo in operacijo</w:t>
            </w:r>
          </w:p>
        </w:tc>
        <w:tc>
          <w:tcPr>
            <w:tcW w:w="1843" w:type="dxa"/>
            <w:vAlign w:val="center"/>
          </w:tcPr>
          <w:p w14:paraId="0DFC2EE4" w14:textId="77777777" w:rsidR="006B7E24" w:rsidRPr="00947AAE" w:rsidRDefault="006B7E24" w:rsidP="006B7E24">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1E9FAA99" w14:textId="77777777" w:rsidR="006B7E24" w:rsidRPr="00947AAE" w:rsidRDefault="006B7E24" w:rsidP="006B7E24">
            <w:pPr>
              <w:jc w:val="center"/>
              <w:rPr>
                <w:rFonts w:ascii="Arial" w:hAnsi="Arial" w:cs="Arial"/>
                <w:sz w:val="18"/>
                <w:szCs w:val="18"/>
              </w:rPr>
            </w:pPr>
          </w:p>
        </w:tc>
      </w:tr>
      <w:tr w:rsidR="00947AAE" w:rsidRPr="00947AAE" w14:paraId="53FDAA1E" w14:textId="77777777" w:rsidTr="0058279B">
        <w:trPr>
          <w:cantSplit/>
          <w:trHeight w:val="284"/>
        </w:trPr>
        <w:tc>
          <w:tcPr>
            <w:tcW w:w="407" w:type="dxa"/>
            <w:vMerge/>
          </w:tcPr>
          <w:p w14:paraId="04A3A298" w14:textId="77777777" w:rsidR="003A1F14" w:rsidRPr="00947AAE" w:rsidRDefault="003A1F14" w:rsidP="001B561A">
            <w:pPr>
              <w:jc w:val="right"/>
              <w:rPr>
                <w:rFonts w:ascii="Arial" w:hAnsi="Arial" w:cs="Arial"/>
                <w:sz w:val="18"/>
                <w:szCs w:val="18"/>
              </w:rPr>
            </w:pPr>
          </w:p>
        </w:tc>
        <w:tc>
          <w:tcPr>
            <w:tcW w:w="5528" w:type="dxa"/>
            <w:vAlign w:val="center"/>
          </w:tcPr>
          <w:p w14:paraId="14A14590" w14:textId="77777777" w:rsidR="003A1F14" w:rsidRPr="00947AAE" w:rsidRDefault="003A1F14" w:rsidP="001B561A">
            <w:pPr>
              <w:rPr>
                <w:rFonts w:ascii="Arial" w:hAnsi="Arial" w:cs="Arial"/>
                <w:sz w:val="18"/>
                <w:szCs w:val="18"/>
              </w:rPr>
            </w:pPr>
            <w:r w:rsidRPr="00947AAE">
              <w:rPr>
                <w:rFonts w:ascii="Arial" w:hAnsi="Arial" w:cs="Arial"/>
                <w:sz w:val="18"/>
                <w:szCs w:val="18"/>
              </w:rPr>
              <w:t>Dodatek k pogodbi je sklenjen pravočasno</w:t>
            </w:r>
          </w:p>
        </w:tc>
        <w:tc>
          <w:tcPr>
            <w:tcW w:w="1843" w:type="dxa"/>
            <w:vAlign w:val="center"/>
          </w:tcPr>
          <w:p w14:paraId="09F65C77" w14:textId="77777777" w:rsidR="003A1F14" w:rsidRPr="00947AAE" w:rsidRDefault="003A1F14" w:rsidP="00E320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4B45E8B8" w14:textId="77777777" w:rsidR="003A1F14" w:rsidRPr="00947AAE" w:rsidRDefault="003A1F14" w:rsidP="001B561A">
            <w:pPr>
              <w:jc w:val="center"/>
              <w:rPr>
                <w:rFonts w:ascii="Arial" w:hAnsi="Arial" w:cs="Arial"/>
                <w:sz w:val="18"/>
                <w:szCs w:val="18"/>
              </w:rPr>
            </w:pPr>
          </w:p>
        </w:tc>
      </w:tr>
      <w:tr w:rsidR="00947AAE" w:rsidRPr="00947AAE" w14:paraId="0344BACE" w14:textId="77777777" w:rsidTr="0058279B">
        <w:trPr>
          <w:cantSplit/>
          <w:trHeight w:val="284"/>
        </w:trPr>
        <w:tc>
          <w:tcPr>
            <w:tcW w:w="407" w:type="dxa"/>
            <w:vMerge/>
          </w:tcPr>
          <w:p w14:paraId="0AEAC760" w14:textId="77777777" w:rsidR="003A1F14" w:rsidRPr="00947AAE" w:rsidRDefault="003A1F14" w:rsidP="001B561A">
            <w:pPr>
              <w:jc w:val="right"/>
              <w:rPr>
                <w:rFonts w:ascii="Arial" w:hAnsi="Arial" w:cs="Arial"/>
                <w:sz w:val="18"/>
                <w:szCs w:val="18"/>
              </w:rPr>
            </w:pPr>
          </w:p>
        </w:tc>
        <w:tc>
          <w:tcPr>
            <w:tcW w:w="5528" w:type="dxa"/>
            <w:vAlign w:val="center"/>
          </w:tcPr>
          <w:p w14:paraId="6BEF7641" w14:textId="77777777" w:rsidR="003A1F14" w:rsidRPr="00947AAE" w:rsidRDefault="003A1F14" w:rsidP="001B561A">
            <w:pPr>
              <w:rPr>
                <w:rFonts w:ascii="Arial" w:hAnsi="Arial" w:cs="Arial"/>
                <w:sz w:val="18"/>
                <w:szCs w:val="18"/>
              </w:rPr>
            </w:pPr>
            <w:r w:rsidRPr="00947AAE">
              <w:rPr>
                <w:rFonts w:ascii="Arial" w:hAnsi="Arial" w:cs="Arial"/>
                <w:sz w:val="18"/>
                <w:szCs w:val="18"/>
              </w:rPr>
              <w:t>Pogodba je bila spremenjena brez novega postopka – utemeljitev je ustrezna (95. čl. ZJN-3)</w:t>
            </w:r>
          </w:p>
        </w:tc>
        <w:tc>
          <w:tcPr>
            <w:tcW w:w="1843" w:type="dxa"/>
            <w:vAlign w:val="center"/>
          </w:tcPr>
          <w:p w14:paraId="5C988749" w14:textId="77777777" w:rsidR="003A1F14" w:rsidRPr="00947AAE" w:rsidRDefault="003A1F14" w:rsidP="00E320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628AD61B" w14:textId="77777777" w:rsidR="003A1F14" w:rsidRPr="00947AAE" w:rsidRDefault="003A1F14" w:rsidP="001B561A">
            <w:pPr>
              <w:jc w:val="center"/>
              <w:rPr>
                <w:rFonts w:ascii="Arial" w:hAnsi="Arial" w:cs="Arial"/>
                <w:sz w:val="18"/>
                <w:szCs w:val="18"/>
              </w:rPr>
            </w:pPr>
          </w:p>
        </w:tc>
      </w:tr>
      <w:tr w:rsidR="00947AAE" w:rsidRPr="00947AAE" w14:paraId="3D0F8619" w14:textId="77777777" w:rsidTr="0058279B">
        <w:trPr>
          <w:cantSplit/>
          <w:trHeight w:val="284"/>
        </w:trPr>
        <w:tc>
          <w:tcPr>
            <w:tcW w:w="407" w:type="dxa"/>
            <w:vMerge/>
          </w:tcPr>
          <w:p w14:paraId="7EBF2103" w14:textId="77777777" w:rsidR="006B7E24" w:rsidRPr="00947AAE" w:rsidRDefault="006B7E24" w:rsidP="006B7E24">
            <w:pPr>
              <w:jc w:val="right"/>
              <w:rPr>
                <w:rFonts w:ascii="Arial" w:hAnsi="Arial" w:cs="Arial"/>
                <w:sz w:val="18"/>
                <w:szCs w:val="18"/>
              </w:rPr>
            </w:pPr>
          </w:p>
        </w:tc>
        <w:tc>
          <w:tcPr>
            <w:tcW w:w="5528" w:type="dxa"/>
            <w:vAlign w:val="center"/>
          </w:tcPr>
          <w:p w14:paraId="0562686E" w14:textId="754F91F2" w:rsidR="006B7E24" w:rsidRPr="00947AAE" w:rsidRDefault="006B7E24" w:rsidP="006B7E24">
            <w:pPr>
              <w:rPr>
                <w:rFonts w:ascii="Arial" w:hAnsi="Arial" w:cs="Arial"/>
                <w:sz w:val="18"/>
                <w:szCs w:val="18"/>
              </w:rPr>
            </w:pPr>
            <w:r w:rsidRPr="00947AAE">
              <w:rPr>
                <w:rFonts w:ascii="Arial" w:hAnsi="Arial" w:cs="Arial"/>
                <w:sz w:val="18"/>
                <w:szCs w:val="18"/>
              </w:rPr>
              <w:t>Eno ali več dopolnilnih naročil (povišanje vrednosti) k osnovni pogodbi oz. glavnemu naročilu ne presega 30% pogodbene vrednosti oz. prvotnega naročila (v primeru 2. in 3. tč. prvega odst. 95. čl. ZJN-3)</w:t>
            </w:r>
          </w:p>
        </w:tc>
        <w:tc>
          <w:tcPr>
            <w:tcW w:w="1843" w:type="dxa"/>
            <w:vAlign w:val="center"/>
          </w:tcPr>
          <w:p w14:paraId="2B4D0394" w14:textId="77777777" w:rsidR="006B7E24" w:rsidRPr="00947AAE" w:rsidRDefault="006B7E24" w:rsidP="006B7E24">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448F0069" w14:textId="77777777" w:rsidR="006B7E24" w:rsidRPr="00947AAE" w:rsidRDefault="006B7E24" w:rsidP="006B7E24">
            <w:pPr>
              <w:jc w:val="center"/>
              <w:rPr>
                <w:rFonts w:ascii="Arial" w:hAnsi="Arial" w:cs="Arial"/>
                <w:sz w:val="18"/>
                <w:szCs w:val="18"/>
              </w:rPr>
            </w:pPr>
          </w:p>
        </w:tc>
      </w:tr>
      <w:tr w:rsidR="00947AAE" w:rsidRPr="00947AAE" w14:paraId="4F877723" w14:textId="77777777" w:rsidTr="0058279B">
        <w:trPr>
          <w:cantSplit/>
          <w:trHeight w:val="284"/>
        </w:trPr>
        <w:tc>
          <w:tcPr>
            <w:tcW w:w="407" w:type="dxa"/>
            <w:vMerge/>
          </w:tcPr>
          <w:p w14:paraId="179851A3" w14:textId="77777777" w:rsidR="003A1F14" w:rsidRPr="00947AAE" w:rsidRDefault="003A1F14" w:rsidP="001B561A">
            <w:pPr>
              <w:jc w:val="right"/>
              <w:rPr>
                <w:rFonts w:ascii="Arial" w:hAnsi="Arial" w:cs="Arial"/>
                <w:sz w:val="18"/>
                <w:szCs w:val="18"/>
              </w:rPr>
            </w:pPr>
          </w:p>
        </w:tc>
        <w:tc>
          <w:tcPr>
            <w:tcW w:w="5528" w:type="dxa"/>
            <w:vAlign w:val="center"/>
          </w:tcPr>
          <w:p w14:paraId="4980AAEA" w14:textId="77777777" w:rsidR="003A1F14" w:rsidRPr="00947AAE" w:rsidRDefault="003A1F14" w:rsidP="001B561A">
            <w:pPr>
              <w:rPr>
                <w:rFonts w:ascii="Arial" w:hAnsi="Arial" w:cs="Arial"/>
                <w:sz w:val="18"/>
                <w:szCs w:val="18"/>
              </w:rPr>
            </w:pPr>
            <w:r w:rsidRPr="00947AAE">
              <w:rPr>
                <w:rFonts w:ascii="Arial" w:hAnsi="Arial" w:cs="Arial"/>
                <w:sz w:val="18"/>
                <w:szCs w:val="18"/>
              </w:rPr>
              <w:t>V primeru, da so vključeni novi podizvajalci oz. se menjajo, so izpolnjeni vsi zakonsko zahtevani pogoji (94. čl. ZJN-3)</w:t>
            </w:r>
          </w:p>
        </w:tc>
        <w:tc>
          <w:tcPr>
            <w:tcW w:w="1843" w:type="dxa"/>
            <w:vAlign w:val="center"/>
          </w:tcPr>
          <w:p w14:paraId="68299E89" w14:textId="77777777" w:rsidR="003A1F14" w:rsidRPr="00947AAE" w:rsidRDefault="003A1F14" w:rsidP="00E320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1FB3CB35" w14:textId="77777777" w:rsidR="003A1F14" w:rsidRPr="00947AAE" w:rsidRDefault="003A1F14" w:rsidP="001B561A">
            <w:pPr>
              <w:jc w:val="center"/>
              <w:rPr>
                <w:rFonts w:ascii="Arial" w:hAnsi="Arial" w:cs="Arial"/>
                <w:sz w:val="18"/>
                <w:szCs w:val="18"/>
              </w:rPr>
            </w:pPr>
          </w:p>
        </w:tc>
      </w:tr>
      <w:tr w:rsidR="00947AAE" w:rsidRPr="00947AAE" w14:paraId="2335E659" w14:textId="77777777" w:rsidTr="0058279B">
        <w:trPr>
          <w:cantSplit/>
          <w:trHeight w:val="284"/>
        </w:trPr>
        <w:tc>
          <w:tcPr>
            <w:tcW w:w="407" w:type="dxa"/>
            <w:vMerge/>
          </w:tcPr>
          <w:p w14:paraId="4B3EDD41" w14:textId="77777777" w:rsidR="003A1F14" w:rsidRPr="00947AAE" w:rsidRDefault="003A1F14" w:rsidP="001B561A">
            <w:pPr>
              <w:jc w:val="right"/>
              <w:rPr>
                <w:rFonts w:ascii="Arial" w:hAnsi="Arial" w:cs="Arial"/>
                <w:sz w:val="18"/>
                <w:szCs w:val="18"/>
              </w:rPr>
            </w:pPr>
          </w:p>
        </w:tc>
        <w:tc>
          <w:tcPr>
            <w:tcW w:w="5528" w:type="dxa"/>
            <w:vAlign w:val="center"/>
          </w:tcPr>
          <w:p w14:paraId="45BAD7C3" w14:textId="77777777" w:rsidR="003A1F14" w:rsidRPr="00947AAE" w:rsidRDefault="003A1F14" w:rsidP="001B561A">
            <w:pPr>
              <w:rPr>
                <w:rFonts w:ascii="Arial" w:hAnsi="Arial" w:cs="Arial"/>
                <w:sz w:val="18"/>
                <w:szCs w:val="18"/>
              </w:rPr>
            </w:pPr>
            <w:r w:rsidRPr="00947AAE">
              <w:rPr>
                <w:rFonts w:ascii="Arial" w:hAnsi="Arial" w:cs="Arial"/>
                <w:sz w:val="18"/>
                <w:szCs w:val="18"/>
              </w:rPr>
              <w:t>Pravice in obveznosti dobavitelja/ izvajalca in naročnika so jasno določene</w:t>
            </w:r>
          </w:p>
        </w:tc>
        <w:tc>
          <w:tcPr>
            <w:tcW w:w="1843" w:type="dxa"/>
            <w:vAlign w:val="center"/>
          </w:tcPr>
          <w:p w14:paraId="2BF422D1" w14:textId="77777777" w:rsidR="003A1F14" w:rsidRPr="00947AAE" w:rsidRDefault="003A1F14" w:rsidP="00E320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4FE870A2" w14:textId="77777777" w:rsidR="003A1F14" w:rsidRPr="00947AAE" w:rsidRDefault="003A1F14" w:rsidP="001B561A">
            <w:pPr>
              <w:jc w:val="center"/>
              <w:rPr>
                <w:rFonts w:ascii="Arial" w:hAnsi="Arial" w:cs="Arial"/>
                <w:sz w:val="18"/>
                <w:szCs w:val="18"/>
              </w:rPr>
            </w:pPr>
          </w:p>
        </w:tc>
      </w:tr>
      <w:tr w:rsidR="00947AAE" w:rsidRPr="00947AAE" w14:paraId="002FACD5" w14:textId="77777777" w:rsidTr="0058279B">
        <w:trPr>
          <w:cantSplit/>
          <w:trHeight w:val="157"/>
        </w:trPr>
        <w:tc>
          <w:tcPr>
            <w:tcW w:w="407" w:type="dxa"/>
            <w:vMerge/>
          </w:tcPr>
          <w:p w14:paraId="65D2A298" w14:textId="77777777" w:rsidR="007C2D7F" w:rsidRPr="00947AAE" w:rsidRDefault="007C2D7F" w:rsidP="007C2D7F">
            <w:pPr>
              <w:jc w:val="right"/>
              <w:rPr>
                <w:rFonts w:ascii="Arial" w:hAnsi="Arial" w:cs="Arial"/>
                <w:sz w:val="18"/>
                <w:szCs w:val="18"/>
              </w:rPr>
            </w:pPr>
          </w:p>
        </w:tc>
        <w:tc>
          <w:tcPr>
            <w:tcW w:w="5528" w:type="dxa"/>
            <w:vAlign w:val="center"/>
          </w:tcPr>
          <w:p w14:paraId="5CB49F3F" w14:textId="6B129519" w:rsidR="007C2D7F" w:rsidRPr="00947AAE" w:rsidRDefault="007C2D7F" w:rsidP="007C2D7F">
            <w:pPr>
              <w:rPr>
                <w:rFonts w:ascii="Arial" w:hAnsi="Arial" w:cs="Arial"/>
                <w:sz w:val="18"/>
                <w:szCs w:val="18"/>
              </w:rPr>
            </w:pPr>
            <w:r w:rsidRPr="00947AAE">
              <w:rPr>
                <w:rFonts w:ascii="Arial" w:hAnsi="Arial" w:cs="Arial"/>
                <w:sz w:val="18"/>
                <w:szCs w:val="18"/>
              </w:rPr>
              <w:t>Če se z dodatkom podaljša trajanje pogodbe ali poviša vrednost pogodbe, so morebitna finančna zavarovanja ustrezno spremenjena ali je predložen je dodatek k finančnim zavarovanjem</w:t>
            </w:r>
          </w:p>
        </w:tc>
        <w:tc>
          <w:tcPr>
            <w:tcW w:w="1843" w:type="dxa"/>
            <w:vAlign w:val="center"/>
          </w:tcPr>
          <w:p w14:paraId="184E21A9" w14:textId="77777777" w:rsidR="007C2D7F" w:rsidRPr="00947AAE" w:rsidRDefault="007C2D7F" w:rsidP="007C2D7F">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086E07D8" w14:textId="77777777" w:rsidR="007C2D7F" w:rsidRPr="00947AAE" w:rsidRDefault="007C2D7F" w:rsidP="007C2D7F">
            <w:pPr>
              <w:jc w:val="center"/>
              <w:rPr>
                <w:rFonts w:ascii="Arial" w:hAnsi="Arial" w:cs="Arial"/>
                <w:sz w:val="18"/>
                <w:szCs w:val="18"/>
              </w:rPr>
            </w:pPr>
          </w:p>
        </w:tc>
      </w:tr>
      <w:tr w:rsidR="00947AAE" w:rsidRPr="00947AAE" w14:paraId="5A82098A" w14:textId="77777777" w:rsidTr="0058279B">
        <w:trPr>
          <w:cantSplit/>
          <w:trHeight w:val="157"/>
        </w:trPr>
        <w:tc>
          <w:tcPr>
            <w:tcW w:w="407" w:type="dxa"/>
            <w:vMerge/>
          </w:tcPr>
          <w:p w14:paraId="2826236D" w14:textId="77777777" w:rsidR="007C2D7F" w:rsidRPr="00947AAE" w:rsidRDefault="007C2D7F" w:rsidP="007C2D7F">
            <w:pPr>
              <w:jc w:val="right"/>
              <w:rPr>
                <w:rFonts w:ascii="Arial" w:hAnsi="Arial" w:cs="Arial"/>
                <w:sz w:val="18"/>
                <w:szCs w:val="18"/>
              </w:rPr>
            </w:pPr>
          </w:p>
        </w:tc>
        <w:tc>
          <w:tcPr>
            <w:tcW w:w="5528" w:type="dxa"/>
            <w:vAlign w:val="center"/>
          </w:tcPr>
          <w:p w14:paraId="5A29DFB1" w14:textId="577691C1" w:rsidR="007C2D7F" w:rsidRPr="00947AAE" w:rsidRDefault="007C2D7F" w:rsidP="007C2D7F">
            <w:pPr>
              <w:rPr>
                <w:rFonts w:ascii="Arial" w:hAnsi="Arial" w:cs="Arial"/>
                <w:sz w:val="18"/>
                <w:szCs w:val="18"/>
              </w:rPr>
            </w:pPr>
            <w:r w:rsidRPr="00947AAE">
              <w:rPr>
                <w:rFonts w:ascii="Arial" w:hAnsi="Arial" w:cs="Arial"/>
                <w:sz w:val="18"/>
                <w:szCs w:val="18"/>
              </w:rPr>
              <w:t>Navedba komplementarnosti z drugimi viri financiranja oziroma navedba vseh virov, iz katerih se financira (če je smiselno)</w:t>
            </w:r>
          </w:p>
        </w:tc>
        <w:tc>
          <w:tcPr>
            <w:tcW w:w="1843" w:type="dxa"/>
            <w:vAlign w:val="center"/>
          </w:tcPr>
          <w:p w14:paraId="13777400" w14:textId="77777777" w:rsidR="007C2D7F" w:rsidRPr="00947AAE" w:rsidRDefault="007C2D7F" w:rsidP="007C2D7F">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68A9F0A6" w14:textId="77777777" w:rsidR="007C2D7F" w:rsidRPr="00947AAE" w:rsidRDefault="007C2D7F" w:rsidP="007C2D7F">
            <w:pPr>
              <w:jc w:val="center"/>
              <w:rPr>
                <w:rFonts w:ascii="Arial" w:hAnsi="Arial" w:cs="Arial"/>
                <w:sz w:val="18"/>
                <w:szCs w:val="18"/>
              </w:rPr>
            </w:pPr>
          </w:p>
        </w:tc>
      </w:tr>
      <w:tr w:rsidR="00947AAE" w:rsidRPr="00947AAE" w14:paraId="24F076A7" w14:textId="77777777" w:rsidTr="0058279B">
        <w:trPr>
          <w:cantSplit/>
          <w:trHeight w:val="157"/>
        </w:trPr>
        <w:tc>
          <w:tcPr>
            <w:tcW w:w="407" w:type="dxa"/>
            <w:vMerge/>
          </w:tcPr>
          <w:p w14:paraId="49B4C8ED" w14:textId="77777777" w:rsidR="003A1F14" w:rsidRPr="00947AAE" w:rsidRDefault="003A1F14" w:rsidP="001B561A">
            <w:pPr>
              <w:jc w:val="right"/>
              <w:rPr>
                <w:rFonts w:ascii="Arial" w:hAnsi="Arial" w:cs="Arial"/>
                <w:sz w:val="18"/>
                <w:szCs w:val="18"/>
              </w:rPr>
            </w:pPr>
          </w:p>
        </w:tc>
        <w:tc>
          <w:tcPr>
            <w:tcW w:w="5528" w:type="dxa"/>
            <w:vAlign w:val="center"/>
          </w:tcPr>
          <w:p w14:paraId="378D051D" w14:textId="77777777" w:rsidR="003A1F14" w:rsidRPr="00947AAE" w:rsidRDefault="003A1F14" w:rsidP="001B561A">
            <w:pPr>
              <w:rPr>
                <w:rFonts w:ascii="Arial" w:hAnsi="Arial" w:cs="Arial"/>
                <w:sz w:val="18"/>
                <w:szCs w:val="18"/>
              </w:rPr>
            </w:pPr>
            <w:r w:rsidRPr="00947AAE">
              <w:rPr>
                <w:rFonts w:ascii="Arial" w:hAnsi="Arial" w:cs="Arial"/>
                <w:sz w:val="18"/>
                <w:szCs w:val="18"/>
              </w:rPr>
              <w:t>Objavljeno je bilo obvestilo o spremembi pogodbe o izvedbi JN v času njene veljavnosti v 30 dneh od spremembe (59. in 95. čl. ZJN-3)</w:t>
            </w:r>
          </w:p>
        </w:tc>
        <w:tc>
          <w:tcPr>
            <w:tcW w:w="1843" w:type="dxa"/>
            <w:vAlign w:val="center"/>
          </w:tcPr>
          <w:p w14:paraId="71F9D983" w14:textId="77777777" w:rsidR="003A1F14" w:rsidRPr="00947AAE" w:rsidRDefault="003A1F14" w:rsidP="00E3203B">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191A670F" w14:textId="77777777" w:rsidR="003A1F14" w:rsidRPr="00947AAE" w:rsidRDefault="003A1F14" w:rsidP="001B561A">
            <w:pPr>
              <w:jc w:val="center"/>
              <w:rPr>
                <w:rFonts w:ascii="Arial" w:hAnsi="Arial" w:cs="Arial"/>
                <w:sz w:val="18"/>
                <w:szCs w:val="18"/>
              </w:rPr>
            </w:pPr>
          </w:p>
        </w:tc>
      </w:tr>
      <w:tr w:rsidR="00947AAE" w:rsidRPr="00947AAE" w14:paraId="7D0525F0" w14:textId="77777777" w:rsidTr="0058279B">
        <w:trPr>
          <w:cantSplit/>
          <w:trHeight w:val="157"/>
        </w:trPr>
        <w:tc>
          <w:tcPr>
            <w:tcW w:w="407" w:type="dxa"/>
            <w:vMerge/>
          </w:tcPr>
          <w:p w14:paraId="7B85C7C4" w14:textId="77777777" w:rsidR="007C6D18" w:rsidRPr="00947AAE" w:rsidRDefault="007C6D18" w:rsidP="007C6D18">
            <w:pPr>
              <w:jc w:val="right"/>
              <w:rPr>
                <w:rFonts w:ascii="Arial" w:hAnsi="Arial" w:cs="Arial"/>
                <w:sz w:val="18"/>
                <w:szCs w:val="18"/>
              </w:rPr>
            </w:pPr>
          </w:p>
        </w:tc>
        <w:tc>
          <w:tcPr>
            <w:tcW w:w="5528" w:type="dxa"/>
            <w:vAlign w:val="center"/>
          </w:tcPr>
          <w:p w14:paraId="564D998C" w14:textId="76957F59" w:rsidR="007C6D18" w:rsidRPr="00947AAE" w:rsidRDefault="007C6D18" w:rsidP="007C6D18">
            <w:pPr>
              <w:rPr>
                <w:rFonts w:ascii="Arial" w:hAnsi="Arial" w:cs="Arial"/>
                <w:sz w:val="18"/>
                <w:szCs w:val="18"/>
              </w:rPr>
            </w:pPr>
            <w:r w:rsidRPr="00947AAE">
              <w:rPr>
                <w:rFonts w:ascii="Arial" w:hAnsi="Arial" w:cs="Arial"/>
                <w:sz w:val="18"/>
                <w:szCs w:val="18"/>
              </w:rPr>
              <w:t>Elektronska kopija aneksa k pogodbi je bila objavljena (po Pravilniku o objavah pogodb s področja javnega naročanja, koncesij in javno-zasebnih partnerstev)</w:t>
            </w:r>
          </w:p>
        </w:tc>
        <w:tc>
          <w:tcPr>
            <w:tcW w:w="1843" w:type="dxa"/>
            <w:vAlign w:val="center"/>
          </w:tcPr>
          <w:p w14:paraId="7A0866B3" w14:textId="63B9B6A9" w:rsidR="007C6D18" w:rsidRPr="00947AAE" w:rsidRDefault="007C6D18" w:rsidP="007C6D18">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2F58CEE0" w14:textId="77777777" w:rsidR="007C6D18" w:rsidRPr="00947AAE" w:rsidRDefault="007C6D18" w:rsidP="007C6D18">
            <w:pPr>
              <w:jc w:val="center"/>
              <w:rPr>
                <w:rFonts w:ascii="Arial" w:hAnsi="Arial" w:cs="Arial"/>
                <w:sz w:val="18"/>
                <w:szCs w:val="18"/>
              </w:rPr>
            </w:pPr>
          </w:p>
        </w:tc>
      </w:tr>
      <w:tr w:rsidR="00947AAE" w:rsidRPr="00947AAE" w14:paraId="6CC5348A" w14:textId="77777777" w:rsidTr="0058279B">
        <w:trPr>
          <w:cantSplit/>
          <w:trHeight w:val="157"/>
        </w:trPr>
        <w:tc>
          <w:tcPr>
            <w:tcW w:w="407" w:type="dxa"/>
            <w:vMerge/>
          </w:tcPr>
          <w:p w14:paraId="3804B418" w14:textId="77777777" w:rsidR="007C6D18" w:rsidRPr="00947AAE" w:rsidRDefault="007C6D18" w:rsidP="007C6D18">
            <w:pPr>
              <w:jc w:val="right"/>
              <w:rPr>
                <w:rFonts w:ascii="Arial" w:hAnsi="Arial" w:cs="Arial"/>
                <w:sz w:val="18"/>
                <w:szCs w:val="18"/>
              </w:rPr>
            </w:pPr>
          </w:p>
        </w:tc>
        <w:tc>
          <w:tcPr>
            <w:tcW w:w="5528" w:type="dxa"/>
            <w:vAlign w:val="center"/>
          </w:tcPr>
          <w:p w14:paraId="277DC4E0" w14:textId="73E04C92" w:rsidR="007C6D18" w:rsidRPr="00947AAE" w:rsidRDefault="007C6D18" w:rsidP="007C6D18">
            <w:pPr>
              <w:rPr>
                <w:rFonts w:ascii="Arial" w:hAnsi="Arial" w:cs="Arial"/>
                <w:sz w:val="18"/>
                <w:szCs w:val="18"/>
              </w:rPr>
            </w:pPr>
            <w:r w:rsidRPr="00947AAE">
              <w:rPr>
                <w:rFonts w:ascii="Arial" w:hAnsi="Arial" w:cs="Arial"/>
                <w:sz w:val="18"/>
                <w:szCs w:val="18"/>
              </w:rPr>
              <w:t>Dodatek k pogodbi je podpisan in vsebuje rok/datum njegove veljavnosti</w:t>
            </w:r>
          </w:p>
        </w:tc>
        <w:tc>
          <w:tcPr>
            <w:tcW w:w="1843" w:type="dxa"/>
            <w:vAlign w:val="center"/>
          </w:tcPr>
          <w:p w14:paraId="1EF69C25" w14:textId="77777777" w:rsidR="007C6D18" w:rsidRPr="00947AAE" w:rsidRDefault="007C6D18" w:rsidP="007C6D18">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75D0F7F4" w14:textId="77777777" w:rsidR="007C6D18" w:rsidRPr="00947AAE" w:rsidRDefault="007C6D18" w:rsidP="007C6D18">
            <w:pPr>
              <w:jc w:val="center"/>
              <w:rPr>
                <w:rFonts w:ascii="Arial" w:hAnsi="Arial" w:cs="Arial"/>
                <w:sz w:val="18"/>
                <w:szCs w:val="18"/>
              </w:rPr>
            </w:pPr>
          </w:p>
        </w:tc>
      </w:tr>
      <w:tr w:rsidR="00947AAE" w:rsidRPr="00947AAE" w14:paraId="400331C3" w14:textId="77777777" w:rsidTr="0058279B">
        <w:trPr>
          <w:cantSplit/>
          <w:trHeight w:val="338"/>
        </w:trPr>
        <w:tc>
          <w:tcPr>
            <w:tcW w:w="9639" w:type="dxa"/>
            <w:gridSpan w:val="4"/>
            <w:shd w:val="clear" w:color="auto" w:fill="D9D9D9" w:themeFill="background1" w:themeFillShade="D9"/>
            <w:vAlign w:val="center"/>
          </w:tcPr>
          <w:p w14:paraId="228AC062" w14:textId="77777777" w:rsidR="007C6D18" w:rsidRPr="00947AAE" w:rsidRDefault="007C6D18" w:rsidP="007C6D18">
            <w:pPr>
              <w:rPr>
                <w:rFonts w:ascii="Arial" w:hAnsi="Arial" w:cs="Arial"/>
                <w:b/>
                <w:bCs/>
                <w:sz w:val="18"/>
                <w:szCs w:val="18"/>
              </w:rPr>
            </w:pPr>
            <w:r w:rsidRPr="00947AAE">
              <w:rPr>
                <w:rFonts w:ascii="Arial" w:hAnsi="Arial" w:cs="Arial"/>
                <w:b/>
                <w:bCs/>
                <w:sz w:val="18"/>
                <w:szCs w:val="18"/>
              </w:rPr>
              <w:t>PREGLEDNOST IN PREPOZNAVNOST</w:t>
            </w:r>
          </w:p>
        </w:tc>
      </w:tr>
      <w:tr w:rsidR="00947AAE" w:rsidRPr="00947AAE" w14:paraId="47E9582F" w14:textId="77777777" w:rsidTr="0058279B">
        <w:trPr>
          <w:cantSplit/>
          <w:trHeight w:val="413"/>
        </w:trPr>
        <w:tc>
          <w:tcPr>
            <w:tcW w:w="407" w:type="dxa"/>
          </w:tcPr>
          <w:p w14:paraId="5598EE97" w14:textId="77777777" w:rsidR="007C6D18" w:rsidRPr="00947AAE" w:rsidRDefault="007C6D18" w:rsidP="007C6D18">
            <w:pPr>
              <w:ind w:left="142"/>
              <w:jc w:val="right"/>
              <w:rPr>
                <w:rFonts w:ascii="Arial" w:hAnsi="Arial" w:cs="Arial"/>
                <w:sz w:val="18"/>
                <w:szCs w:val="18"/>
              </w:rPr>
            </w:pPr>
          </w:p>
        </w:tc>
        <w:tc>
          <w:tcPr>
            <w:tcW w:w="5528" w:type="dxa"/>
            <w:vAlign w:val="center"/>
          </w:tcPr>
          <w:p w14:paraId="6705EE25" w14:textId="77777777" w:rsidR="007C6D18" w:rsidRPr="00947AAE" w:rsidRDefault="007C6D18" w:rsidP="007C6D18">
            <w:pPr>
              <w:rPr>
                <w:rFonts w:ascii="Arial" w:hAnsi="Arial" w:cs="Arial"/>
                <w:sz w:val="18"/>
                <w:szCs w:val="18"/>
              </w:rPr>
            </w:pPr>
            <w:r w:rsidRPr="00947AAE">
              <w:rPr>
                <w:rFonts w:ascii="Arial" w:hAnsi="Arial" w:cs="Arial"/>
                <w:sz w:val="18"/>
                <w:szCs w:val="18"/>
              </w:rPr>
              <w:t>Upoštevana so pravila preglednosti, prepoznavnosti in komuniciranja (navedba o financiranju/sofinanciranju, EU emblemi)</w:t>
            </w:r>
          </w:p>
        </w:tc>
        <w:tc>
          <w:tcPr>
            <w:tcW w:w="1843" w:type="dxa"/>
            <w:vAlign w:val="center"/>
          </w:tcPr>
          <w:p w14:paraId="698DF2BB" w14:textId="77777777" w:rsidR="007C6D18" w:rsidRPr="00947AAE" w:rsidRDefault="007C6D18" w:rsidP="007C6D18">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tcPr>
          <w:p w14:paraId="05A5E25A" w14:textId="77777777" w:rsidR="007C6D18" w:rsidRPr="00947AAE" w:rsidRDefault="007C6D18" w:rsidP="007C6D18">
            <w:pPr>
              <w:rPr>
                <w:rFonts w:ascii="Arial" w:hAnsi="Arial" w:cs="Arial"/>
                <w:sz w:val="18"/>
                <w:szCs w:val="18"/>
              </w:rPr>
            </w:pPr>
          </w:p>
        </w:tc>
      </w:tr>
    </w:tbl>
    <w:p w14:paraId="7CAE39CA" w14:textId="77777777" w:rsidR="00FD7BA5" w:rsidRPr="00947AAE" w:rsidRDefault="00FD7BA5">
      <w:r w:rsidRPr="00947AAE">
        <w:br w:type="page"/>
      </w: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5528"/>
        <w:gridCol w:w="19"/>
        <w:gridCol w:w="1824"/>
        <w:gridCol w:w="19"/>
        <w:gridCol w:w="1842"/>
      </w:tblGrid>
      <w:tr w:rsidR="00947AAE" w:rsidRPr="00947AAE" w14:paraId="1C13EDC2" w14:textId="77777777" w:rsidTr="0058279B">
        <w:trPr>
          <w:cantSplit/>
          <w:trHeight w:val="338"/>
        </w:trPr>
        <w:tc>
          <w:tcPr>
            <w:tcW w:w="9639" w:type="dxa"/>
            <w:gridSpan w:val="6"/>
            <w:shd w:val="clear" w:color="auto" w:fill="D9D9D9" w:themeFill="background1" w:themeFillShade="D9"/>
            <w:vAlign w:val="center"/>
          </w:tcPr>
          <w:p w14:paraId="5E952E09" w14:textId="4868EF39" w:rsidR="0058279B" w:rsidRPr="00947AAE" w:rsidRDefault="0058279B" w:rsidP="00742052">
            <w:pPr>
              <w:rPr>
                <w:rFonts w:ascii="Arial" w:hAnsi="Arial" w:cs="Arial"/>
                <w:b/>
                <w:bCs/>
                <w:sz w:val="18"/>
                <w:szCs w:val="18"/>
              </w:rPr>
            </w:pPr>
            <w:r w:rsidRPr="00947AAE">
              <w:rPr>
                <w:rFonts w:ascii="Arial" w:hAnsi="Arial" w:cs="Arial"/>
                <w:b/>
                <w:bCs/>
                <w:sz w:val="18"/>
                <w:szCs w:val="18"/>
              </w:rPr>
              <w:lastRenderedPageBreak/>
              <w:t>ZAŠČITA FINANČNIH INTERESOV</w:t>
            </w:r>
          </w:p>
        </w:tc>
      </w:tr>
      <w:tr w:rsidR="00947AAE" w:rsidRPr="00947AAE" w14:paraId="4B0FFE7A" w14:textId="77777777" w:rsidTr="0058279B">
        <w:trPr>
          <w:cantSplit/>
          <w:trHeight w:val="413"/>
        </w:trPr>
        <w:tc>
          <w:tcPr>
            <w:tcW w:w="407" w:type="dxa"/>
          </w:tcPr>
          <w:p w14:paraId="51BE158E" w14:textId="77777777" w:rsidR="0058279B" w:rsidRPr="00947AAE" w:rsidRDefault="0058279B" w:rsidP="00742052">
            <w:pPr>
              <w:ind w:left="142"/>
              <w:jc w:val="right"/>
              <w:rPr>
                <w:rFonts w:ascii="Arial" w:hAnsi="Arial" w:cs="Arial"/>
                <w:sz w:val="18"/>
                <w:szCs w:val="18"/>
              </w:rPr>
            </w:pPr>
          </w:p>
        </w:tc>
        <w:tc>
          <w:tcPr>
            <w:tcW w:w="5547" w:type="dxa"/>
            <w:gridSpan w:val="2"/>
            <w:vAlign w:val="center"/>
          </w:tcPr>
          <w:p w14:paraId="044DD1F0" w14:textId="77777777" w:rsidR="0058279B" w:rsidRPr="00947AAE" w:rsidRDefault="0058279B" w:rsidP="00742052">
            <w:pPr>
              <w:rPr>
                <w:rFonts w:ascii="Arial" w:hAnsi="Arial" w:cs="Arial"/>
                <w:sz w:val="18"/>
                <w:szCs w:val="18"/>
              </w:rPr>
            </w:pPr>
            <w:r w:rsidRPr="00947AAE">
              <w:rPr>
                <w:rFonts w:ascii="Arial" w:hAnsi="Arial" w:cs="Arial"/>
                <w:sz w:val="18"/>
                <w:szCs w:val="18"/>
              </w:rPr>
              <w:t>V procesu kontrole ni bilo zaznanih dejavnikov tveganj ali opozorilnih znakov**, ki bi lahko vodili k sumu goljufije</w:t>
            </w:r>
          </w:p>
          <w:p w14:paraId="387BA680" w14:textId="77777777" w:rsidR="0058279B" w:rsidRPr="00947AAE" w:rsidRDefault="0058279B" w:rsidP="0058279B">
            <w:pPr>
              <w:pStyle w:val="Odstavekseznama"/>
              <w:numPr>
                <w:ilvl w:val="0"/>
                <w:numId w:val="46"/>
              </w:numPr>
              <w:spacing w:after="0" w:line="240" w:lineRule="auto"/>
              <w:ind w:left="227" w:hanging="227"/>
              <w:jc w:val="both"/>
              <w:rPr>
                <w:rFonts w:ascii="Arial" w:hAnsi="Arial" w:cs="Arial"/>
                <w:i/>
                <w:sz w:val="16"/>
                <w:szCs w:val="16"/>
              </w:rPr>
            </w:pPr>
            <w:proofErr w:type="spellStart"/>
            <w:r w:rsidRPr="00947AAE">
              <w:rPr>
                <w:rFonts w:ascii="Arial" w:hAnsi="Arial" w:cs="Arial"/>
                <w:i/>
                <w:sz w:val="16"/>
                <w:szCs w:val="16"/>
              </w:rPr>
              <w:t>Predrazpisna</w:t>
            </w:r>
            <w:proofErr w:type="spellEnd"/>
            <w:r w:rsidRPr="00947AAE">
              <w:rPr>
                <w:rFonts w:ascii="Arial" w:hAnsi="Arial" w:cs="Arial"/>
                <w:i/>
                <w:sz w:val="16"/>
                <w:szCs w:val="16"/>
              </w:rPr>
              <w:t xml:space="preserve"> faza (ocena potreb - dobava </w:t>
            </w:r>
            <w:proofErr w:type="spellStart"/>
            <w:r w:rsidRPr="00947AAE">
              <w:rPr>
                <w:rFonts w:ascii="Arial" w:hAnsi="Arial" w:cs="Arial"/>
                <w:i/>
                <w:sz w:val="16"/>
                <w:szCs w:val="16"/>
              </w:rPr>
              <w:t>nenujnega</w:t>
            </w:r>
            <w:proofErr w:type="spellEnd"/>
            <w:r w:rsidRPr="00947AAE">
              <w:rPr>
                <w:rFonts w:ascii="Arial" w:hAnsi="Arial" w:cs="Arial"/>
                <w:i/>
                <w:sz w:val="16"/>
                <w:szCs w:val="16"/>
              </w:rPr>
              <w:t xml:space="preserve">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7AAF4CD2" w14:textId="77777777" w:rsidR="0058279B" w:rsidRPr="00947AAE" w:rsidRDefault="0058279B" w:rsidP="0058279B">
            <w:pPr>
              <w:pStyle w:val="Odstavekseznama"/>
              <w:numPr>
                <w:ilvl w:val="0"/>
                <w:numId w:val="46"/>
              </w:numPr>
              <w:spacing w:after="0" w:line="240" w:lineRule="auto"/>
              <w:ind w:left="227" w:hanging="227"/>
              <w:jc w:val="both"/>
              <w:rPr>
                <w:rFonts w:ascii="Arial" w:hAnsi="Arial" w:cs="Arial"/>
                <w:i/>
                <w:sz w:val="16"/>
                <w:szCs w:val="16"/>
              </w:rPr>
            </w:pPr>
            <w:r w:rsidRPr="00947AAE">
              <w:rPr>
                <w:rFonts w:ascii="Arial" w:hAnsi="Arial" w:cs="Arial"/>
                <w:i/>
                <w:sz w:val="16"/>
                <w:szCs w:val="16"/>
              </w:rPr>
              <w:t xml:space="preserve">Razpisna faza (neenakopravna obravnava potencialnih ponudnikov – uhajanje informacij, pomanjkanje konkurence, fiktivne ponudbe, primeri navzkrižja interesov ali korupcije (darila) pri ocenjevanju in izboru ponudb, </w:t>
            </w:r>
            <w:proofErr w:type="spellStart"/>
            <w:r w:rsidRPr="00947AAE">
              <w:rPr>
                <w:rFonts w:ascii="Arial" w:hAnsi="Arial" w:cs="Arial"/>
                <w:i/>
                <w:sz w:val="16"/>
                <w:szCs w:val="16"/>
              </w:rPr>
              <w:t>netransparentnost</w:t>
            </w:r>
            <w:proofErr w:type="spellEnd"/>
            <w:r w:rsidRPr="00947AAE">
              <w:rPr>
                <w:rFonts w:ascii="Arial" w:hAnsi="Arial" w:cs="Arial"/>
                <w:i/>
                <w:sz w:val="16"/>
                <w:szCs w:val="16"/>
              </w:rPr>
              <w:t xml:space="preserve"> izbora);</w:t>
            </w:r>
          </w:p>
          <w:p w14:paraId="322309B4" w14:textId="77777777" w:rsidR="0058279B" w:rsidRPr="00947AAE" w:rsidRDefault="0058279B" w:rsidP="0058279B">
            <w:pPr>
              <w:pStyle w:val="Odstavekseznama"/>
              <w:numPr>
                <w:ilvl w:val="0"/>
                <w:numId w:val="46"/>
              </w:numPr>
              <w:spacing w:after="0" w:line="240" w:lineRule="auto"/>
              <w:ind w:left="227" w:hanging="227"/>
              <w:jc w:val="both"/>
              <w:rPr>
                <w:rFonts w:ascii="Arial" w:hAnsi="Arial" w:cs="Arial"/>
                <w:i/>
                <w:sz w:val="16"/>
                <w:szCs w:val="16"/>
              </w:rPr>
            </w:pPr>
            <w:proofErr w:type="spellStart"/>
            <w:r w:rsidRPr="00947AAE">
              <w:rPr>
                <w:rFonts w:ascii="Arial" w:hAnsi="Arial" w:cs="Arial"/>
                <w:i/>
                <w:sz w:val="16"/>
                <w:szCs w:val="16"/>
              </w:rPr>
              <w:t>Porazpisna</w:t>
            </w:r>
            <w:proofErr w:type="spellEnd"/>
            <w:r w:rsidRPr="00947AAE">
              <w:rPr>
                <w:rFonts w:ascii="Arial" w:hAnsi="Arial" w:cs="Arial"/>
                <w:i/>
                <w:sz w:val="16"/>
                <w:szCs w:val="16"/>
              </w:rPr>
              <w:t xml:space="preserve"> faza (izvedba JN v slabši kakovosti, kot je opredeljeno v naročilu/pogodbi, poneverbe, podkupnine, oddaja naročil podizvajalcem brez odobritve.</w:t>
            </w:r>
          </w:p>
          <w:p w14:paraId="05380A26" w14:textId="77777777" w:rsidR="0058279B" w:rsidRPr="00947AAE" w:rsidRDefault="0058279B" w:rsidP="00742052">
            <w:pPr>
              <w:rPr>
                <w:rFonts w:ascii="Arial" w:hAnsi="Arial" w:cs="Arial"/>
                <w:i/>
                <w:sz w:val="16"/>
                <w:szCs w:val="16"/>
              </w:rPr>
            </w:pPr>
          </w:p>
          <w:p w14:paraId="51E9F96B" w14:textId="77777777" w:rsidR="0058279B" w:rsidRPr="00947AAE" w:rsidRDefault="0058279B" w:rsidP="00742052">
            <w:pPr>
              <w:rPr>
                <w:rFonts w:ascii="Arial" w:hAnsi="Arial" w:cs="Arial"/>
                <w:i/>
                <w:sz w:val="16"/>
                <w:szCs w:val="16"/>
              </w:rPr>
            </w:pPr>
            <w:r w:rsidRPr="00947AAE">
              <w:rPr>
                <w:rFonts w:ascii="Arial" w:hAnsi="Arial" w:cs="Arial"/>
                <w:i/>
                <w:sz w:val="16"/>
                <w:szCs w:val="16"/>
              </w:rPr>
              <w:t xml:space="preserve">**Vir: Smernice OLAF, Zbirka opozoril in dobrih praks, </w:t>
            </w:r>
            <w:proofErr w:type="spellStart"/>
            <w:r w:rsidRPr="00947AAE">
              <w:rPr>
                <w:rFonts w:ascii="Arial" w:hAnsi="Arial" w:cs="Arial"/>
                <w:i/>
                <w:sz w:val="16"/>
                <w:szCs w:val="16"/>
              </w:rPr>
              <w:t>Ares</w:t>
            </w:r>
            <w:proofErr w:type="spellEnd"/>
            <w:r w:rsidRPr="00947AAE">
              <w:rPr>
                <w:rFonts w:ascii="Arial" w:hAnsi="Arial" w:cs="Arial"/>
                <w:i/>
                <w:sz w:val="16"/>
                <w:szCs w:val="16"/>
              </w:rPr>
              <w:t xml:space="preserve"> (2017)6254403</w:t>
            </w:r>
          </w:p>
          <w:p w14:paraId="18125EC2" w14:textId="77777777" w:rsidR="0058279B" w:rsidRPr="00947AAE" w:rsidRDefault="0058279B" w:rsidP="00742052">
            <w:pPr>
              <w:rPr>
                <w:rFonts w:ascii="Arial" w:hAnsi="Arial" w:cs="Arial"/>
                <w:sz w:val="18"/>
                <w:szCs w:val="18"/>
              </w:rPr>
            </w:pPr>
          </w:p>
        </w:tc>
        <w:tc>
          <w:tcPr>
            <w:tcW w:w="1843" w:type="dxa"/>
            <w:gridSpan w:val="2"/>
            <w:vAlign w:val="center"/>
          </w:tcPr>
          <w:p w14:paraId="13C9E6A3" w14:textId="77777777" w:rsidR="0058279B" w:rsidRPr="00947AAE" w:rsidRDefault="0058279B" w:rsidP="00742052">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w:t>
            </w:r>
          </w:p>
        </w:tc>
        <w:tc>
          <w:tcPr>
            <w:tcW w:w="1842" w:type="dxa"/>
          </w:tcPr>
          <w:p w14:paraId="1E6808F9"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xml:space="preserve">Pri pregledu posameznega postopka je v pomoč nabor opozorilnih znakov (»red </w:t>
            </w:r>
            <w:proofErr w:type="spellStart"/>
            <w:r w:rsidRPr="00947AAE">
              <w:rPr>
                <w:rFonts w:ascii="Arial Narrow" w:hAnsi="Arial Narrow" w:cs="Arial"/>
                <w:i/>
                <w:sz w:val="18"/>
                <w:szCs w:val="18"/>
              </w:rPr>
              <w:t>flags</w:t>
            </w:r>
            <w:proofErr w:type="spellEnd"/>
            <w:r w:rsidRPr="00947AAE">
              <w:rPr>
                <w:rFonts w:ascii="Arial Narrow" w:hAnsi="Arial Narrow" w:cs="Arial"/>
                <w:i/>
                <w:sz w:val="18"/>
                <w:szCs w:val="18"/>
              </w:rPr>
              <w:t>«), in sicer:</w:t>
            </w:r>
          </w:p>
          <w:p w14:paraId="182CF4EE"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nerazkrito nasprotje interesov;</w:t>
            </w:r>
          </w:p>
          <w:p w14:paraId="0FBCFD7B"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povezanost podjetij;</w:t>
            </w:r>
          </w:p>
          <w:p w14:paraId="60551D8D"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dogovarjanje med ponudniki;</w:t>
            </w:r>
          </w:p>
          <w:p w14:paraId="3C5BA5D1" w14:textId="77777777" w:rsidR="00261EA4" w:rsidRPr="00947AAE" w:rsidRDefault="00261EA4" w:rsidP="00261EA4">
            <w:pPr>
              <w:jc w:val="left"/>
              <w:rPr>
                <w:rFonts w:ascii="Arial Narrow" w:hAnsi="Arial Narrow" w:cs="Arial"/>
                <w:i/>
                <w:sz w:val="18"/>
                <w:szCs w:val="18"/>
              </w:rPr>
            </w:pPr>
            <w:r w:rsidRPr="00947AAE">
              <w:rPr>
                <w:rFonts w:ascii="Arial Narrow" w:hAnsi="Arial Narrow" w:cs="Arial"/>
                <w:i/>
                <w:sz w:val="18"/>
                <w:szCs w:val="18"/>
              </w:rPr>
              <w:t>- lažna dokumentacija.</w:t>
            </w:r>
          </w:p>
          <w:p w14:paraId="22F52130" w14:textId="77777777" w:rsidR="00261EA4" w:rsidRPr="00947AAE" w:rsidRDefault="00261EA4" w:rsidP="00261EA4">
            <w:pPr>
              <w:jc w:val="left"/>
              <w:rPr>
                <w:rFonts w:ascii="Arial Narrow" w:hAnsi="Arial Narrow" w:cs="Arial"/>
                <w:i/>
                <w:sz w:val="18"/>
                <w:szCs w:val="18"/>
              </w:rPr>
            </w:pPr>
          </w:p>
          <w:p w14:paraId="3855B510" w14:textId="31219B0C" w:rsidR="0058279B" w:rsidRPr="00947AAE" w:rsidRDefault="00261EA4" w:rsidP="00261EA4">
            <w:pPr>
              <w:jc w:val="left"/>
              <w:rPr>
                <w:rFonts w:ascii="Arial Narrow" w:hAnsi="Arial Narrow" w:cs="Arial"/>
                <w:sz w:val="18"/>
                <w:szCs w:val="18"/>
              </w:rPr>
            </w:pPr>
            <w:r w:rsidRPr="00947AAE">
              <w:rPr>
                <w:rFonts w:ascii="Arial Narrow" w:hAnsi="Arial Narrow" w:cs="Arial"/>
                <w:i/>
                <w:sz w:val="18"/>
                <w:szCs w:val="18"/>
              </w:rPr>
              <w:t xml:space="preserve">Podroben nabor kazalnikov je podan v Navodilih OU za izvajanje preverjanj za črpanje sredstev programa AMIF, </w:t>
            </w:r>
            <w:r w:rsidR="00C34B3D" w:rsidRPr="00947AAE">
              <w:rPr>
                <w:rFonts w:ascii="Arial Narrow" w:hAnsi="Arial Narrow" w:cs="Arial"/>
                <w:i/>
                <w:sz w:val="18"/>
                <w:szCs w:val="18"/>
              </w:rPr>
              <w:t xml:space="preserve">SNV, </w:t>
            </w:r>
            <w:r w:rsidRPr="00947AAE">
              <w:rPr>
                <w:rFonts w:ascii="Arial Narrow" w:hAnsi="Arial Narrow" w:cs="Arial"/>
                <w:i/>
                <w:sz w:val="18"/>
                <w:szCs w:val="18"/>
              </w:rPr>
              <w:t xml:space="preserve">IUMV v </w:t>
            </w:r>
            <w:proofErr w:type="spellStart"/>
            <w:r w:rsidRPr="00947AAE">
              <w:rPr>
                <w:rFonts w:ascii="Arial Narrow" w:hAnsi="Arial Narrow" w:cs="Arial"/>
                <w:i/>
                <w:sz w:val="18"/>
                <w:szCs w:val="18"/>
              </w:rPr>
              <w:t>progr</w:t>
            </w:r>
            <w:proofErr w:type="spellEnd"/>
            <w:r w:rsidRPr="00947AAE">
              <w:rPr>
                <w:rFonts w:ascii="Arial Narrow" w:hAnsi="Arial Narrow" w:cs="Arial"/>
                <w:i/>
                <w:sz w:val="18"/>
                <w:szCs w:val="18"/>
              </w:rPr>
              <w:t>. obdobju 2021–2027.</w:t>
            </w:r>
          </w:p>
        </w:tc>
      </w:tr>
      <w:tr w:rsidR="00947AAE" w:rsidRPr="00947AAE" w14:paraId="44E23DF2" w14:textId="77777777" w:rsidTr="0058279B">
        <w:trPr>
          <w:trHeight w:val="459"/>
        </w:trPr>
        <w:tc>
          <w:tcPr>
            <w:tcW w:w="9639" w:type="dxa"/>
            <w:gridSpan w:val="6"/>
            <w:tcBorders>
              <w:top w:val="single" w:sz="12" w:space="0" w:color="000000"/>
              <w:bottom w:val="single" w:sz="12" w:space="0" w:color="000000"/>
            </w:tcBorders>
            <w:shd w:val="clear" w:color="auto" w:fill="B4C6E7" w:themeFill="accent5" w:themeFillTint="66"/>
            <w:vAlign w:val="center"/>
          </w:tcPr>
          <w:p w14:paraId="205A57AD" w14:textId="77777777" w:rsidR="007C6D18" w:rsidRPr="00947AAE" w:rsidRDefault="007C6D18" w:rsidP="007C6D18">
            <w:pPr>
              <w:keepNext/>
              <w:outlineLvl w:val="5"/>
              <w:rPr>
                <w:rFonts w:ascii="Arial" w:hAnsi="Arial" w:cs="Arial"/>
                <w:b/>
                <w:bCs/>
                <w:sz w:val="18"/>
                <w:szCs w:val="18"/>
              </w:rPr>
            </w:pPr>
            <w:r w:rsidRPr="00947AAE">
              <w:rPr>
                <w:rFonts w:ascii="Arial" w:hAnsi="Arial" w:cs="Arial"/>
                <w:b/>
                <w:bCs/>
                <w:sz w:val="18"/>
                <w:szCs w:val="18"/>
              </w:rPr>
              <w:t>UGOTOVITVE PO OPRAVLJENI KONTROLI</w:t>
            </w:r>
          </w:p>
        </w:tc>
      </w:tr>
      <w:tr w:rsidR="00947AAE" w:rsidRPr="00947AAE" w14:paraId="26C29460" w14:textId="77777777" w:rsidTr="0058279B">
        <w:trPr>
          <w:trHeight w:val="157"/>
        </w:trPr>
        <w:tc>
          <w:tcPr>
            <w:tcW w:w="5935" w:type="dxa"/>
            <w:gridSpan w:val="2"/>
            <w:tcBorders>
              <w:top w:val="single" w:sz="12" w:space="0" w:color="000000"/>
            </w:tcBorders>
          </w:tcPr>
          <w:p w14:paraId="366F4C4C" w14:textId="77777777" w:rsidR="007C6D18" w:rsidRPr="00947AAE" w:rsidRDefault="007C6D18" w:rsidP="007C6D18">
            <w:pPr>
              <w:rPr>
                <w:rFonts w:ascii="Arial" w:eastAsia="Courier New" w:hAnsi="Arial" w:cs="Arial"/>
                <w:b/>
                <w:sz w:val="18"/>
                <w:szCs w:val="18"/>
              </w:rPr>
            </w:pPr>
            <w:r w:rsidRPr="00947AAE">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vAlign w:val="center"/>
          </w:tcPr>
          <w:p w14:paraId="66CEE237" w14:textId="77777777" w:rsidR="007C6D18" w:rsidRPr="00947AAE" w:rsidRDefault="007C6D18" w:rsidP="007C6D18">
            <w:pPr>
              <w:jc w:val="center"/>
              <w:rPr>
                <w:rFonts w:ascii="Arial" w:hAnsi="Arial" w:cs="Arial"/>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gridSpan w:val="2"/>
            <w:tcBorders>
              <w:top w:val="single" w:sz="12" w:space="0" w:color="000000"/>
            </w:tcBorders>
          </w:tcPr>
          <w:p w14:paraId="29C93352" w14:textId="77777777" w:rsidR="007C6D18" w:rsidRPr="00947AAE" w:rsidRDefault="007C6D18" w:rsidP="007C6D18">
            <w:pPr>
              <w:rPr>
                <w:rFonts w:ascii="Arial" w:hAnsi="Arial" w:cs="Arial"/>
                <w:sz w:val="18"/>
                <w:szCs w:val="18"/>
              </w:rPr>
            </w:pPr>
          </w:p>
        </w:tc>
      </w:tr>
      <w:tr w:rsidR="00947AAE" w:rsidRPr="00947AAE" w14:paraId="23EE868D" w14:textId="77777777" w:rsidTr="0058279B">
        <w:trPr>
          <w:trHeight w:val="157"/>
        </w:trPr>
        <w:tc>
          <w:tcPr>
            <w:tcW w:w="9639" w:type="dxa"/>
            <w:gridSpan w:val="6"/>
            <w:tcBorders>
              <w:bottom w:val="single" w:sz="12" w:space="0" w:color="000000"/>
            </w:tcBorders>
          </w:tcPr>
          <w:p w14:paraId="11C2FA93" w14:textId="77777777" w:rsidR="007C6D18" w:rsidRPr="00947AAE" w:rsidRDefault="007C6D18" w:rsidP="007C6D18">
            <w:pPr>
              <w:rPr>
                <w:rFonts w:ascii="Arial" w:eastAsia="Courier New" w:hAnsi="Arial" w:cs="Arial"/>
                <w:sz w:val="18"/>
                <w:szCs w:val="18"/>
              </w:rPr>
            </w:pPr>
            <w:r w:rsidRPr="00947AAE">
              <w:rPr>
                <w:rFonts w:ascii="Arial" w:eastAsia="Courier New" w:hAnsi="Arial" w:cs="Arial"/>
                <w:sz w:val="18"/>
                <w:szCs w:val="18"/>
              </w:rPr>
              <w:t>V primeru, da so ugotovljene nepravilnosti ali pomanjkljivosti jih navedite:</w:t>
            </w:r>
          </w:p>
          <w:p w14:paraId="45B7DE7F" w14:textId="77777777" w:rsidR="007C6D18" w:rsidRPr="00947AAE" w:rsidRDefault="007C6D18" w:rsidP="007C6D18">
            <w:pPr>
              <w:rPr>
                <w:rFonts w:ascii="Arial" w:eastAsia="Courier New" w:hAnsi="Arial" w:cs="Arial"/>
                <w:sz w:val="18"/>
                <w:szCs w:val="18"/>
              </w:rPr>
            </w:pPr>
          </w:p>
          <w:p w14:paraId="08724C87" w14:textId="77777777" w:rsidR="007C6D18" w:rsidRPr="00947AAE" w:rsidRDefault="007C6D18" w:rsidP="007C6D18">
            <w:pPr>
              <w:rPr>
                <w:rFonts w:ascii="Arial" w:hAnsi="Arial" w:cs="Arial"/>
                <w:sz w:val="18"/>
                <w:szCs w:val="18"/>
              </w:rPr>
            </w:pPr>
          </w:p>
        </w:tc>
      </w:tr>
      <w:tr w:rsidR="00947AAE" w:rsidRPr="00947AAE" w14:paraId="48167482" w14:textId="77777777" w:rsidTr="0058279B">
        <w:tblPrEx>
          <w:tblLook w:val="04A0" w:firstRow="1" w:lastRow="0" w:firstColumn="1" w:lastColumn="0" w:noHBand="0" w:noVBand="1"/>
        </w:tblPrEx>
        <w:trPr>
          <w:trHeight w:val="413"/>
        </w:trPr>
        <w:tc>
          <w:tcPr>
            <w:tcW w:w="9639" w:type="dxa"/>
            <w:gridSpan w:val="6"/>
            <w:tcBorders>
              <w:top w:val="single" w:sz="12" w:space="0" w:color="000000"/>
              <w:bottom w:val="single" w:sz="12" w:space="0" w:color="000000"/>
            </w:tcBorders>
            <w:shd w:val="clear" w:color="auto" w:fill="B4C6E7" w:themeFill="accent5" w:themeFillTint="66"/>
            <w:vAlign w:val="center"/>
          </w:tcPr>
          <w:p w14:paraId="10AC9680" w14:textId="77777777" w:rsidR="007C6D18" w:rsidRPr="00947AAE" w:rsidRDefault="007C6D18" w:rsidP="007C6D18">
            <w:pPr>
              <w:rPr>
                <w:rFonts w:ascii="Arial" w:hAnsi="Arial" w:cs="Arial"/>
                <w:b/>
                <w:sz w:val="18"/>
                <w:szCs w:val="18"/>
              </w:rPr>
            </w:pPr>
            <w:r w:rsidRPr="00947AAE">
              <w:rPr>
                <w:rFonts w:ascii="Arial" w:hAnsi="Arial" w:cs="Arial"/>
                <w:b/>
                <w:sz w:val="18"/>
                <w:szCs w:val="18"/>
              </w:rPr>
              <w:t>UGOTOVITVE PO PREJEMU DOPOLNITEV/POJASNIL</w:t>
            </w:r>
          </w:p>
        </w:tc>
      </w:tr>
      <w:tr w:rsidR="00947AAE" w:rsidRPr="00947AAE" w14:paraId="3BF3C38F" w14:textId="77777777" w:rsidTr="0058279B">
        <w:tblPrEx>
          <w:tblLook w:val="04A0" w:firstRow="1" w:lastRow="0" w:firstColumn="1" w:lastColumn="0" w:noHBand="0" w:noVBand="1"/>
        </w:tblPrEx>
        <w:trPr>
          <w:trHeight w:val="413"/>
        </w:trPr>
        <w:tc>
          <w:tcPr>
            <w:tcW w:w="5935" w:type="dxa"/>
            <w:gridSpan w:val="2"/>
            <w:tcBorders>
              <w:top w:val="single" w:sz="6" w:space="0" w:color="000000"/>
            </w:tcBorders>
            <w:shd w:val="clear" w:color="auto" w:fill="auto"/>
            <w:vAlign w:val="center"/>
          </w:tcPr>
          <w:p w14:paraId="2080680F" w14:textId="77777777" w:rsidR="007C6D18" w:rsidRPr="00947AAE" w:rsidRDefault="007C6D18" w:rsidP="007C6D18">
            <w:pPr>
              <w:rPr>
                <w:rFonts w:ascii="Arial" w:hAnsi="Arial" w:cs="Arial"/>
                <w:sz w:val="18"/>
                <w:szCs w:val="18"/>
              </w:rPr>
            </w:pPr>
          </w:p>
          <w:p w14:paraId="7924D034" w14:textId="77777777" w:rsidR="007C6D18" w:rsidRPr="00947AAE" w:rsidRDefault="007C6D18" w:rsidP="007C6D18">
            <w:pPr>
              <w:rPr>
                <w:rFonts w:ascii="Arial" w:hAnsi="Arial" w:cs="Arial"/>
                <w:b/>
                <w:sz w:val="18"/>
                <w:szCs w:val="18"/>
              </w:rPr>
            </w:pPr>
            <w:r w:rsidRPr="00947AAE">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1454430B" w14:textId="77777777" w:rsidR="007C6D18" w:rsidRPr="00947AAE" w:rsidRDefault="007C6D18" w:rsidP="007C6D18">
            <w:pPr>
              <w:jc w:val="center"/>
              <w:rPr>
                <w:rFonts w:ascii="Arial" w:hAnsi="Arial" w:cs="Arial"/>
                <w:b/>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gridSpan w:val="2"/>
            <w:tcBorders>
              <w:top w:val="single" w:sz="6" w:space="0" w:color="000000"/>
            </w:tcBorders>
            <w:shd w:val="clear" w:color="auto" w:fill="auto"/>
            <w:vAlign w:val="center"/>
          </w:tcPr>
          <w:p w14:paraId="7F9CC30D" w14:textId="77777777" w:rsidR="007C6D18" w:rsidRPr="00947AAE" w:rsidRDefault="007C6D18" w:rsidP="007C6D18">
            <w:pPr>
              <w:rPr>
                <w:rFonts w:ascii="Arial" w:hAnsi="Arial" w:cs="Arial"/>
                <w:b/>
                <w:sz w:val="18"/>
                <w:szCs w:val="18"/>
              </w:rPr>
            </w:pPr>
          </w:p>
        </w:tc>
      </w:tr>
      <w:tr w:rsidR="00947AAE" w:rsidRPr="00947AAE" w14:paraId="55BB691B" w14:textId="77777777" w:rsidTr="0058279B">
        <w:tblPrEx>
          <w:tblLook w:val="04A0" w:firstRow="1" w:lastRow="0" w:firstColumn="1" w:lastColumn="0" w:noHBand="0" w:noVBand="1"/>
        </w:tblPrEx>
        <w:trPr>
          <w:trHeight w:val="413"/>
        </w:trPr>
        <w:tc>
          <w:tcPr>
            <w:tcW w:w="9639" w:type="dxa"/>
            <w:gridSpan w:val="6"/>
            <w:shd w:val="clear" w:color="auto" w:fill="auto"/>
            <w:vAlign w:val="center"/>
          </w:tcPr>
          <w:p w14:paraId="11A205EA" w14:textId="77777777" w:rsidR="007C6D18" w:rsidRPr="00947AAE" w:rsidRDefault="007C6D18" w:rsidP="007C6D18">
            <w:pPr>
              <w:rPr>
                <w:rFonts w:ascii="Arial" w:hAnsi="Arial" w:cs="Arial"/>
                <w:sz w:val="18"/>
                <w:szCs w:val="18"/>
              </w:rPr>
            </w:pPr>
            <w:r w:rsidRPr="00947AAE">
              <w:rPr>
                <w:rFonts w:ascii="Arial" w:hAnsi="Arial" w:cs="Arial"/>
                <w:sz w:val="18"/>
                <w:szCs w:val="18"/>
              </w:rPr>
              <w:t>Opombe po prejemu dopolnitev in pojasnil:</w:t>
            </w:r>
          </w:p>
          <w:p w14:paraId="390DA5CB" w14:textId="77777777" w:rsidR="003853E3" w:rsidRPr="00947AAE" w:rsidRDefault="003853E3" w:rsidP="007C6D18">
            <w:pPr>
              <w:rPr>
                <w:rFonts w:ascii="Arial" w:hAnsi="Arial" w:cs="Arial"/>
                <w:b/>
                <w:sz w:val="18"/>
                <w:szCs w:val="18"/>
              </w:rPr>
            </w:pPr>
          </w:p>
          <w:p w14:paraId="67EBA23A" w14:textId="42A7C3C1" w:rsidR="003853E3" w:rsidRPr="00947AAE" w:rsidRDefault="003853E3" w:rsidP="007C6D18">
            <w:pPr>
              <w:rPr>
                <w:rFonts w:ascii="Arial" w:hAnsi="Arial" w:cs="Arial"/>
                <w:b/>
                <w:sz w:val="18"/>
                <w:szCs w:val="18"/>
              </w:rPr>
            </w:pPr>
          </w:p>
        </w:tc>
      </w:tr>
      <w:tr w:rsidR="00947AAE" w:rsidRPr="00947AAE" w14:paraId="1D2A6690" w14:textId="77777777" w:rsidTr="003853E3">
        <w:tblPrEx>
          <w:tblLook w:val="04A0" w:firstRow="1" w:lastRow="0" w:firstColumn="1" w:lastColumn="0" w:noHBand="0" w:noVBand="1"/>
        </w:tblPrEx>
        <w:trPr>
          <w:trHeight w:val="413"/>
        </w:trPr>
        <w:tc>
          <w:tcPr>
            <w:tcW w:w="9639" w:type="dxa"/>
            <w:gridSpan w:val="6"/>
            <w:tcBorders>
              <w:top w:val="single" w:sz="12" w:space="0" w:color="000000"/>
              <w:left w:val="single" w:sz="12" w:space="0" w:color="000000"/>
              <w:bottom w:val="single" w:sz="6" w:space="0" w:color="000000"/>
              <w:right w:val="single" w:sz="12" w:space="0" w:color="000000"/>
            </w:tcBorders>
            <w:shd w:val="clear" w:color="auto" w:fill="B4C6E7" w:themeFill="accent5" w:themeFillTint="66"/>
            <w:vAlign w:val="center"/>
          </w:tcPr>
          <w:p w14:paraId="7335F97C" w14:textId="77777777" w:rsidR="00D64AC8" w:rsidRPr="00947AAE" w:rsidRDefault="00D64AC8" w:rsidP="00D64AC8">
            <w:pPr>
              <w:spacing w:after="60" w:line="260" w:lineRule="exact"/>
              <w:rPr>
                <w:rFonts w:ascii="Arial" w:hAnsi="Arial" w:cs="Arial"/>
                <w:b/>
                <w:sz w:val="18"/>
                <w:szCs w:val="18"/>
              </w:rPr>
            </w:pPr>
            <w:r w:rsidRPr="00947AAE">
              <w:rPr>
                <w:rFonts w:ascii="Arial" w:hAnsi="Arial" w:cs="Arial"/>
                <w:b/>
                <w:sz w:val="18"/>
                <w:szCs w:val="18"/>
              </w:rPr>
              <w:t>NAKNADNA KONTROLA POSTOPKA JN in/ali SKLENJENE PRAVNE PODLAGE (ANEKS)</w:t>
            </w:r>
          </w:p>
          <w:p w14:paraId="43A146EA" w14:textId="78B0F3D8" w:rsidR="00D64AC8" w:rsidRPr="00947AAE" w:rsidRDefault="00D64AC8" w:rsidP="00D64AC8">
            <w:pPr>
              <w:spacing w:after="60"/>
              <w:rPr>
                <w:rFonts w:ascii="Arial" w:hAnsi="Arial" w:cs="Arial"/>
                <w:i/>
                <w:sz w:val="18"/>
                <w:szCs w:val="18"/>
              </w:rPr>
            </w:pPr>
            <w:r w:rsidRPr="00947AAE">
              <w:rPr>
                <w:rFonts w:ascii="Arial" w:hAnsi="Arial" w:cs="Arial"/>
                <w:bCs/>
                <w:i/>
                <w:sz w:val="18"/>
                <w:szCs w:val="18"/>
              </w:rPr>
              <w:t>Ta rubrika se uporabi v primeru naknadnega preverjanja posameznih zahtev (kot npr. periodično preverjanje izpolnjevanja pogojev, v primeru zaznanih nepravilnosti tudi kontrola zbiranja podatkov o dejanskih lastnikih prejemnikov sredstev pri upravičencih, drugo…).</w:t>
            </w:r>
          </w:p>
        </w:tc>
      </w:tr>
      <w:tr w:rsidR="00947AAE" w:rsidRPr="00947AAE" w14:paraId="16401B63" w14:textId="77777777" w:rsidTr="003853E3">
        <w:tblPrEx>
          <w:tblLook w:val="04A0" w:firstRow="1" w:lastRow="0" w:firstColumn="1" w:lastColumn="0" w:noHBand="0" w:noVBand="1"/>
        </w:tblPrEx>
        <w:trPr>
          <w:trHeight w:val="413"/>
        </w:trPr>
        <w:tc>
          <w:tcPr>
            <w:tcW w:w="5935" w:type="dxa"/>
            <w:gridSpan w:val="2"/>
            <w:tcBorders>
              <w:top w:val="single" w:sz="6" w:space="0" w:color="000000"/>
            </w:tcBorders>
            <w:shd w:val="clear" w:color="auto" w:fill="auto"/>
            <w:vAlign w:val="center"/>
          </w:tcPr>
          <w:p w14:paraId="7EAD56D5" w14:textId="77777777" w:rsidR="003853E3" w:rsidRPr="00947AAE" w:rsidRDefault="003853E3" w:rsidP="00EF2765">
            <w:pPr>
              <w:rPr>
                <w:rFonts w:ascii="Arial" w:hAnsi="Arial" w:cs="Arial"/>
                <w:b/>
                <w:sz w:val="18"/>
                <w:szCs w:val="18"/>
              </w:rPr>
            </w:pPr>
            <w:r w:rsidRPr="00947AAE">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6" w:space="0" w:color="000000"/>
            </w:tcBorders>
            <w:shd w:val="clear" w:color="auto" w:fill="auto"/>
            <w:vAlign w:val="center"/>
          </w:tcPr>
          <w:p w14:paraId="5AE9363E" w14:textId="77777777" w:rsidR="003853E3" w:rsidRPr="00947AAE" w:rsidRDefault="003853E3" w:rsidP="00EF2765">
            <w:pPr>
              <w:jc w:val="center"/>
              <w:rPr>
                <w:rFonts w:ascii="Arial" w:hAnsi="Arial" w:cs="Arial"/>
                <w:b/>
                <w:sz w:val="18"/>
                <w:szCs w:val="18"/>
              </w:rPr>
            </w:pPr>
            <w:r w:rsidRPr="00947AAE">
              <w:rPr>
                <w:rFonts w:ascii="Arial" w:hAnsi="Arial" w:cs="Arial"/>
                <w:sz w:val="18"/>
                <w:szCs w:val="18"/>
              </w:rPr>
              <w:fldChar w:fldCharType="begin">
                <w:ffData>
                  <w:name w:val=""/>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DA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NE </w:t>
            </w:r>
            <w:r w:rsidRPr="00947AAE">
              <w:rPr>
                <w:rFonts w:ascii="Arial" w:hAnsi="Arial" w:cs="Arial"/>
                <w:sz w:val="18"/>
                <w:szCs w:val="18"/>
              </w:rPr>
              <w:fldChar w:fldCharType="begin">
                <w:ffData>
                  <w:name w:val="Potrditev115"/>
                  <w:enabled/>
                  <w:calcOnExit w:val="0"/>
                  <w:checkBox>
                    <w:sizeAuto/>
                    <w:default w:val="0"/>
                  </w:checkBox>
                </w:ffData>
              </w:fldChar>
            </w:r>
            <w:r w:rsidRPr="00947AAE">
              <w:rPr>
                <w:rFonts w:ascii="Arial" w:hAnsi="Arial" w:cs="Arial"/>
                <w:sz w:val="18"/>
                <w:szCs w:val="18"/>
              </w:rPr>
              <w:instrText xml:space="preserve"> FORMCHECKBOX </w:instrText>
            </w:r>
            <w:r w:rsidR="00947AAE" w:rsidRPr="00947AAE">
              <w:rPr>
                <w:rFonts w:ascii="Arial" w:hAnsi="Arial" w:cs="Arial"/>
                <w:sz w:val="18"/>
                <w:szCs w:val="18"/>
              </w:rPr>
            </w:r>
            <w:r w:rsidR="00947AAE" w:rsidRPr="00947AAE">
              <w:rPr>
                <w:rFonts w:ascii="Arial" w:hAnsi="Arial" w:cs="Arial"/>
                <w:sz w:val="18"/>
                <w:szCs w:val="18"/>
              </w:rPr>
              <w:fldChar w:fldCharType="separate"/>
            </w:r>
            <w:r w:rsidRPr="00947AAE">
              <w:rPr>
                <w:rFonts w:ascii="Arial" w:hAnsi="Arial" w:cs="Arial"/>
                <w:sz w:val="18"/>
                <w:szCs w:val="18"/>
              </w:rPr>
              <w:fldChar w:fldCharType="end"/>
            </w:r>
            <w:r w:rsidRPr="00947AAE">
              <w:rPr>
                <w:rFonts w:ascii="Arial" w:hAnsi="Arial" w:cs="Arial"/>
                <w:sz w:val="18"/>
                <w:szCs w:val="18"/>
              </w:rPr>
              <w:t xml:space="preserve"> NP</w:t>
            </w:r>
          </w:p>
        </w:tc>
        <w:tc>
          <w:tcPr>
            <w:tcW w:w="1861" w:type="dxa"/>
            <w:gridSpan w:val="2"/>
            <w:tcBorders>
              <w:top w:val="single" w:sz="6" w:space="0" w:color="000000"/>
            </w:tcBorders>
            <w:shd w:val="clear" w:color="auto" w:fill="auto"/>
            <w:vAlign w:val="center"/>
          </w:tcPr>
          <w:p w14:paraId="3FD2D4F2" w14:textId="77777777" w:rsidR="003853E3" w:rsidRPr="00947AAE" w:rsidRDefault="003853E3" w:rsidP="00EF2765">
            <w:pPr>
              <w:rPr>
                <w:rFonts w:ascii="Arial" w:hAnsi="Arial" w:cs="Arial"/>
                <w:b/>
                <w:sz w:val="18"/>
                <w:szCs w:val="18"/>
              </w:rPr>
            </w:pPr>
          </w:p>
        </w:tc>
      </w:tr>
      <w:tr w:rsidR="00947AAE" w:rsidRPr="00947AAE" w14:paraId="5835670D" w14:textId="77777777" w:rsidTr="003853E3">
        <w:tblPrEx>
          <w:tblLook w:val="04A0" w:firstRow="1" w:lastRow="0" w:firstColumn="1" w:lastColumn="0" w:noHBand="0" w:noVBand="1"/>
        </w:tblPrEx>
        <w:trPr>
          <w:trHeight w:val="413"/>
        </w:trPr>
        <w:tc>
          <w:tcPr>
            <w:tcW w:w="9639" w:type="dxa"/>
            <w:gridSpan w:val="6"/>
            <w:shd w:val="clear" w:color="auto" w:fill="auto"/>
            <w:vAlign w:val="center"/>
          </w:tcPr>
          <w:p w14:paraId="346765C7" w14:textId="77777777" w:rsidR="003853E3" w:rsidRPr="00947AAE" w:rsidRDefault="003853E3" w:rsidP="00EF2765">
            <w:pPr>
              <w:rPr>
                <w:rFonts w:ascii="Arial" w:eastAsia="Courier New" w:hAnsi="Arial" w:cs="Arial"/>
                <w:sz w:val="18"/>
                <w:szCs w:val="18"/>
              </w:rPr>
            </w:pPr>
            <w:r w:rsidRPr="00947AAE">
              <w:rPr>
                <w:rFonts w:ascii="Arial" w:eastAsia="Courier New" w:hAnsi="Arial" w:cs="Arial"/>
                <w:sz w:val="18"/>
                <w:szCs w:val="18"/>
              </w:rPr>
              <w:t>OPOMBE:</w:t>
            </w:r>
          </w:p>
          <w:p w14:paraId="7DB861B3" w14:textId="77777777" w:rsidR="003853E3" w:rsidRPr="00947AAE" w:rsidRDefault="003853E3" w:rsidP="00EF2765">
            <w:pPr>
              <w:rPr>
                <w:rFonts w:ascii="Arial" w:eastAsia="Courier New" w:hAnsi="Arial" w:cs="Arial"/>
                <w:i/>
                <w:sz w:val="18"/>
                <w:szCs w:val="18"/>
              </w:rPr>
            </w:pPr>
            <w:r w:rsidRPr="00947AAE">
              <w:rPr>
                <w:rFonts w:ascii="Arial" w:eastAsia="Courier New" w:hAnsi="Arial" w:cs="Arial"/>
                <w:i/>
                <w:sz w:val="18"/>
                <w:szCs w:val="18"/>
              </w:rPr>
              <w:t>(V primeru, da so ugotovljene nepravilnosti ali pomanjkljivosti, jih navedite.)</w:t>
            </w:r>
          </w:p>
          <w:p w14:paraId="592AC0DB" w14:textId="5F863931" w:rsidR="003853E3" w:rsidRPr="00947AAE" w:rsidRDefault="003853E3" w:rsidP="00EF2765">
            <w:pPr>
              <w:rPr>
                <w:rFonts w:ascii="Arial" w:hAnsi="Arial" w:cs="Arial"/>
                <w:b/>
                <w:sz w:val="18"/>
                <w:szCs w:val="18"/>
              </w:rPr>
            </w:pPr>
          </w:p>
        </w:tc>
      </w:tr>
    </w:tbl>
    <w:tbl>
      <w:tblPr>
        <w:tblpPr w:leftFromText="141" w:rightFromText="141" w:vertAnchor="text" w:horzAnchor="margin" w:tblpX="-30" w:tblpY="179"/>
        <w:tblW w:w="96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3827"/>
        <w:gridCol w:w="1560"/>
        <w:gridCol w:w="1984"/>
        <w:gridCol w:w="2253"/>
      </w:tblGrid>
      <w:tr w:rsidR="00947AAE" w:rsidRPr="00947AAE" w14:paraId="6B39D497" w14:textId="77777777" w:rsidTr="003853E3">
        <w:trPr>
          <w:trHeight w:val="410"/>
        </w:trPr>
        <w:tc>
          <w:tcPr>
            <w:tcW w:w="3827" w:type="dxa"/>
            <w:shd w:val="clear" w:color="auto" w:fill="E7E6E6" w:themeFill="background2"/>
            <w:vAlign w:val="center"/>
          </w:tcPr>
          <w:p w14:paraId="7443400A" w14:textId="77777777" w:rsidR="003853E3" w:rsidRPr="00947AAE" w:rsidRDefault="003853E3" w:rsidP="003853E3">
            <w:pPr>
              <w:rPr>
                <w:rFonts w:ascii="Arial" w:hAnsi="Arial" w:cs="Arial"/>
                <w:sz w:val="18"/>
                <w:szCs w:val="18"/>
              </w:rPr>
            </w:pPr>
          </w:p>
        </w:tc>
        <w:tc>
          <w:tcPr>
            <w:tcW w:w="1560" w:type="dxa"/>
            <w:shd w:val="clear" w:color="auto" w:fill="E7E6E6" w:themeFill="background2"/>
            <w:vAlign w:val="center"/>
          </w:tcPr>
          <w:p w14:paraId="52FCB6D8" w14:textId="77777777" w:rsidR="003853E3" w:rsidRPr="00947AAE" w:rsidRDefault="003853E3" w:rsidP="003853E3">
            <w:pPr>
              <w:rPr>
                <w:rFonts w:ascii="Arial" w:hAnsi="Arial" w:cs="Arial"/>
                <w:sz w:val="18"/>
                <w:szCs w:val="18"/>
              </w:rPr>
            </w:pPr>
            <w:r w:rsidRPr="00947AAE">
              <w:rPr>
                <w:rFonts w:ascii="Arial" w:hAnsi="Arial" w:cs="Arial"/>
                <w:sz w:val="18"/>
                <w:szCs w:val="18"/>
              </w:rPr>
              <w:t>Datum</w:t>
            </w:r>
          </w:p>
        </w:tc>
        <w:tc>
          <w:tcPr>
            <w:tcW w:w="1984" w:type="dxa"/>
            <w:shd w:val="clear" w:color="auto" w:fill="E7E6E6" w:themeFill="background2"/>
            <w:vAlign w:val="center"/>
          </w:tcPr>
          <w:p w14:paraId="72DEFC56" w14:textId="348A8AA4" w:rsidR="003853E3" w:rsidRPr="00947AAE" w:rsidRDefault="003853E3" w:rsidP="003853E3">
            <w:pPr>
              <w:rPr>
                <w:rFonts w:ascii="Arial" w:hAnsi="Arial" w:cs="Arial"/>
                <w:sz w:val="18"/>
                <w:szCs w:val="18"/>
              </w:rPr>
            </w:pPr>
            <w:r w:rsidRPr="00947AAE">
              <w:rPr>
                <w:rFonts w:ascii="Arial" w:hAnsi="Arial" w:cs="Arial"/>
                <w:sz w:val="18"/>
                <w:szCs w:val="18"/>
              </w:rPr>
              <w:t>Ime in priimek</w:t>
            </w:r>
          </w:p>
        </w:tc>
        <w:tc>
          <w:tcPr>
            <w:tcW w:w="2253" w:type="dxa"/>
            <w:shd w:val="clear" w:color="auto" w:fill="E7E6E6" w:themeFill="background2"/>
            <w:vAlign w:val="center"/>
          </w:tcPr>
          <w:p w14:paraId="1E6030B8" w14:textId="77777777" w:rsidR="003853E3" w:rsidRPr="00947AAE" w:rsidRDefault="003853E3" w:rsidP="003853E3">
            <w:pPr>
              <w:rPr>
                <w:rFonts w:ascii="Arial" w:hAnsi="Arial" w:cs="Arial"/>
                <w:sz w:val="18"/>
                <w:szCs w:val="18"/>
              </w:rPr>
            </w:pPr>
            <w:r w:rsidRPr="00947AAE">
              <w:rPr>
                <w:rFonts w:ascii="Arial" w:hAnsi="Arial" w:cs="Arial"/>
                <w:sz w:val="18"/>
                <w:szCs w:val="18"/>
              </w:rPr>
              <w:t>Podpis</w:t>
            </w:r>
          </w:p>
        </w:tc>
      </w:tr>
      <w:tr w:rsidR="00947AAE" w:rsidRPr="00947AAE" w14:paraId="09642D88" w14:textId="77777777" w:rsidTr="003853E3">
        <w:trPr>
          <w:trHeight w:val="567"/>
        </w:trPr>
        <w:tc>
          <w:tcPr>
            <w:tcW w:w="3827" w:type="dxa"/>
            <w:vAlign w:val="center"/>
          </w:tcPr>
          <w:p w14:paraId="249D8537" w14:textId="77777777" w:rsidR="003853E3" w:rsidRPr="00947AAE" w:rsidRDefault="003853E3" w:rsidP="003853E3">
            <w:pPr>
              <w:rPr>
                <w:rFonts w:ascii="Arial" w:hAnsi="Arial" w:cs="Arial"/>
                <w:sz w:val="18"/>
                <w:szCs w:val="18"/>
              </w:rPr>
            </w:pPr>
            <w:r w:rsidRPr="00947AAE">
              <w:rPr>
                <w:rFonts w:ascii="Arial" w:hAnsi="Arial" w:cs="Arial"/>
                <w:sz w:val="18"/>
                <w:szCs w:val="18"/>
              </w:rPr>
              <w:t>Kontrolo postopka JN in sklenjene pravne podlage izvedel:</w:t>
            </w:r>
          </w:p>
        </w:tc>
        <w:tc>
          <w:tcPr>
            <w:tcW w:w="1560" w:type="dxa"/>
            <w:vAlign w:val="center"/>
          </w:tcPr>
          <w:p w14:paraId="4A0C593C" w14:textId="77777777" w:rsidR="003853E3" w:rsidRPr="00947AAE" w:rsidRDefault="003853E3" w:rsidP="003853E3">
            <w:pPr>
              <w:rPr>
                <w:rFonts w:ascii="Arial" w:hAnsi="Arial" w:cs="Arial"/>
                <w:sz w:val="18"/>
                <w:szCs w:val="18"/>
              </w:rPr>
            </w:pPr>
          </w:p>
        </w:tc>
        <w:tc>
          <w:tcPr>
            <w:tcW w:w="1984" w:type="dxa"/>
          </w:tcPr>
          <w:p w14:paraId="56C82CDC" w14:textId="77777777" w:rsidR="003853E3" w:rsidRPr="00947AAE" w:rsidRDefault="003853E3" w:rsidP="003853E3">
            <w:pPr>
              <w:rPr>
                <w:rFonts w:ascii="Arial" w:hAnsi="Arial" w:cs="Arial"/>
                <w:sz w:val="18"/>
                <w:szCs w:val="18"/>
              </w:rPr>
            </w:pPr>
          </w:p>
        </w:tc>
        <w:tc>
          <w:tcPr>
            <w:tcW w:w="2253" w:type="dxa"/>
          </w:tcPr>
          <w:p w14:paraId="586DDA7F" w14:textId="77777777" w:rsidR="003853E3" w:rsidRPr="00947AAE" w:rsidRDefault="003853E3" w:rsidP="003853E3">
            <w:pPr>
              <w:rPr>
                <w:rFonts w:ascii="Arial" w:hAnsi="Arial" w:cs="Arial"/>
                <w:sz w:val="18"/>
                <w:szCs w:val="18"/>
              </w:rPr>
            </w:pPr>
          </w:p>
        </w:tc>
      </w:tr>
      <w:tr w:rsidR="00947AAE" w:rsidRPr="00947AAE" w14:paraId="0BD12A8D" w14:textId="77777777" w:rsidTr="003853E3">
        <w:trPr>
          <w:trHeight w:val="567"/>
        </w:trPr>
        <w:tc>
          <w:tcPr>
            <w:tcW w:w="3827" w:type="dxa"/>
            <w:vAlign w:val="center"/>
          </w:tcPr>
          <w:p w14:paraId="63336364" w14:textId="77777777" w:rsidR="003853E3" w:rsidRPr="00947AAE" w:rsidRDefault="003853E3" w:rsidP="003853E3">
            <w:pPr>
              <w:rPr>
                <w:rFonts w:ascii="Arial" w:hAnsi="Arial" w:cs="Arial"/>
                <w:sz w:val="18"/>
                <w:szCs w:val="18"/>
              </w:rPr>
            </w:pPr>
            <w:r w:rsidRPr="00947AAE">
              <w:rPr>
                <w:rFonts w:ascii="Arial" w:hAnsi="Arial" w:cs="Arial"/>
                <w:bCs/>
                <w:iCs/>
                <w:sz w:val="18"/>
                <w:szCs w:val="18"/>
              </w:rPr>
              <w:t>Dopolnitve in pojasnila posredoval:</w:t>
            </w:r>
          </w:p>
        </w:tc>
        <w:tc>
          <w:tcPr>
            <w:tcW w:w="1560" w:type="dxa"/>
            <w:vAlign w:val="center"/>
          </w:tcPr>
          <w:p w14:paraId="4578DAE1" w14:textId="77777777" w:rsidR="003853E3" w:rsidRPr="00947AAE" w:rsidRDefault="003853E3" w:rsidP="003853E3">
            <w:pPr>
              <w:rPr>
                <w:rFonts w:ascii="Arial" w:hAnsi="Arial" w:cs="Arial"/>
                <w:sz w:val="18"/>
                <w:szCs w:val="18"/>
              </w:rPr>
            </w:pPr>
          </w:p>
        </w:tc>
        <w:tc>
          <w:tcPr>
            <w:tcW w:w="1984" w:type="dxa"/>
          </w:tcPr>
          <w:p w14:paraId="4871C4A0" w14:textId="77777777" w:rsidR="003853E3" w:rsidRPr="00947AAE" w:rsidRDefault="003853E3" w:rsidP="003853E3">
            <w:pPr>
              <w:rPr>
                <w:rFonts w:ascii="Arial" w:hAnsi="Arial" w:cs="Arial"/>
                <w:sz w:val="18"/>
                <w:szCs w:val="18"/>
              </w:rPr>
            </w:pPr>
          </w:p>
        </w:tc>
        <w:tc>
          <w:tcPr>
            <w:tcW w:w="2253" w:type="dxa"/>
            <w:vAlign w:val="center"/>
          </w:tcPr>
          <w:p w14:paraId="4F9114A0" w14:textId="77777777" w:rsidR="003853E3" w:rsidRPr="00947AAE" w:rsidRDefault="003853E3" w:rsidP="003853E3">
            <w:pPr>
              <w:jc w:val="center"/>
              <w:rPr>
                <w:rFonts w:ascii="Arial" w:hAnsi="Arial" w:cs="Arial"/>
                <w:sz w:val="18"/>
                <w:szCs w:val="18"/>
              </w:rPr>
            </w:pPr>
            <w:r w:rsidRPr="00947AAE">
              <w:rPr>
                <w:rFonts w:ascii="Arial" w:hAnsi="Arial" w:cs="Arial"/>
                <w:sz w:val="18"/>
                <w:szCs w:val="18"/>
              </w:rPr>
              <w:t>/</w:t>
            </w:r>
          </w:p>
        </w:tc>
      </w:tr>
      <w:tr w:rsidR="00947AAE" w:rsidRPr="00947AAE" w14:paraId="6DC1C35C" w14:textId="77777777" w:rsidTr="003853E3">
        <w:trPr>
          <w:trHeight w:val="567"/>
        </w:trPr>
        <w:tc>
          <w:tcPr>
            <w:tcW w:w="3827" w:type="dxa"/>
            <w:vAlign w:val="center"/>
          </w:tcPr>
          <w:p w14:paraId="725A1054" w14:textId="77777777" w:rsidR="003853E3" w:rsidRPr="00947AAE" w:rsidRDefault="003853E3" w:rsidP="003853E3">
            <w:pPr>
              <w:rPr>
                <w:rFonts w:ascii="Arial" w:hAnsi="Arial" w:cs="Arial"/>
                <w:sz w:val="18"/>
                <w:szCs w:val="18"/>
              </w:rPr>
            </w:pPr>
            <w:r w:rsidRPr="00947AAE">
              <w:rPr>
                <w:rFonts w:ascii="Arial" w:hAnsi="Arial" w:cs="Arial"/>
                <w:sz w:val="18"/>
                <w:szCs w:val="18"/>
              </w:rPr>
              <w:t>Kontrolo po prejemu dopolnitev izvedel:</w:t>
            </w:r>
          </w:p>
        </w:tc>
        <w:tc>
          <w:tcPr>
            <w:tcW w:w="1560" w:type="dxa"/>
            <w:vAlign w:val="center"/>
          </w:tcPr>
          <w:p w14:paraId="04314DB2" w14:textId="77777777" w:rsidR="003853E3" w:rsidRPr="00947AAE" w:rsidRDefault="003853E3" w:rsidP="003853E3">
            <w:pPr>
              <w:rPr>
                <w:rFonts w:ascii="Arial" w:hAnsi="Arial" w:cs="Arial"/>
                <w:sz w:val="18"/>
                <w:szCs w:val="18"/>
              </w:rPr>
            </w:pPr>
          </w:p>
        </w:tc>
        <w:tc>
          <w:tcPr>
            <w:tcW w:w="1984" w:type="dxa"/>
          </w:tcPr>
          <w:p w14:paraId="727E5DC8" w14:textId="77777777" w:rsidR="003853E3" w:rsidRPr="00947AAE" w:rsidRDefault="003853E3" w:rsidP="003853E3">
            <w:pPr>
              <w:rPr>
                <w:rFonts w:ascii="Arial" w:hAnsi="Arial" w:cs="Arial"/>
                <w:sz w:val="18"/>
                <w:szCs w:val="18"/>
              </w:rPr>
            </w:pPr>
          </w:p>
        </w:tc>
        <w:tc>
          <w:tcPr>
            <w:tcW w:w="2253" w:type="dxa"/>
          </w:tcPr>
          <w:p w14:paraId="74E0C3BB" w14:textId="77777777" w:rsidR="003853E3" w:rsidRPr="00947AAE" w:rsidRDefault="003853E3" w:rsidP="003853E3">
            <w:pPr>
              <w:rPr>
                <w:rFonts w:ascii="Arial" w:hAnsi="Arial" w:cs="Arial"/>
                <w:sz w:val="18"/>
                <w:szCs w:val="18"/>
              </w:rPr>
            </w:pPr>
          </w:p>
        </w:tc>
      </w:tr>
      <w:tr w:rsidR="00947AAE" w:rsidRPr="00947AAE" w14:paraId="4988A22A" w14:textId="77777777" w:rsidTr="003853E3">
        <w:trPr>
          <w:trHeight w:val="567"/>
        </w:trPr>
        <w:tc>
          <w:tcPr>
            <w:tcW w:w="3827" w:type="dxa"/>
            <w:vAlign w:val="center"/>
          </w:tcPr>
          <w:p w14:paraId="3D7085F3" w14:textId="77777777" w:rsidR="003853E3" w:rsidRPr="00947AAE" w:rsidRDefault="003853E3" w:rsidP="003853E3">
            <w:pPr>
              <w:rPr>
                <w:rFonts w:ascii="Arial" w:hAnsi="Arial" w:cs="Arial"/>
                <w:sz w:val="18"/>
                <w:szCs w:val="18"/>
              </w:rPr>
            </w:pPr>
            <w:r w:rsidRPr="00947AAE">
              <w:rPr>
                <w:rFonts w:ascii="Arial" w:hAnsi="Arial" w:cs="Arial"/>
                <w:sz w:val="18"/>
                <w:szCs w:val="18"/>
              </w:rPr>
              <w:t>Naknadno kontrolo izvedel:</w:t>
            </w:r>
          </w:p>
        </w:tc>
        <w:tc>
          <w:tcPr>
            <w:tcW w:w="1560" w:type="dxa"/>
            <w:vAlign w:val="center"/>
          </w:tcPr>
          <w:p w14:paraId="20CF99EA" w14:textId="77777777" w:rsidR="003853E3" w:rsidRPr="00947AAE" w:rsidRDefault="003853E3" w:rsidP="003853E3">
            <w:pPr>
              <w:rPr>
                <w:rFonts w:ascii="Arial" w:hAnsi="Arial" w:cs="Arial"/>
                <w:sz w:val="18"/>
                <w:szCs w:val="18"/>
              </w:rPr>
            </w:pPr>
          </w:p>
        </w:tc>
        <w:tc>
          <w:tcPr>
            <w:tcW w:w="1984" w:type="dxa"/>
          </w:tcPr>
          <w:p w14:paraId="5750694B" w14:textId="77777777" w:rsidR="003853E3" w:rsidRPr="00947AAE" w:rsidRDefault="003853E3" w:rsidP="003853E3">
            <w:pPr>
              <w:rPr>
                <w:rFonts w:ascii="Arial" w:hAnsi="Arial" w:cs="Arial"/>
                <w:sz w:val="18"/>
                <w:szCs w:val="18"/>
              </w:rPr>
            </w:pPr>
          </w:p>
        </w:tc>
        <w:tc>
          <w:tcPr>
            <w:tcW w:w="2253" w:type="dxa"/>
          </w:tcPr>
          <w:p w14:paraId="42E4406E" w14:textId="77777777" w:rsidR="003853E3" w:rsidRPr="00947AAE" w:rsidRDefault="003853E3" w:rsidP="003853E3">
            <w:pPr>
              <w:rPr>
                <w:rFonts w:ascii="Arial" w:hAnsi="Arial" w:cs="Arial"/>
                <w:sz w:val="18"/>
                <w:szCs w:val="18"/>
              </w:rPr>
            </w:pPr>
          </w:p>
        </w:tc>
      </w:tr>
    </w:tbl>
    <w:p w14:paraId="38CC248E" w14:textId="77777777" w:rsidR="003853E3" w:rsidRPr="00947AAE" w:rsidRDefault="003853E3" w:rsidP="003853E3">
      <w:pPr>
        <w:jc w:val="left"/>
        <w:rPr>
          <w:rFonts w:ascii="Arial" w:hAnsi="Arial" w:cs="Arial"/>
          <w:bCs/>
        </w:rPr>
      </w:pPr>
    </w:p>
    <w:sectPr w:rsidR="003853E3" w:rsidRPr="00947AAE" w:rsidSect="00ED630E">
      <w:pgSz w:w="11900" w:h="16840" w:code="9"/>
      <w:pgMar w:top="1134" w:right="1418" w:bottom="1134" w:left="1418" w:header="119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95E6C" w14:textId="77777777" w:rsidR="00C54B96" w:rsidRDefault="00C54B96">
      <w:r>
        <w:separator/>
      </w:r>
    </w:p>
  </w:endnote>
  <w:endnote w:type="continuationSeparator" w:id="0">
    <w:p w14:paraId="10DDCCFC" w14:textId="77777777" w:rsidR="00C54B96" w:rsidRDefault="00C5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1DE1" w14:textId="2FB5A58E" w:rsidR="00C54B96" w:rsidRDefault="00C54B96">
    <w:pPr>
      <w:pStyle w:val="Noga"/>
      <w:jc w:val="right"/>
    </w:pPr>
    <w:r>
      <w:fldChar w:fldCharType="begin"/>
    </w:r>
    <w:r>
      <w:instrText xml:space="preserve"> PAGE   \* MERGEFORMAT </w:instrText>
    </w:r>
    <w:r>
      <w:fldChar w:fldCharType="separate"/>
    </w:r>
    <w:r w:rsidR="00947AAE">
      <w:rPr>
        <w:noProof/>
      </w:rPr>
      <w:t>10</w:t>
    </w:r>
    <w:r>
      <w:rPr>
        <w:noProof/>
      </w:rPr>
      <w:fldChar w:fldCharType="end"/>
    </w:r>
  </w:p>
  <w:p w14:paraId="5D6E188E" w14:textId="77777777" w:rsidR="00C54B96" w:rsidRDefault="00C54B9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367562"/>
      <w:docPartObj>
        <w:docPartGallery w:val="Page Numbers (Bottom of Page)"/>
        <w:docPartUnique/>
      </w:docPartObj>
    </w:sdtPr>
    <w:sdtEndPr/>
    <w:sdtContent>
      <w:p w14:paraId="0CA9EFEB" w14:textId="60136C62" w:rsidR="008F4709" w:rsidRDefault="008F4709">
        <w:pPr>
          <w:pStyle w:val="Noga"/>
          <w:jc w:val="right"/>
        </w:pPr>
        <w:r>
          <w:fldChar w:fldCharType="begin"/>
        </w:r>
        <w:r>
          <w:instrText>PAGE   \* MERGEFORMAT</w:instrText>
        </w:r>
        <w:r>
          <w:fldChar w:fldCharType="separate"/>
        </w:r>
        <w:r w:rsidR="00947AAE">
          <w:rPr>
            <w:noProof/>
          </w:rPr>
          <w:t>9</w:t>
        </w:r>
        <w:r>
          <w:fldChar w:fldCharType="end"/>
        </w:r>
      </w:p>
    </w:sdtContent>
  </w:sdt>
  <w:p w14:paraId="4DC7FFB7" w14:textId="77777777" w:rsidR="008F4709" w:rsidRDefault="008F47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FB66C" w14:textId="77777777" w:rsidR="00C54B96" w:rsidRDefault="00C54B96">
      <w:r>
        <w:separator/>
      </w:r>
    </w:p>
  </w:footnote>
  <w:footnote w:type="continuationSeparator" w:id="0">
    <w:p w14:paraId="58ED782D" w14:textId="77777777" w:rsidR="00C54B96" w:rsidRDefault="00C54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79AA" w14:textId="77777777" w:rsidR="00C54B96" w:rsidRDefault="00C54B96" w:rsidP="007D75CF">
    <w:pPr>
      <w:pStyle w:val="Glava"/>
      <w:spacing w:line="240" w:lineRule="exact"/>
      <w:rPr>
        <w:rFonts w:ascii="Republika" w:hAnsi="Republika"/>
        <w:sz w:val="16"/>
      </w:rPr>
    </w:pPr>
  </w:p>
  <w:p w14:paraId="1EED3BDD" w14:textId="77777777" w:rsidR="00C54B96" w:rsidRDefault="00C54B96" w:rsidP="007D75CF">
    <w:pPr>
      <w:pStyle w:val="Glava"/>
      <w:spacing w:line="240" w:lineRule="exact"/>
      <w:rPr>
        <w:rFonts w:ascii="Republika" w:hAnsi="Republika"/>
        <w:sz w:val="16"/>
      </w:rPr>
    </w:pPr>
  </w:p>
  <w:p w14:paraId="0E1E3D3E" w14:textId="77777777" w:rsidR="00C54B96" w:rsidRDefault="00C54B96" w:rsidP="007D75CF">
    <w:pPr>
      <w:pStyle w:val="Glava"/>
      <w:spacing w:line="240" w:lineRule="exact"/>
      <w:rPr>
        <w:rFonts w:ascii="Republika" w:hAnsi="Republika"/>
        <w:sz w:val="16"/>
      </w:rPr>
    </w:pPr>
  </w:p>
  <w:p w14:paraId="39203097" w14:textId="77777777" w:rsidR="00C54B96" w:rsidRPr="00110CBD" w:rsidRDefault="00C54B9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DE2A7" w14:textId="77777777" w:rsidR="00681058" w:rsidRPr="00202A77" w:rsidRDefault="00681058" w:rsidP="00681058">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61312" behindDoc="1" locked="0" layoutInCell="1" allowOverlap="1" wp14:anchorId="57346886" wp14:editId="109AC608">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2336" behindDoc="0" locked="0" layoutInCell="1" allowOverlap="1" wp14:anchorId="1CABE338" wp14:editId="0938ABAC">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4D8A1818" w14:textId="77165CC1" w:rsidR="00C54B96" w:rsidRDefault="00681058" w:rsidP="00681058">
    <w:pPr>
      <w:pStyle w:val="Glava"/>
      <w:tabs>
        <w:tab w:val="clear" w:pos="4320"/>
        <w:tab w:val="clear" w:pos="8640"/>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sidR="00C54B96" w:rsidRPr="007458B4">
      <w:rPr>
        <w:rFonts w:ascii="Tahoma" w:hAnsi="Tahoma" w:cs="Tahoma"/>
        <w:noProof/>
        <w:sz w:val="16"/>
      </w:rPr>
      <mc:AlternateContent>
        <mc:Choice Requires="wps">
          <w:drawing>
            <wp:anchor distT="0" distB="0" distL="114300" distR="114300" simplePos="0" relativeHeight="251659264" behindDoc="0" locked="0" layoutInCell="0" allowOverlap="1" wp14:anchorId="75CE482A" wp14:editId="05B35964">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055C8"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127707C4"/>
    <w:multiLevelType w:val="hybridMultilevel"/>
    <w:tmpl w:val="04A47B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9"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0"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0565FB"/>
    <w:multiLevelType w:val="hybridMultilevel"/>
    <w:tmpl w:val="588449F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8D2888"/>
    <w:multiLevelType w:val="hybridMultilevel"/>
    <w:tmpl w:val="DE6C86B4"/>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4"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4"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0" w15:restartNumberingAfterBreak="0">
    <w:nsid w:val="6EB15A4D"/>
    <w:multiLevelType w:val="hybridMultilevel"/>
    <w:tmpl w:val="42F2AC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6138D8"/>
    <w:multiLevelType w:val="hybridMultilevel"/>
    <w:tmpl w:val="3FAAD3B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A74176B"/>
    <w:multiLevelType w:val="hybridMultilevel"/>
    <w:tmpl w:val="2F6A8462"/>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18"/>
  </w:num>
  <w:num w:numId="4">
    <w:abstractNumId w:val="3"/>
  </w:num>
  <w:num w:numId="5">
    <w:abstractNumId w:val="6"/>
  </w:num>
  <w:num w:numId="6">
    <w:abstractNumId w:val="14"/>
  </w:num>
  <w:num w:numId="7">
    <w:abstractNumId w:val="8"/>
  </w:num>
  <w:num w:numId="8">
    <w:abstractNumId w:val="33"/>
  </w:num>
  <w:num w:numId="9">
    <w:abstractNumId w:val="1"/>
  </w:num>
  <w:num w:numId="10">
    <w:abstractNumId w:val="39"/>
  </w:num>
  <w:num w:numId="11">
    <w:abstractNumId w:val="2"/>
  </w:num>
  <w:num w:numId="12">
    <w:abstractNumId w:val="23"/>
  </w:num>
  <w:num w:numId="13">
    <w:abstractNumId w:val="13"/>
  </w:num>
  <w:num w:numId="14">
    <w:abstractNumId w:val="4"/>
  </w:num>
  <w:num w:numId="15">
    <w:abstractNumId w:val="0"/>
  </w:num>
  <w:num w:numId="16">
    <w:abstractNumId w:val="34"/>
  </w:num>
  <w:num w:numId="17">
    <w:abstractNumId w:val="17"/>
  </w:num>
  <w:num w:numId="18">
    <w:abstractNumId w:val="16"/>
  </w:num>
  <w:num w:numId="19">
    <w:abstractNumId w:val="29"/>
  </w:num>
  <w:num w:numId="20">
    <w:abstractNumId w:val="21"/>
  </w:num>
  <w:num w:numId="21">
    <w:abstractNumId w:val="9"/>
  </w:num>
  <w:num w:numId="22">
    <w:abstractNumId w:val="25"/>
  </w:num>
  <w:num w:numId="23">
    <w:abstractNumId w:val="32"/>
  </w:num>
  <w:num w:numId="24">
    <w:abstractNumId w:val="35"/>
  </w:num>
  <w:num w:numId="25">
    <w:abstractNumId w:val="24"/>
  </w:num>
  <w:num w:numId="26">
    <w:abstractNumId w:val="41"/>
  </w:num>
  <w:num w:numId="27">
    <w:abstractNumId w:val="26"/>
  </w:num>
  <w:num w:numId="28">
    <w:abstractNumId w:val="38"/>
  </w:num>
  <w:num w:numId="29">
    <w:abstractNumId w:val="31"/>
  </w:num>
  <w:num w:numId="30">
    <w:abstractNumId w:val="27"/>
  </w:num>
  <w:num w:numId="31">
    <w:abstractNumId w:val="42"/>
  </w:num>
  <w:num w:numId="32">
    <w:abstractNumId w:val="12"/>
  </w:num>
  <w:num w:numId="33">
    <w:abstractNumId w:val="10"/>
  </w:num>
  <w:num w:numId="34">
    <w:abstractNumId w:val="45"/>
  </w:num>
  <w:num w:numId="35">
    <w:abstractNumId w:val="28"/>
  </w:num>
  <w:num w:numId="36">
    <w:abstractNumId w:val="30"/>
  </w:num>
  <w:num w:numId="37">
    <w:abstractNumId w:val="44"/>
  </w:num>
  <w:num w:numId="38">
    <w:abstractNumId w:val="40"/>
  </w:num>
  <w:num w:numId="39">
    <w:abstractNumId w:val="22"/>
  </w:num>
  <w:num w:numId="40">
    <w:abstractNumId w:val="11"/>
  </w:num>
  <w:num w:numId="41">
    <w:abstractNumId w:val="43"/>
  </w:num>
  <w:num w:numId="42">
    <w:abstractNumId w:val="19"/>
  </w:num>
  <w:num w:numId="43">
    <w:abstractNumId w:val="20"/>
  </w:num>
  <w:num w:numId="44">
    <w:abstractNumId w:val="5"/>
  </w:num>
  <w:num w:numId="45">
    <w:abstractNumId w:val="7"/>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3926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26F5"/>
    <w:rsid w:val="00016F7B"/>
    <w:rsid w:val="00023A88"/>
    <w:rsid w:val="000275AD"/>
    <w:rsid w:val="00030F8B"/>
    <w:rsid w:val="000339AB"/>
    <w:rsid w:val="0003603B"/>
    <w:rsid w:val="00037E88"/>
    <w:rsid w:val="00041BC2"/>
    <w:rsid w:val="00042767"/>
    <w:rsid w:val="00042EB8"/>
    <w:rsid w:val="00047AE5"/>
    <w:rsid w:val="000675D9"/>
    <w:rsid w:val="00071594"/>
    <w:rsid w:val="000724F2"/>
    <w:rsid w:val="00074E47"/>
    <w:rsid w:val="00076EBA"/>
    <w:rsid w:val="0007789F"/>
    <w:rsid w:val="00077FDE"/>
    <w:rsid w:val="00082246"/>
    <w:rsid w:val="00082AFC"/>
    <w:rsid w:val="00083437"/>
    <w:rsid w:val="00084D57"/>
    <w:rsid w:val="0009292A"/>
    <w:rsid w:val="000929D7"/>
    <w:rsid w:val="0009790F"/>
    <w:rsid w:val="000A3C0F"/>
    <w:rsid w:val="000A6578"/>
    <w:rsid w:val="000A7238"/>
    <w:rsid w:val="000B2705"/>
    <w:rsid w:val="000B4F8E"/>
    <w:rsid w:val="000C26F7"/>
    <w:rsid w:val="000C56A0"/>
    <w:rsid w:val="000C6302"/>
    <w:rsid w:val="000C6988"/>
    <w:rsid w:val="000D0BC8"/>
    <w:rsid w:val="000D1EFC"/>
    <w:rsid w:val="000E49B8"/>
    <w:rsid w:val="000E62F4"/>
    <w:rsid w:val="000F2D55"/>
    <w:rsid w:val="000F45F4"/>
    <w:rsid w:val="000F606C"/>
    <w:rsid w:val="000F6419"/>
    <w:rsid w:val="001017C7"/>
    <w:rsid w:val="00101890"/>
    <w:rsid w:val="00105C96"/>
    <w:rsid w:val="00105F71"/>
    <w:rsid w:val="0010692C"/>
    <w:rsid w:val="00124523"/>
    <w:rsid w:val="001357B2"/>
    <w:rsid w:val="00137C26"/>
    <w:rsid w:val="0014762F"/>
    <w:rsid w:val="00162B03"/>
    <w:rsid w:val="00163277"/>
    <w:rsid w:val="00164CD6"/>
    <w:rsid w:val="0016664D"/>
    <w:rsid w:val="00166C49"/>
    <w:rsid w:val="00172940"/>
    <w:rsid w:val="0017435D"/>
    <w:rsid w:val="0017478F"/>
    <w:rsid w:val="0017637A"/>
    <w:rsid w:val="001774FF"/>
    <w:rsid w:val="00180B62"/>
    <w:rsid w:val="00183BAB"/>
    <w:rsid w:val="001865D7"/>
    <w:rsid w:val="0018765C"/>
    <w:rsid w:val="00187B61"/>
    <w:rsid w:val="00192E9C"/>
    <w:rsid w:val="00192F1F"/>
    <w:rsid w:val="0019405B"/>
    <w:rsid w:val="001B561A"/>
    <w:rsid w:val="001B5B9B"/>
    <w:rsid w:val="001C497B"/>
    <w:rsid w:val="001C4CEF"/>
    <w:rsid w:val="001C78A4"/>
    <w:rsid w:val="001D05A0"/>
    <w:rsid w:val="001D3C4A"/>
    <w:rsid w:val="001D49BF"/>
    <w:rsid w:val="001F3346"/>
    <w:rsid w:val="001F7E76"/>
    <w:rsid w:val="002019E0"/>
    <w:rsid w:val="00202A77"/>
    <w:rsid w:val="00206D31"/>
    <w:rsid w:val="00211867"/>
    <w:rsid w:val="00216930"/>
    <w:rsid w:val="00220586"/>
    <w:rsid w:val="00237F25"/>
    <w:rsid w:val="0024222A"/>
    <w:rsid w:val="00243C8A"/>
    <w:rsid w:val="002612BB"/>
    <w:rsid w:val="00261EA4"/>
    <w:rsid w:val="002638F9"/>
    <w:rsid w:val="002647CD"/>
    <w:rsid w:val="00271CE5"/>
    <w:rsid w:val="00275D73"/>
    <w:rsid w:val="00282020"/>
    <w:rsid w:val="00286911"/>
    <w:rsid w:val="002927C2"/>
    <w:rsid w:val="002A2B69"/>
    <w:rsid w:val="002A3427"/>
    <w:rsid w:val="002A5FFA"/>
    <w:rsid w:val="002B0B7E"/>
    <w:rsid w:val="002B2601"/>
    <w:rsid w:val="002B3F67"/>
    <w:rsid w:val="002C0E0B"/>
    <w:rsid w:val="002C19CE"/>
    <w:rsid w:val="002C1C75"/>
    <w:rsid w:val="002C322A"/>
    <w:rsid w:val="002D074E"/>
    <w:rsid w:val="002D58BE"/>
    <w:rsid w:val="002D5EDE"/>
    <w:rsid w:val="002E1576"/>
    <w:rsid w:val="002E22C2"/>
    <w:rsid w:val="002E4BDB"/>
    <w:rsid w:val="002E6C23"/>
    <w:rsid w:val="003021B9"/>
    <w:rsid w:val="00302E85"/>
    <w:rsid w:val="00303D8A"/>
    <w:rsid w:val="00303EDE"/>
    <w:rsid w:val="00312D6E"/>
    <w:rsid w:val="0031312A"/>
    <w:rsid w:val="00323076"/>
    <w:rsid w:val="003356FE"/>
    <w:rsid w:val="0033576D"/>
    <w:rsid w:val="0033780C"/>
    <w:rsid w:val="003400A8"/>
    <w:rsid w:val="003427CF"/>
    <w:rsid w:val="00346E2A"/>
    <w:rsid w:val="0034732B"/>
    <w:rsid w:val="003551B0"/>
    <w:rsid w:val="003554FA"/>
    <w:rsid w:val="0036290A"/>
    <w:rsid w:val="003636BF"/>
    <w:rsid w:val="0036444B"/>
    <w:rsid w:val="00365A22"/>
    <w:rsid w:val="00371442"/>
    <w:rsid w:val="003845B4"/>
    <w:rsid w:val="003853E3"/>
    <w:rsid w:val="00387B1A"/>
    <w:rsid w:val="003900E7"/>
    <w:rsid w:val="00390F40"/>
    <w:rsid w:val="0039443F"/>
    <w:rsid w:val="00396DD7"/>
    <w:rsid w:val="003970F3"/>
    <w:rsid w:val="003A116F"/>
    <w:rsid w:val="003A1F14"/>
    <w:rsid w:val="003B013F"/>
    <w:rsid w:val="003B1D81"/>
    <w:rsid w:val="003B27C4"/>
    <w:rsid w:val="003B7937"/>
    <w:rsid w:val="003C157F"/>
    <w:rsid w:val="003C45F9"/>
    <w:rsid w:val="003C5EE5"/>
    <w:rsid w:val="003C6C8F"/>
    <w:rsid w:val="003D78F2"/>
    <w:rsid w:val="003E1C74"/>
    <w:rsid w:val="003E2DF5"/>
    <w:rsid w:val="003E3934"/>
    <w:rsid w:val="003F6F9C"/>
    <w:rsid w:val="004045D6"/>
    <w:rsid w:val="0040496A"/>
    <w:rsid w:val="00405B77"/>
    <w:rsid w:val="00416E7B"/>
    <w:rsid w:val="00421362"/>
    <w:rsid w:val="00423433"/>
    <w:rsid w:val="0043161F"/>
    <w:rsid w:val="004336C0"/>
    <w:rsid w:val="004348A4"/>
    <w:rsid w:val="00440F7D"/>
    <w:rsid w:val="00444583"/>
    <w:rsid w:val="004515DB"/>
    <w:rsid w:val="004533E5"/>
    <w:rsid w:val="004657EE"/>
    <w:rsid w:val="00465EA6"/>
    <w:rsid w:val="00470BA6"/>
    <w:rsid w:val="00474A43"/>
    <w:rsid w:val="00474B17"/>
    <w:rsid w:val="00475552"/>
    <w:rsid w:val="00484A93"/>
    <w:rsid w:val="004910A4"/>
    <w:rsid w:val="00496086"/>
    <w:rsid w:val="00496563"/>
    <w:rsid w:val="004A0D89"/>
    <w:rsid w:val="004A436A"/>
    <w:rsid w:val="004A4FEC"/>
    <w:rsid w:val="004A602B"/>
    <w:rsid w:val="004A7DBA"/>
    <w:rsid w:val="004A7E09"/>
    <w:rsid w:val="004B2D5D"/>
    <w:rsid w:val="004B70EF"/>
    <w:rsid w:val="004C7F66"/>
    <w:rsid w:val="004D28A9"/>
    <w:rsid w:val="004D2BF1"/>
    <w:rsid w:val="004D58A1"/>
    <w:rsid w:val="004D69D1"/>
    <w:rsid w:val="004E2E46"/>
    <w:rsid w:val="004E45E8"/>
    <w:rsid w:val="004F172F"/>
    <w:rsid w:val="004F43A6"/>
    <w:rsid w:val="004F47E0"/>
    <w:rsid w:val="004F5D50"/>
    <w:rsid w:val="00504F4B"/>
    <w:rsid w:val="00511690"/>
    <w:rsid w:val="00514568"/>
    <w:rsid w:val="00515C31"/>
    <w:rsid w:val="0051731C"/>
    <w:rsid w:val="00523842"/>
    <w:rsid w:val="00525B1E"/>
    <w:rsid w:val="00526246"/>
    <w:rsid w:val="00527778"/>
    <w:rsid w:val="00551CE3"/>
    <w:rsid w:val="00555095"/>
    <w:rsid w:val="0056019A"/>
    <w:rsid w:val="00561A36"/>
    <w:rsid w:val="00567106"/>
    <w:rsid w:val="00571FA3"/>
    <w:rsid w:val="00574F33"/>
    <w:rsid w:val="00577C39"/>
    <w:rsid w:val="005814E4"/>
    <w:rsid w:val="005825D6"/>
    <w:rsid w:val="0058279B"/>
    <w:rsid w:val="00584631"/>
    <w:rsid w:val="00591BCB"/>
    <w:rsid w:val="00596D8A"/>
    <w:rsid w:val="005A43CB"/>
    <w:rsid w:val="005B297F"/>
    <w:rsid w:val="005B3183"/>
    <w:rsid w:val="005B3D13"/>
    <w:rsid w:val="005B6941"/>
    <w:rsid w:val="005C3586"/>
    <w:rsid w:val="005C4190"/>
    <w:rsid w:val="005D01EA"/>
    <w:rsid w:val="005D1DF9"/>
    <w:rsid w:val="005D3776"/>
    <w:rsid w:val="005D45AB"/>
    <w:rsid w:val="005D49FE"/>
    <w:rsid w:val="005E1D3C"/>
    <w:rsid w:val="005E79D5"/>
    <w:rsid w:val="005F2A8F"/>
    <w:rsid w:val="005F2C3F"/>
    <w:rsid w:val="006062C9"/>
    <w:rsid w:val="006124F6"/>
    <w:rsid w:val="0062396D"/>
    <w:rsid w:val="00625AE6"/>
    <w:rsid w:val="00631D0F"/>
    <w:rsid w:val="00632253"/>
    <w:rsid w:val="00642714"/>
    <w:rsid w:val="00644D95"/>
    <w:rsid w:val="006455CE"/>
    <w:rsid w:val="00651FC2"/>
    <w:rsid w:val="006529FF"/>
    <w:rsid w:val="00655841"/>
    <w:rsid w:val="00657015"/>
    <w:rsid w:val="00657D0D"/>
    <w:rsid w:val="006637D6"/>
    <w:rsid w:val="00666CF3"/>
    <w:rsid w:val="00672DD4"/>
    <w:rsid w:val="00676179"/>
    <w:rsid w:val="006761C9"/>
    <w:rsid w:val="006804E1"/>
    <w:rsid w:val="00681058"/>
    <w:rsid w:val="0069323E"/>
    <w:rsid w:val="006973FE"/>
    <w:rsid w:val="006A14D6"/>
    <w:rsid w:val="006B2303"/>
    <w:rsid w:val="006B6D0B"/>
    <w:rsid w:val="006B7E24"/>
    <w:rsid w:val="006C594E"/>
    <w:rsid w:val="006D2B05"/>
    <w:rsid w:val="006D63AC"/>
    <w:rsid w:val="006D69C2"/>
    <w:rsid w:val="006E1D1C"/>
    <w:rsid w:val="006E407B"/>
    <w:rsid w:val="00700AF4"/>
    <w:rsid w:val="00726F06"/>
    <w:rsid w:val="00733017"/>
    <w:rsid w:val="007345CB"/>
    <w:rsid w:val="007352A1"/>
    <w:rsid w:val="00736BE5"/>
    <w:rsid w:val="00742052"/>
    <w:rsid w:val="007432BE"/>
    <w:rsid w:val="00751E4A"/>
    <w:rsid w:val="0075370E"/>
    <w:rsid w:val="0075491B"/>
    <w:rsid w:val="00757116"/>
    <w:rsid w:val="00761E98"/>
    <w:rsid w:val="00765C90"/>
    <w:rsid w:val="00766B2F"/>
    <w:rsid w:val="00766EDD"/>
    <w:rsid w:val="0077076B"/>
    <w:rsid w:val="00771F67"/>
    <w:rsid w:val="0077373A"/>
    <w:rsid w:val="00776893"/>
    <w:rsid w:val="00776F4C"/>
    <w:rsid w:val="00780478"/>
    <w:rsid w:val="00783310"/>
    <w:rsid w:val="007849A8"/>
    <w:rsid w:val="00784E7E"/>
    <w:rsid w:val="00790F4B"/>
    <w:rsid w:val="0079152C"/>
    <w:rsid w:val="00796E15"/>
    <w:rsid w:val="007A0136"/>
    <w:rsid w:val="007A1619"/>
    <w:rsid w:val="007A4A6D"/>
    <w:rsid w:val="007A4D3A"/>
    <w:rsid w:val="007A7A36"/>
    <w:rsid w:val="007B050F"/>
    <w:rsid w:val="007C00A3"/>
    <w:rsid w:val="007C1373"/>
    <w:rsid w:val="007C2D7F"/>
    <w:rsid w:val="007C5A5F"/>
    <w:rsid w:val="007C6C76"/>
    <w:rsid w:val="007C6D18"/>
    <w:rsid w:val="007D1BCF"/>
    <w:rsid w:val="007D507E"/>
    <w:rsid w:val="007D613E"/>
    <w:rsid w:val="007D75CF"/>
    <w:rsid w:val="007E0440"/>
    <w:rsid w:val="007E544E"/>
    <w:rsid w:val="007E6914"/>
    <w:rsid w:val="007E6DC5"/>
    <w:rsid w:val="007E75A4"/>
    <w:rsid w:val="007F2957"/>
    <w:rsid w:val="007F6CED"/>
    <w:rsid w:val="007F73D0"/>
    <w:rsid w:val="00800303"/>
    <w:rsid w:val="0080437E"/>
    <w:rsid w:val="00811A0A"/>
    <w:rsid w:val="00831E14"/>
    <w:rsid w:val="008321C3"/>
    <w:rsid w:val="0083243C"/>
    <w:rsid w:val="0083662E"/>
    <w:rsid w:val="00837BAB"/>
    <w:rsid w:val="008438E2"/>
    <w:rsid w:val="00853768"/>
    <w:rsid w:val="00857755"/>
    <w:rsid w:val="008657ED"/>
    <w:rsid w:val="008679F7"/>
    <w:rsid w:val="0088043C"/>
    <w:rsid w:val="00883045"/>
    <w:rsid w:val="00884889"/>
    <w:rsid w:val="0088508B"/>
    <w:rsid w:val="00885B59"/>
    <w:rsid w:val="008906C9"/>
    <w:rsid w:val="00894DC7"/>
    <w:rsid w:val="008B0A17"/>
    <w:rsid w:val="008B0DDD"/>
    <w:rsid w:val="008B5DFD"/>
    <w:rsid w:val="008B7C73"/>
    <w:rsid w:val="008C01E5"/>
    <w:rsid w:val="008C4B8F"/>
    <w:rsid w:val="008C5738"/>
    <w:rsid w:val="008C5F41"/>
    <w:rsid w:val="008D04F0"/>
    <w:rsid w:val="008D3301"/>
    <w:rsid w:val="008E6F87"/>
    <w:rsid w:val="008F0739"/>
    <w:rsid w:val="008F3500"/>
    <w:rsid w:val="008F3A9D"/>
    <w:rsid w:val="008F4709"/>
    <w:rsid w:val="008F5E50"/>
    <w:rsid w:val="0091035C"/>
    <w:rsid w:val="0091149F"/>
    <w:rsid w:val="00922C54"/>
    <w:rsid w:val="00924E3C"/>
    <w:rsid w:val="0092767B"/>
    <w:rsid w:val="0093132B"/>
    <w:rsid w:val="00934CFA"/>
    <w:rsid w:val="00944974"/>
    <w:rsid w:val="009462D1"/>
    <w:rsid w:val="00947AAE"/>
    <w:rsid w:val="00947DEF"/>
    <w:rsid w:val="00955FA5"/>
    <w:rsid w:val="00957D86"/>
    <w:rsid w:val="009612BB"/>
    <w:rsid w:val="0096536F"/>
    <w:rsid w:val="00970BA7"/>
    <w:rsid w:val="009739B9"/>
    <w:rsid w:val="00980EFF"/>
    <w:rsid w:val="00981FD5"/>
    <w:rsid w:val="00982365"/>
    <w:rsid w:val="00987285"/>
    <w:rsid w:val="00987305"/>
    <w:rsid w:val="009876C1"/>
    <w:rsid w:val="00993D2C"/>
    <w:rsid w:val="00996A6D"/>
    <w:rsid w:val="009A27B5"/>
    <w:rsid w:val="009B3A47"/>
    <w:rsid w:val="009B6F12"/>
    <w:rsid w:val="009B7E70"/>
    <w:rsid w:val="009C5DB1"/>
    <w:rsid w:val="009C740A"/>
    <w:rsid w:val="009D28EE"/>
    <w:rsid w:val="009D2B5E"/>
    <w:rsid w:val="009D3368"/>
    <w:rsid w:val="009E0849"/>
    <w:rsid w:val="009E241A"/>
    <w:rsid w:val="009E2EBE"/>
    <w:rsid w:val="009E494B"/>
    <w:rsid w:val="009F082C"/>
    <w:rsid w:val="009F4D4F"/>
    <w:rsid w:val="009F4F1E"/>
    <w:rsid w:val="00A02FAF"/>
    <w:rsid w:val="00A030E5"/>
    <w:rsid w:val="00A043C9"/>
    <w:rsid w:val="00A10C98"/>
    <w:rsid w:val="00A125C5"/>
    <w:rsid w:val="00A16C02"/>
    <w:rsid w:val="00A212C2"/>
    <w:rsid w:val="00A217CE"/>
    <w:rsid w:val="00A2451C"/>
    <w:rsid w:val="00A25D46"/>
    <w:rsid w:val="00A26B81"/>
    <w:rsid w:val="00A3319D"/>
    <w:rsid w:val="00A60C56"/>
    <w:rsid w:val="00A627C3"/>
    <w:rsid w:val="00A62C4B"/>
    <w:rsid w:val="00A62DC8"/>
    <w:rsid w:val="00A65EE7"/>
    <w:rsid w:val="00A67D22"/>
    <w:rsid w:val="00A70133"/>
    <w:rsid w:val="00A74B96"/>
    <w:rsid w:val="00A770A6"/>
    <w:rsid w:val="00A813B1"/>
    <w:rsid w:val="00A86F4B"/>
    <w:rsid w:val="00A8786C"/>
    <w:rsid w:val="00A9178B"/>
    <w:rsid w:val="00A9402A"/>
    <w:rsid w:val="00AA1CFD"/>
    <w:rsid w:val="00AB36C4"/>
    <w:rsid w:val="00AC32B2"/>
    <w:rsid w:val="00AC362D"/>
    <w:rsid w:val="00AD0D1C"/>
    <w:rsid w:val="00AD169D"/>
    <w:rsid w:val="00AD433E"/>
    <w:rsid w:val="00AD4C32"/>
    <w:rsid w:val="00AD6E90"/>
    <w:rsid w:val="00AE02DE"/>
    <w:rsid w:val="00AE1969"/>
    <w:rsid w:val="00AE5B5E"/>
    <w:rsid w:val="00AE6463"/>
    <w:rsid w:val="00AF1E0C"/>
    <w:rsid w:val="00B070C8"/>
    <w:rsid w:val="00B17141"/>
    <w:rsid w:val="00B172CE"/>
    <w:rsid w:val="00B208F9"/>
    <w:rsid w:val="00B24D6F"/>
    <w:rsid w:val="00B25C33"/>
    <w:rsid w:val="00B31575"/>
    <w:rsid w:val="00B352EE"/>
    <w:rsid w:val="00B37137"/>
    <w:rsid w:val="00B42D50"/>
    <w:rsid w:val="00B53FE9"/>
    <w:rsid w:val="00B542C4"/>
    <w:rsid w:val="00B64754"/>
    <w:rsid w:val="00B722F3"/>
    <w:rsid w:val="00B73DEA"/>
    <w:rsid w:val="00B7467E"/>
    <w:rsid w:val="00B777AB"/>
    <w:rsid w:val="00B8540E"/>
    <w:rsid w:val="00B8547D"/>
    <w:rsid w:val="00B866AA"/>
    <w:rsid w:val="00B931C0"/>
    <w:rsid w:val="00B9407F"/>
    <w:rsid w:val="00B965AB"/>
    <w:rsid w:val="00BA59E1"/>
    <w:rsid w:val="00BB08AD"/>
    <w:rsid w:val="00BB29EC"/>
    <w:rsid w:val="00BB55EE"/>
    <w:rsid w:val="00BB6B73"/>
    <w:rsid w:val="00BC1425"/>
    <w:rsid w:val="00BC6B53"/>
    <w:rsid w:val="00BD0C2D"/>
    <w:rsid w:val="00BD45D5"/>
    <w:rsid w:val="00BD54DF"/>
    <w:rsid w:val="00BD598A"/>
    <w:rsid w:val="00BE2A4F"/>
    <w:rsid w:val="00BE61D2"/>
    <w:rsid w:val="00BF0ADB"/>
    <w:rsid w:val="00BF51CA"/>
    <w:rsid w:val="00BF7007"/>
    <w:rsid w:val="00C05554"/>
    <w:rsid w:val="00C1612D"/>
    <w:rsid w:val="00C2134C"/>
    <w:rsid w:val="00C21F09"/>
    <w:rsid w:val="00C2259A"/>
    <w:rsid w:val="00C23C64"/>
    <w:rsid w:val="00C250D5"/>
    <w:rsid w:val="00C26C7C"/>
    <w:rsid w:val="00C27B58"/>
    <w:rsid w:val="00C305EF"/>
    <w:rsid w:val="00C31019"/>
    <w:rsid w:val="00C31983"/>
    <w:rsid w:val="00C31DAC"/>
    <w:rsid w:val="00C346AA"/>
    <w:rsid w:val="00C34B3D"/>
    <w:rsid w:val="00C35666"/>
    <w:rsid w:val="00C4664F"/>
    <w:rsid w:val="00C500D6"/>
    <w:rsid w:val="00C51F39"/>
    <w:rsid w:val="00C54B96"/>
    <w:rsid w:val="00C5599A"/>
    <w:rsid w:val="00C55FF4"/>
    <w:rsid w:val="00C5607B"/>
    <w:rsid w:val="00C65BA9"/>
    <w:rsid w:val="00C734C8"/>
    <w:rsid w:val="00C7621B"/>
    <w:rsid w:val="00C87DB1"/>
    <w:rsid w:val="00C92898"/>
    <w:rsid w:val="00CA1068"/>
    <w:rsid w:val="00CA3963"/>
    <w:rsid w:val="00CA4340"/>
    <w:rsid w:val="00CA56F9"/>
    <w:rsid w:val="00CB2463"/>
    <w:rsid w:val="00CC33F8"/>
    <w:rsid w:val="00CC4D5D"/>
    <w:rsid w:val="00CC5418"/>
    <w:rsid w:val="00CC66CA"/>
    <w:rsid w:val="00CD2AA8"/>
    <w:rsid w:val="00CD3069"/>
    <w:rsid w:val="00CD5877"/>
    <w:rsid w:val="00CE0266"/>
    <w:rsid w:val="00CE5238"/>
    <w:rsid w:val="00CE7514"/>
    <w:rsid w:val="00CF194E"/>
    <w:rsid w:val="00CF7580"/>
    <w:rsid w:val="00D047D2"/>
    <w:rsid w:val="00D0590D"/>
    <w:rsid w:val="00D07D83"/>
    <w:rsid w:val="00D14F70"/>
    <w:rsid w:val="00D1632F"/>
    <w:rsid w:val="00D16BA8"/>
    <w:rsid w:val="00D2261A"/>
    <w:rsid w:val="00D248DE"/>
    <w:rsid w:val="00D323A0"/>
    <w:rsid w:val="00D34769"/>
    <w:rsid w:val="00D360B6"/>
    <w:rsid w:val="00D463A3"/>
    <w:rsid w:val="00D53CC2"/>
    <w:rsid w:val="00D55163"/>
    <w:rsid w:val="00D55FB9"/>
    <w:rsid w:val="00D60CDB"/>
    <w:rsid w:val="00D632A3"/>
    <w:rsid w:val="00D64AC8"/>
    <w:rsid w:val="00D74E4C"/>
    <w:rsid w:val="00D8542D"/>
    <w:rsid w:val="00D97C95"/>
    <w:rsid w:val="00D97CC7"/>
    <w:rsid w:val="00DA0ED0"/>
    <w:rsid w:val="00DA1A5D"/>
    <w:rsid w:val="00DA2189"/>
    <w:rsid w:val="00DB2A3C"/>
    <w:rsid w:val="00DB77DF"/>
    <w:rsid w:val="00DC1E9C"/>
    <w:rsid w:val="00DC5B0A"/>
    <w:rsid w:val="00DC68EB"/>
    <w:rsid w:val="00DC6A71"/>
    <w:rsid w:val="00DD165A"/>
    <w:rsid w:val="00DE7AC3"/>
    <w:rsid w:val="00DE7E33"/>
    <w:rsid w:val="00DF2BDD"/>
    <w:rsid w:val="00DF6D54"/>
    <w:rsid w:val="00E0357D"/>
    <w:rsid w:val="00E04CE7"/>
    <w:rsid w:val="00E11311"/>
    <w:rsid w:val="00E209B1"/>
    <w:rsid w:val="00E21B43"/>
    <w:rsid w:val="00E23C1E"/>
    <w:rsid w:val="00E2589F"/>
    <w:rsid w:val="00E25B71"/>
    <w:rsid w:val="00E31D9B"/>
    <w:rsid w:val="00E3203B"/>
    <w:rsid w:val="00E32D06"/>
    <w:rsid w:val="00E37F11"/>
    <w:rsid w:val="00E46F6F"/>
    <w:rsid w:val="00E50758"/>
    <w:rsid w:val="00E531A2"/>
    <w:rsid w:val="00E53DC7"/>
    <w:rsid w:val="00E559AF"/>
    <w:rsid w:val="00E6108D"/>
    <w:rsid w:val="00E61E6B"/>
    <w:rsid w:val="00E71D90"/>
    <w:rsid w:val="00E72D87"/>
    <w:rsid w:val="00E778C7"/>
    <w:rsid w:val="00E80118"/>
    <w:rsid w:val="00EA3438"/>
    <w:rsid w:val="00EA40F0"/>
    <w:rsid w:val="00EA4F81"/>
    <w:rsid w:val="00EB008B"/>
    <w:rsid w:val="00EB380B"/>
    <w:rsid w:val="00EB73B7"/>
    <w:rsid w:val="00EC29D6"/>
    <w:rsid w:val="00EC3A90"/>
    <w:rsid w:val="00ED0942"/>
    <w:rsid w:val="00ED131E"/>
    <w:rsid w:val="00ED1C3E"/>
    <w:rsid w:val="00ED2E57"/>
    <w:rsid w:val="00ED6288"/>
    <w:rsid w:val="00EE1869"/>
    <w:rsid w:val="00EE4A88"/>
    <w:rsid w:val="00EF1E28"/>
    <w:rsid w:val="00EF6330"/>
    <w:rsid w:val="00EF793B"/>
    <w:rsid w:val="00EF7AA8"/>
    <w:rsid w:val="00F04883"/>
    <w:rsid w:val="00F20231"/>
    <w:rsid w:val="00F21DE8"/>
    <w:rsid w:val="00F240BB"/>
    <w:rsid w:val="00F27210"/>
    <w:rsid w:val="00F2734A"/>
    <w:rsid w:val="00F45249"/>
    <w:rsid w:val="00F461E0"/>
    <w:rsid w:val="00F5025F"/>
    <w:rsid w:val="00F508FC"/>
    <w:rsid w:val="00F57FED"/>
    <w:rsid w:val="00F622D9"/>
    <w:rsid w:val="00F72335"/>
    <w:rsid w:val="00F75033"/>
    <w:rsid w:val="00F762D0"/>
    <w:rsid w:val="00F81D33"/>
    <w:rsid w:val="00F829F9"/>
    <w:rsid w:val="00F85C3B"/>
    <w:rsid w:val="00F87014"/>
    <w:rsid w:val="00F93985"/>
    <w:rsid w:val="00F93EA7"/>
    <w:rsid w:val="00F94184"/>
    <w:rsid w:val="00F94401"/>
    <w:rsid w:val="00FA11AA"/>
    <w:rsid w:val="00FA328B"/>
    <w:rsid w:val="00FA3DFA"/>
    <w:rsid w:val="00FA53A1"/>
    <w:rsid w:val="00FB060B"/>
    <w:rsid w:val="00FB3ADA"/>
    <w:rsid w:val="00FB618F"/>
    <w:rsid w:val="00FC24A7"/>
    <w:rsid w:val="00FC36E5"/>
    <w:rsid w:val="00FC52CC"/>
    <w:rsid w:val="00FC6561"/>
    <w:rsid w:val="00FD1F7A"/>
    <w:rsid w:val="00FD355D"/>
    <w:rsid w:val="00FD4EAE"/>
    <w:rsid w:val="00FD7BA5"/>
    <w:rsid w:val="00FE6ABD"/>
    <w:rsid w:val="00FF2673"/>
    <w:rsid w:val="00FF56F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colormru v:ext="edit" colors="#428299,#529dba"/>
    </o:shapedefaults>
    <o:shapelayout v:ext="edit">
      <o:idmap v:ext="edit" data="1"/>
    </o:shapelayout>
  </w:shapeDefaults>
  <w:doNotEmbedSmartTags/>
  <w:decimalSymbol w:val=","/>
  <w:listSeparator w:val=";"/>
  <w14:docId w14:val="12658950"/>
  <w15:docId w15:val="{B0C5DE04-BF67-465E-83EE-3A42E814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58279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81915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BFE6DA-A9EB-4D5E-BFBA-5922EB39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4445</Words>
  <Characters>30612</Characters>
  <Application>Microsoft Office Word</Application>
  <DocSecurity>0</DocSecurity>
  <Lines>255</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34988</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2023-08-24T11:06:00Z</cp:lastPrinted>
  <dcterms:created xsi:type="dcterms:W3CDTF">2025-01-17T12:22:00Z</dcterms:created>
  <dcterms:modified xsi:type="dcterms:W3CDTF">2025-01-17T12:23:00Z</dcterms:modified>
</cp:coreProperties>
</file>