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6F163" w14:textId="77777777" w:rsidR="00427163" w:rsidRPr="003F0A0D" w:rsidRDefault="00427163" w:rsidP="00307CB6">
      <w:pPr>
        <w:spacing w:line="288" w:lineRule="auto"/>
        <w:jc w:val="left"/>
        <w:rPr>
          <w:rFonts w:ascii="Arial" w:hAnsi="Arial" w:cs="Arial"/>
          <w:b/>
          <w:szCs w:val="22"/>
        </w:rPr>
      </w:pPr>
    </w:p>
    <w:p w14:paraId="759178F2" w14:textId="6045DAC7" w:rsidR="002A5FFA" w:rsidRPr="003F0A0D" w:rsidRDefault="002A5FFA" w:rsidP="00307CB6">
      <w:pPr>
        <w:spacing w:line="288" w:lineRule="auto"/>
        <w:jc w:val="left"/>
        <w:rPr>
          <w:rFonts w:ascii="Arial" w:hAnsi="Arial" w:cs="Arial"/>
          <w:b/>
          <w:szCs w:val="22"/>
        </w:rPr>
      </w:pPr>
      <w:r w:rsidRPr="003F0A0D">
        <w:rPr>
          <w:rFonts w:ascii="Arial" w:hAnsi="Arial" w:cs="Arial"/>
          <w:b/>
          <w:szCs w:val="22"/>
        </w:rPr>
        <w:t>Priloga</w:t>
      </w:r>
      <w:r w:rsidR="005A0FB9" w:rsidRPr="003F0A0D">
        <w:rPr>
          <w:rFonts w:ascii="Arial" w:hAnsi="Arial" w:cs="Arial"/>
          <w:b/>
          <w:szCs w:val="22"/>
        </w:rPr>
        <w:t xml:space="preserve"> 3</w:t>
      </w:r>
      <w:r w:rsidR="002A7A08" w:rsidRPr="003F0A0D">
        <w:rPr>
          <w:rFonts w:ascii="Arial" w:hAnsi="Arial" w:cs="Arial"/>
          <w:b/>
          <w:szCs w:val="22"/>
        </w:rPr>
        <w:t>.</w:t>
      </w:r>
      <w:r w:rsidR="004F4FC1" w:rsidRPr="003F0A0D">
        <w:rPr>
          <w:rFonts w:ascii="Arial" w:hAnsi="Arial" w:cs="Arial"/>
          <w:b/>
          <w:szCs w:val="22"/>
        </w:rPr>
        <w:t>9</w:t>
      </w:r>
      <w:r w:rsidR="00195514" w:rsidRPr="003F0A0D">
        <w:rPr>
          <w:rFonts w:ascii="Arial" w:hAnsi="Arial" w:cs="Arial"/>
          <w:b/>
          <w:szCs w:val="22"/>
        </w:rPr>
        <w:t>B</w:t>
      </w:r>
    </w:p>
    <w:p w14:paraId="2E8F22A5" w14:textId="77777777" w:rsidR="002A7A08" w:rsidRPr="003F0A0D" w:rsidRDefault="002A7A08" w:rsidP="00F12018">
      <w:pPr>
        <w:spacing w:line="288" w:lineRule="auto"/>
        <w:jc w:val="center"/>
        <w:rPr>
          <w:rFonts w:ascii="Arial" w:hAnsi="Arial" w:cs="Arial"/>
          <w:b/>
          <w:szCs w:val="22"/>
        </w:rPr>
      </w:pPr>
    </w:p>
    <w:p w14:paraId="4FECF71A" w14:textId="77777777" w:rsidR="00195514" w:rsidRPr="003F0A0D" w:rsidRDefault="00195514" w:rsidP="00195514">
      <w:pPr>
        <w:spacing w:line="260" w:lineRule="exact"/>
        <w:jc w:val="center"/>
        <w:rPr>
          <w:rFonts w:ascii="Arial" w:hAnsi="Arial" w:cs="Arial"/>
          <w:b/>
          <w:sz w:val="24"/>
          <w:szCs w:val="24"/>
        </w:rPr>
      </w:pPr>
      <w:r w:rsidRPr="003F0A0D">
        <w:rPr>
          <w:rFonts w:ascii="Arial" w:hAnsi="Arial" w:cs="Arial"/>
          <w:b/>
          <w:sz w:val="24"/>
          <w:szCs w:val="24"/>
        </w:rPr>
        <w:t>KONTROLNI LIST</w:t>
      </w:r>
    </w:p>
    <w:p w14:paraId="50D079E9" w14:textId="77777777" w:rsidR="00195514" w:rsidRPr="003F0A0D" w:rsidRDefault="00195514" w:rsidP="00195514">
      <w:pPr>
        <w:spacing w:line="260" w:lineRule="exact"/>
        <w:jc w:val="center"/>
        <w:rPr>
          <w:rFonts w:ascii="Arial" w:hAnsi="Arial" w:cs="Arial"/>
          <w:i/>
        </w:rPr>
      </w:pPr>
      <w:r w:rsidRPr="003F0A0D">
        <w:rPr>
          <w:rFonts w:ascii="Arial" w:hAnsi="Arial" w:cs="Arial"/>
          <w:i/>
        </w:rPr>
        <w:t>(izpolni Organ upravljanja)</w:t>
      </w:r>
    </w:p>
    <w:p w14:paraId="77C05E02" w14:textId="77777777" w:rsidR="00195514" w:rsidRPr="003F0A0D" w:rsidRDefault="00195514" w:rsidP="00195514">
      <w:pPr>
        <w:pStyle w:val="Naslov2"/>
        <w:tabs>
          <w:tab w:val="clear" w:pos="576"/>
        </w:tabs>
        <w:spacing w:before="0" w:after="0" w:line="260" w:lineRule="exact"/>
        <w:jc w:val="center"/>
        <w:rPr>
          <w:rFonts w:ascii="Arial" w:hAnsi="Arial" w:cs="Arial"/>
          <w:sz w:val="24"/>
          <w:szCs w:val="24"/>
        </w:rPr>
      </w:pPr>
    </w:p>
    <w:p w14:paraId="0660195C" w14:textId="236AB24A" w:rsidR="00A669AD" w:rsidRPr="003F0A0D" w:rsidRDefault="001D3FA8" w:rsidP="00195514">
      <w:pPr>
        <w:pStyle w:val="Naslov2"/>
        <w:tabs>
          <w:tab w:val="clear" w:pos="576"/>
        </w:tabs>
        <w:spacing w:before="0" w:after="0" w:line="260" w:lineRule="exact"/>
        <w:jc w:val="center"/>
        <w:rPr>
          <w:rFonts w:ascii="Arial" w:hAnsi="Arial" w:cs="Arial"/>
          <w:sz w:val="24"/>
          <w:szCs w:val="24"/>
        </w:rPr>
      </w:pPr>
      <w:r w:rsidRPr="003F0A0D">
        <w:rPr>
          <w:rFonts w:ascii="Arial" w:hAnsi="Arial" w:cs="Arial"/>
          <w:sz w:val="24"/>
          <w:szCs w:val="24"/>
        </w:rPr>
        <w:t>Javno naročilo na področju obrambe in varnosti</w:t>
      </w:r>
      <w:r w:rsidR="00C50EBF" w:rsidRPr="003F0A0D">
        <w:rPr>
          <w:rFonts w:ascii="Arial" w:hAnsi="Arial" w:cs="Arial"/>
          <w:sz w:val="24"/>
          <w:szCs w:val="24"/>
        </w:rPr>
        <w:t xml:space="preserve"> in pogodba</w:t>
      </w:r>
    </w:p>
    <w:p w14:paraId="2FB99293" w14:textId="33752CB9" w:rsidR="008A41BB" w:rsidRPr="003F0A0D" w:rsidRDefault="008A41BB" w:rsidP="00195514">
      <w:pPr>
        <w:spacing w:line="260" w:lineRule="exact"/>
        <w:jc w:val="center"/>
        <w:rPr>
          <w:rFonts w:ascii="Arial" w:hAnsi="Arial" w:cs="Arial"/>
        </w:rPr>
      </w:pPr>
      <w:r w:rsidRPr="003F0A0D">
        <w:rPr>
          <w:rFonts w:ascii="Arial" w:hAnsi="Arial" w:cs="Arial"/>
        </w:rPr>
        <w:t>(Zakon o javnem naročanju na področju obrambe in varnosti – ZJNPOV)</w:t>
      </w:r>
    </w:p>
    <w:p w14:paraId="7D38D50F" w14:textId="53D2E140" w:rsidR="002001CF" w:rsidRPr="003F0A0D" w:rsidRDefault="002001CF" w:rsidP="004B2D5D">
      <w:pPr>
        <w:spacing w:line="276" w:lineRule="auto"/>
        <w:rPr>
          <w:rFonts w:ascii="Arial" w:hAnsi="Arial" w:cs="Arial"/>
          <w:b/>
        </w:rPr>
      </w:pPr>
    </w:p>
    <w:p w14:paraId="5C182CF7" w14:textId="77777777" w:rsidR="001C16C0" w:rsidRPr="003F0A0D" w:rsidRDefault="001C16C0" w:rsidP="004B2D5D">
      <w:pPr>
        <w:spacing w:line="276" w:lineRule="auto"/>
        <w:rPr>
          <w:rFonts w:ascii="Arial" w:hAnsi="Arial" w:cs="Arial"/>
          <w:b/>
        </w:rPr>
      </w:pPr>
    </w:p>
    <w:p w14:paraId="3A944FE9" w14:textId="77777777" w:rsidR="00747EFC" w:rsidRPr="003F0A0D" w:rsidRDefault="00747EFC" w:rsidP="00747EFC">
      <w:pPr>
        <w:spacing w:line="288" w:lineRule="auto"/>
        <w:rPr>
          <w:rFonts w:ascii="Arial" w:hAnsi="Arial" w:cs="Arial"/>
        </w:rPr>
      </w:pPr>
      <w:r w:rsidRPr="003F0A0D">
        <w:rPr>
          <w:rFonts w:ascii="Arial" w:hAnsi="Arial" w:cs="Arial"/>
          <w:bCs/>
          <w:sz w:val="18"/>
          <w:szCs w:val="18"/>
        </w:rPr>
        <w:t>Ime sklada: AMIF / SNV / IUMV</w:t>
      </w:r>
      <w:r w:rsidRPr="003F0A0D">
        <w:rPr>
          <w:rFonts w:ascii="Arial" w:hAnsi="Arial" w:cs="Arial"/>
          <w:b/>
          <w:caps/>
          <w:sz w:val="18"/>
          <w:szCs w:val="18"/>
        </w:rPr>
        <w:t xml:space="preserve"> </w:t>
      </w:r>
      <w:r w:rsidRPr="003F0A0D">
        <w:rPr>
          <w:rFonts w:ascii="Arial" w:hAnsi="Arial" w:cs="Arial"/>
          <w:b/>
          <w:caps/>
          <w:sz w:val="18"/>
          <w:szCs w:val="18"/>
        </w:rPr>
        <w:t> </w:t>
      </w:r>
      <w:r w:rsidRPr="003F0A0D">
        <w:rPr>
          <w:rFonts w:ascii="Arial" w:hAnsi="Arial" w:cs="Arial"/>
          <w:b/>
          <w:caps/>
          <w:sz w:val="18"/>
          <w:szCs w:val="18"/>
        </w:rPr>
        <w:t> </w:t>
      </w:r>
      <w:r w:rsidRPr="003F0A0D">
        <w:rPr>
          <w:rFonts w:ascii="Arial" w:hAnsi="Arial" w:cs="Arial"/>
          <w:b/>
          <w:caps/>
          <w:sz w:val="18"/>
          <w:szCs w:val="18"/>
        </w:rPr>
        <w:t> </w:t>
      </w:r>
      <w:r w:rsidRPr="003F0A0D">
        <w:rPr>
          <w:rFonts w:ascii="Arial" w:hAnsi="Arial" w:cs="Arial"/>
          <w:b/>
          <w:caps/>
          <w:sz w:val="18"/>
          <w:szCs w:val="18"/>
        </w:rPr>
        <w:t> </w:t>
      </w:r>
      <w:r w:rsidRPr="003F0A0D">
        <w:rPr>
          <w:rFonts w:ascii="Arial" w:hAnsi="Arial" w:cs="Arial"/>
          <w:b/>
          <w:caps/>
          <w:sz w:val="18"/>
          <w:szCs w:val="18"/>
        </w:rPr>
        <w:t> </w:t>
      </w:r>
    </w:p>
    <w:p w14:paraId="66CA60EE" w14:textId="77777777" w:rsidR="00747EFC" w:rsidRPr="003F0A0D" w:rsidRDefault="00747EFC" w:rsidP="00747EFC">
      <w:pPr>
        <w:spacing w:line="288" w:lineRule="auto"/>
        <w:rPr>
          <w:rFonts w:ascii="Arial" w:hAnsi="Arial" w:cs="Arial"/>
          <w:bCs/>
          <w:sz w:val="18"/>
          <w:szCs w:val="18"/>
        </w:rPr>
      </w:pPr>
      <w:r w:rsidRPr="003F0A0D">
        <w:rPr>
          <w:rFonts w:ascii="Arial" w:hAnsi="Arial" w:cs="Arial"/>
          <w:bCs/>
          <w:sz w:val="18"/>
          <w:szCs w:val="18"/>
        </w:rPr>
        <w:t>Naslov operacije:</w:t>
      </w:r>
      <w:r w:rsidRPr="003F0A0D">
        <w:rPr>
          <w:rFonts w:ascii="Arial" w:hAnsi="Arial" w:cs="Arial"/>
          <w:sz w:val="18"/>
          <w:szCs w:val="18"/>
        </w:rPr>
        <w:t xml:space="preserve"> </w:t>
      </w:r>
      <w:r w:rsidRPr="003F0A0D">
        <w:rPr>
          <w:rFonts w:ascii="Arial" w:hAnsi="Arial" w:cs="Arial"/>
          <w:sz w:val="18"/>
          <w:szCs w:val="18"/>
        </w:rPr>
        <w:fldChar w:fldCharType="begin">
          <w:ffData>
            <w:name w:val="Besedilo11"/>
            <w:enabled/>
            <w:calcOnExit w:val="0"/>
            <w:textInput/>
          </w:ffData>
        </w:fldChar>
      </w:r>
      <w:r w:rsidRPr="003F0A0D">
        <w:rPr>
          <w:rFonts w:ascii="Arial" w:hAnsi="Arial" w:cs="Arial"/>
          <w:sz w:val="18"/>
          <w:szCs w:val="18"/>
        </w:rPr>
        <w:instrText xml:space="preserve"> FORMTEXT </w:instrText>
      </w:r>
      <w:r w:rsidRPr="003F0A0D">
        <w:rPr>
          <w:rFonts w:ascii="Arial" w:hAnsi="Arial" w:cs="Arial"/>
          <w:sz w:val="18"/>
          <w:szCs w:val="18"/>
        </w:rPr>
      </w:r>
      <w:r w:rsidRPr="003F0A0D">
        <w:rPr>
          <w:rFonts w:ascii="Arial" w:hAnsi="Arial" w:cs="Arial"/>
          <w:sz w:val="18"/>
          <w:szCs w:val="18"/>
        </w:rPr>
        <w:fldChar w:fldCharType="separate"/>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fldChar w:fldCharType="end"/>
      </w:r>
    </w:p>
    <w:p w14:paraId="7CF568A4" w14:textId="77777777" w:rsidR="00747EFC" w:rsidRPr="003F0A0D" w:rsidRDefault="00747EFC" w:rsidP="00747EFC">
      <w:pPr>
        <w:spacing w:line="288" w:lineRule="auto"/>
        <w:rPr>
          <w:rFonts w:ascii="Arial" w:hAnsi="Arial" w:cs="Arial"/>
          <w:bCs/>
          <w:sz w:val="18"/>
          <w:szCs w:val="18"/>
        </w:rPr>
      </w:pPr>
      <w:r w:rsidRPr="003F0A0D">
        <w:rPr>
          <w:rFonts w:ascii="Arial" w:hAnsi="Arial" w:cs="Arial"/>
          <w:bCs/>
          <w:sz w:val="18"/>
          <w:szCs w:val="18"/>
        </w:rPr>
        <w:t xml:space="preserve">Šifra operacije: </w:t>
      </w:r>
      <w:r w:rsidRPr="003F0A0D">
        <w:rPr>
          <w:rFonts w:ascii="Arial" w:hAnsi="Arial" w:cs="Arial"/>
          <w:sz w:val="18"/>
          <w:szCs w:val="18"/>
        </w:rPr>
        <w:fldChar w:fldCharType="begin">
          <w:ffData>
            <w:name w:val="Besedilo11"/>
            <w:enabled/>
            <w:calcOnExit w:val="0"/>
            <w:textInput/>
          </w:ffData>
        </w:fldChar>
      </w:r>
      <w:r w:rsidRPr="003F0A0D">
        <w:rPr>
          <w:rFonts w:ascii="Arial" w:hAnsi="Arial" w:cs="Arial"/>
          <w:sz w:val="18"/>
          <w:szCs w:val="18"/>
        </w:rPr>
        <w:instrText xml:space="preserve"> FORMTEXT </w:instrText>
      </w:r>
      <w:r w:rsidRPr="003F0A0D">
        <w:rPr>
          <w:rFonts w:ascii="Arial" w:hAnsi="Arial" w:cs="Arial"/>
          <w:sz w:val="18"/>
          <w:szCs w:val="18"/>
        </w:rPr>
      </w:r>
      <w:r w:rsidRPr="003F0A0D">
        <w:rPr>
          <w:rFonts w:ascii="Arial" w:hAnsi="Arial" w:cs="Arial"/>
          <w:sz w:val="18"/>
          <w:szCs w:val="18"/>
        </w:rPr>
        <w:fldChar w:fldCharType="separate"/>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fldChar w:fldCharType="end"/>
      </w:r>
    </w:p>
    <w:p w14:paraId="1DFDA1D2" w14:textId="77777777" w:rsidR="00195514" w:rsidRPr="003F0A0D" w:rsidRDefault="00195514" w:rsidP="00195514">
      <w:pPr>
        <w:spacing w:line="288" w:lineRule="auto"/>
        <w:rPr>
          <w:rFonts w:ascii="Arial" w:hAnsi="Arial" w:cs="Arial"/>
          <w:b/>
          <w:caps/>
          <w:sz w:val="18"/>
          <w:szCs w:val="18"/>
        </w:rPr>
      </w:pPr>
      <w:r w:rsidRPr="003F0A0D">
        <w:rPr>
          <w:rFonts w:ascii="Arial" w:hAnsi="Arial" w:cs="Arial"/>
          <w:bCs/>
          <w:sz w:val="18"/>
          <w:szCs w:val="18"/>
        </w:rPr>
        <w:t xml:space="preserve">Končni upravičenec: </w:t>
      </w:r>
      <w:r w:rsidRPr="003F0A0D">
        <w:rPr>
          <w:rFonts w:ascii="Arial" w:hAnsi="Arial" w:cs="Arial"/>
          <w:sz w:val="18"/>
          <w:szCs w:val="18"/>
        </w:rPr>
        <w:fldChar w:fldCharType="begin">
          <w:ffData>
            <w:name w:val="Besedilo11"/>
            <w:enabled/>
            <w:calcOnExit w:val="0"/>
            <w:textInput/>
          </w:ffData>
        </w:fldChar>
      </w:r>
      <w:r w:rsidRPr="003F0A0D">
        <w:rPr>
          <w:rFonts w:ascii="Arial" w:hAnsi="Arial" w:cs="Arial"/>
          <w:sz w:val="18"/>
          <w:szCs w:val="18"/>
        </w:rPr>
        <w:instrText xml:space="preserve"> FORMTEXT </w:instrText>
      </w:r>
      <w:r w:rsidRPr="003F0A0D">
        <w:rPr>
          <w:rFonts w:ascii="Arial" w:hAnsi="Arial" w:cs="Arial"/>
          <w:sz w:val="18"/>
          <w:szCs w:val="18"/>
        </w:rPr>
      </w:r>
      <w:r w:rsidRPr="003F0A0D">
        <w:rPr>
          <w:rFonts w:ascii="Arial" w:hAnsi="Arial" w:cs="Arial"/>
          <w:sz w:val="18"/>
          <w:szCs w:val="18"/>
        </w:rPr>
        <w:fldChar w:fldCharType="separate"/>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fldChar w:fldCharType="end"/>
      </w:r>
      <w:r w:rsidRPr="003F0A0D">
        <w:rPr>
          <w:rFonts w:ascii="Arial" w:hAnsi="Arial" w:cs="Arial"/>
          <w:b/>
          <w:caps/>
          <w:sz w:val="18"/>
          <w:szCs w:val="18"/>
        </w:rPr>
        <w:t> </w:t>
      </w:r>
      <w:r w:rsidRPr="003F0A0D">
        <w:rPr>
          <w:rFonts w:ascii="Arial" w:hAnsi="Arial" w:cs="Arial"/>
          <w:b/>
          <w:caps/>
          <w:sz w:val="18"/>
          <w:szCs w:val="18"/>
        </w:rPr>
        <w:t> </w:t>
      </w:r>
    </w:p>
    <w:p w14:paraId="2635BC8C" w14:textId="77777777" w:rsidR="00195514" w:rsidRPr="003F0A0D" w:rsidRDefault="00195514" w:rsidP="00195514">
      <w:pPr>
        <w:spacing w:line="288" w:lineRule="auto"/>
        <w:rPr>
          <w:rFonts w:ascii="Arial" w:hAnsi="Arial" w:cs="Arial"/>
          <w:bCs/>
          <w:sz w:val="18"/>
          <w:szCs w:val="18"/>
        </w:rPr>
      </w:pPr>
      <w:r w:rsidRPr="003F0A0D">
        <w:rPr>
          <w:rFonts w:ascii="Arial" w:hAnsi="Arial" w:cs="Arial"/>
          <w:bCs/>
          <w:sz w:val="18"/>
          <w:szCs w:val="18"/>
        </w:rPr>
        <w:t xml:space="preserve">Številka pogodbe: </w:t>
      </w:r>
      <w:r w:rsidRPr="003F0A0D">
        <w:rPr>
          <w:rFonts w:ascii="Arial" w:hAnsi="Arial" w:cs="Arial"/>
          <w:sz w:val="18"/>
          <w:szCs w:val="18"/>
        </w:rPr>
        <w:fldChar w:fldCharType="begin">
          <w:ffData>
            <w:name w:val="Besedilo11"/>
            <w:enabled/>
            <w:calcOnExit w:val="0"/>
            <w:textInput/>
          </w:ffData>
        </w:fldChar>
      </w:r>
      <w:r w:rsidRPr="003F0A0D">
        <w:rPr>
          <w:rFonts w:ascii="Arial" w:hAnsi="Arial" w:cs="Arial"/>
          <w:sz w:val="18"/>
          <w:szCs w:val="18"/>
        </w:rPr>
        <w:instrText xml:space="preserve"> FORMTEXT </w:instrText>
      </w:r>
      <w:r w:rsidRPr="003F0A0D">
        <w:rPr>
          <w:rFonts w:ascii="Arial" w:hAnsi="Arial" w:cs="Arial"/>
          <w:sz w:val="18"/>
          <w:szCs w:val="18"/>
        </w:rPr>
      </w:r>
      <w:r w:rsidRPr="003F0A0D">
        <w:rPr>
          <w:rFonts w:ascii="Arial" w:hAnsi="Arial" w:cs="Arial"/>
          <w:sz w:val="18"/>
          <w:szCs w:val="18"/>
        </w:rPr>
        <w:fldChar w:fldCharType="separate"/>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fldChar w:fldCharType="end"/>
      </w:r>
      <w:r w:rsidRPr="003F0A0D">
        <w:rPr>
          <w:rFonts w:ascii="Arial" w:hAnsi="Arial" w:cs="Arial"/>
          <w:b/>
          <w:caps/>
          <w:sz w:val="18"/>
          <w:szCs w:val="18"/>
        </w:rPr>
        <w:t> </w:t>
      </w:r>
      <w:r w:rsidRPr="003F0A0D">
        <w:rPr>
          <w:rFonts w:ascii="Arial" w:hAnsi="Arial" w:cs="Arial"/>
          <w:b/>
          <w:caps/>
          <w:sz w:val="18"/>
          <w:szCs w:val="18"/>
        </w:rPr>
        <w:t> </w:t>
      </w:r>
      <w:r w:rsidRPr="003F0A0D">
        <w:rPr>
          <w:rFonts w:ascii="Arial" w:hAnsi="Arial" w:cs="Arial"/>
          <w:bCs/>
          <w:sz w:val="18"/>
          <w:szCs w:val="18"/>
        </w:rPr>
        <w:t xml:space="preserve"> </w:t>
      </w:r>
    </w:p>
    <w:p w14:paraId="768F16BB" w14:textId="77777777" w:rsidR="00195514" w:rsidRPr="003F0A0D" w:rsidRDefault="00195514" w:rsidP="00195514">
      <w:pPr>
        <w:spacing w:line="288" w:lineRule="auto"/>
        <w:rPr>
          <w:rFonts w:ascii="Arial" w:hAnsi="Arial" w:cs="Arial"/>
          <w:b/>
          <w:caps/>
          <w:sz w:val="18"/>
          <w:szCs w:val="18"/>
        </w:rPr>
      </w:pPr>
      <w:r w:rsidRPr="003F0A0D">
        <w:rPr>
          <w:rFonts w:ascii="Arial" w:hAnsi="Arial" w:cs="Arial"/>
          <w:bCs/>
          <w:sz w:val="18"/>
          <w:szCs w:val="18"/>
        </w:rPr>
        <w:t xml:space="preserve">Številka </w:t>
      </w:r>
      <w:proofErr w:type="spellStart"/>
      <w:r w:rsidRPr="003F0A0D">
        <w:rPr>
          <w:rFonts w:ascii="Arial" w:hAnsi="Arial" w:cs="Arial"/>
          <w:bCs/>
          <w:sz w:val="18"/>
          <w:szCs w:val="18"/>
        </w:rPr>
        <w:t>ZzP</w:t>
      </w:r>
      <w:proofErr w:type="spellEnd"/>
      <w:r w:rsidRPr="003F0A0D">
        <w:rPr>
          <w:rFonts w:ascii="Arial" w:hAnsi="Arial" w:cs="Arial"/>
          <w:bCs/>
          <w:sz w:val="18"/>
          <w:szCs w:val="18"/>
        </w:rPr>
        <w:t xml:space="preserve">: </w:t>
      </w:r>
      <w:r w:rsidRPr="003F0A0D">
        <w:rPr>
          <w:rFonts w:ascii="Arial" w:hAnsi="Arial" w:cs="Arial"/>
          <w:sz w:val="18"/>
          <w:szCs w:val="18"/>
        </w:rPr>
        <w:fldChar w:fldCharType="begin">
          <w:ffData>
            <w:name w:val="Besedilo11"/>
            <w:enabled/>
            <w:calcOnExit w:val="0"/>
            <w:textInput/>
          </w:ffData>
        </w:fldChar>
      </w:r>
      <w:r w:rsidRPr="003F0A0D">
        <w:rPr>
          <w:rFonts w:ascii="Arial" w:hAnsi="Arial" w:cs="Arial"/>
          <w:sz w:val="18"/>
          <w:szCs w:val="18"/>
        </w:rPr>
        <w:instrText xml:space="preserve"> FORMTEXT </w:instrText>
      </w:r>
      <w:r w:rsidRPr="003F0A0D">
        <w:rPr>
          <w:rFonts w:ascii="Arial" w:hAnsi="Arial" w:cs="Arial"/>
          <w:sz w:val="18"/>
          <w:szCs w:val="18"/>
        </w:rPr>
      </w:r>
      <w:r w:rsidRPr="003F0A0D">
        <w:rPr>
          <w:rFonts w:ascii="Arial" w:hAnsi="Arial" w:cs="Arial"/>
          <w:sz w:val="18"/>
          <w:szCs w:val="18"/>
        </w:rPr>
        <w:fldChar w:fldCharType="separate"/>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fldChar w:fldCharType="end"/>
      </w:r>
      <w:r w:rsidRPr="003F0A0D">
        <w:rPr>
          <w:rFonts w:ascii="Arial" w:hAnsi="Arial" w:cs="Arial"/>
          <w:b/>
          <w:caps/>
          <w:sz w:val="18"/>
          <w:szCs w:val="18"/>
        </w:rPr>
        <w:t> </w:t>
      </w:r>
      <w:r w:rsidRPr="003F0A0D">
        <w:rPr>
          <w:rFonts w:ascii="Arial" w:hAnsi="Arial" w:cs="Arial"/>
          <w:b/>
          <w:caps/>
          <w:sz w:val="18"/>
          <w:szCs w:val="18"/>
        </w:rPr>
        <w:t> </w:t>
      </w:r>
    </w:p>
    <w:p w14:paraId="4DD995F6" w14:textId="10B3CDAE" w:rsidR="00282D4D" w:rsidRPr="003F0A0D" w:rsidRDefault="004B2D5D" w:rsidP="00195514">
      <w:pPr>
        <w:spacing w:line="288" w:lineRule="auto"/>
        <w:rPr>
          <w:rFonts w:ascii="Arial" w:hAnsi="Arial" w:cs="Arial"/>
          <w:b/>
          <w:caps/>
          <w:sz w:val="18"/>
          <w:szCs w:val="18"/>
        </w:rPr>
      </w:pPr>
      <w:r w:rsidRPr="003F0A0D">
        <w:rPr>
          <w:rFonts w:ascii="Arial" w:hAnsi="Arial" w:cs="Arial"/>
          <w:b/>
          <w:caps/>
          <w:sz w:val="18"/>
          <w:szCs w:val="18"/>
        </w:rPr>
        <w:t> </w:t>
      </w:r>
    </w:p>
    <w:tbl>
      <w:tblPr>
        <w:tblW w:w="9781"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49"/>
        <w:gridCol w:w="5528"/>
        <w:gridCol w:w="19"/>
        <w:gridCol w:w="1824"/>
        <w:gridCol w:w="19"/>
        <w:gridCol w:w="1842"/>
      </w:tblGrid>
      <w:tr w:rsidR="003F0A0D" w:rsidRPr="003F0A0D" w14:paraId="28DDF5A1" w14:textId="77777777" w:rsidTr="001C16C0">
        <w:trPr>
          <w:trHeight w:val="267"/>
        </w:trPr>
        <w:tc>
          <w:tcPr>
            <w:tcW w:w="9781" w:type="dxa"/>
            <w:gridSpan w:val="6"/>
            <w:tcBorders>
              <w:top w:val="single" w:sz="12" w:space="0" w:color="000000"/>
            </w:tcBorders>
            <w:shd w:val="clear" w:color="auto" w:fill="B4C6E7" w:themeFill="accent5" w:themeFillTint="66"/>
          </w:tcPr>
          <w:p w14:paraId="2FB40985" w14:textId="226BF362" w:rsidR="009858F1" w:rsidRPr="003F0A0D" w:rsidRDefault="00195514" w:rsidP="001A4C77">
            <w:pPr>
              <w:keepNext/>
              <w:spacing w:before="120" w:after="120"/>
              <w:outlineLvl w:val="5"/>
              <w:rPr>
                <w:rFonts w:ascii="Arial" w:hAnsi="Arial" w:cs="Arial"/>
                <w:b/>
                <w:bCs/>
                <w:sz w:val="18"/>
                <w:szCs w:val="18"/>
              </w:rPr>
            </w:pPr>
            <w:r w:rsidRPr="003F0A0D">
              <w:rPr>
                <w:rFonts w:ascii="Arial" w:hAnsi="Arial" w:cs="Arial"/>
                <w:b/>
                <w:bCs/>
                <w:sz w:val="18"/>
                <w:szCs w:val="18"/>
              </w:rPr>
              <w:t>I</w:t>
            </w:r>
            <w:r w:rsidR="009858F1" w:rsidRPr="003F0A0D">
              <w:rPr>
                <w:rFonts w:ascii="Arial" w:hAnsi="Arial" w:cs="Arial"/>
                <w:b/>
                <w:bCs/>
                <w:sz w:val="18"/>
                <w:szCs w:val="18"/>
              </w:rPr>
              <w:t>. DEL: KONTROLA POSTOPKA JN IN SKLENJENE PRAVNE PODLAGE</w:t>
            </w:r>
          </w:p>
        </w:tc>
      </w:tr>
      <w:tr w:rsidR="003F0A0D" w:rsidRPr="003F0A0D" w14:paraId="2C9FFA7E" w14:textId="77777777" w:rsidTr="001C16C0">
        <w:trPr>
          <w:trHeight w:val="267"/>
        </w:trPr>
        <w:tc>
          <w:tcPr>
            <w:tcW w:w="6077" w:type="dxa"/>
            <w:gridSpan w:val="2"/>
            <w:tcBorders>
              <w:top w:val="single" w:sz="12" w:space="0" w:color="000000"/>
            </w:tcBorders>
          </w:tcPr>
          <w:p w14:paraId="6624F1CF" w14:textId="77777777" w:rsidR="004B2D5D" w:rsidRPr="003F0A0D" w:rsidRDefault="004B2D5D" w:rsidP="000C56A0">
            <w:pPr>
              <w:rPr>
                <w:rFonts w:ascii="Arial" w:hAnsi="Arial" w:cs="Arial"/>
                <w:sz w:val="18"/>
                <w:szCs w:val="18"/>
              </w:rPr>
            </w:pPr>
          </w:p>
        </w:tc>
        <w:tc>
          <w:tcPr>
            <w:tcW w:w="1843" w:type="dxa"/>
            <w:gridSpan w:val="2"/>
            <w:tcBorders>
              <w:top w:val="single" w:sz="12" w:space="0" w:color="000000"/>
            </w:tcBorders>
            <w:vAlign w:val="center"/>
          </w:tcPr>
          <w:p w14:paraId="325D879D" w14:textId="77777777" w:rsidR="004B2D5D" w:rsidRPr="003F0A0D" w:rsidRDefault="004B2D5D" w:rsidP="002536D4">
            <w:pPr>
              <w:keepNext/>
              <w:jc w:val="center"/>
              <w:outlineLvl w:val="5"/>
              <w:rPr>
                <w:rFonts w:ascii="Arial" w:hAnsi="Arial" w:cs="Arial"/>
                <w:b/>
                <w:bCs/>
                <w:sz w:val="18"/>
                <w:szCs w:val="18"/>
              </w:rPr>
            </w:pPr>
            <w:r w:rsidRPr="003F0A0D">
              <w:rPr>
                <w:rFonts w:ascii="Arial" w:hAnsi="Arial" w:cs="Arial"/>
                <w:b/>
                <w:bCs/>
                <w:sz w:val="18"/>
                <w:szCs w:val="18"/>
              </w:rPr>
              <w:t>Kontrola</w:t>
            </w:r>
            <w:r w:rsidR="00B64754" w:rsidRPr="003F0A0D">
              <w:rPr>
                <w:rFonts w:ascii="Arial" w:hAnsi="Arial" w:cs="Arial"/>
                <w:b/>
                <w:bCs/>
                <w:sz w:val="18"/>
                <w:szCs w:val="18"/>
              </w:rPr>
              <w:t xml:space="preserve"> </w:t>
            </w:r>
          </w:p>
        </w:tc>
        <w:tc>
          <w:tcPr>
            <w:tcW w:w="1861" w:type="dxa"/>
            <w:gridSpan w:val="2"/>
            <w:tcBorders>
              <w:top w:val="single" w:sz="12" w:space="0" w:color="000000"/>
            </w:tcBorders>
            <w:vAlign w:val="center"/>
          </w:tcPr>
          <w:p w14:paraId="49285DB6" w14:textId="77777777" w:rsidR="004B2D5D" w:rsidRPr="003F0A0D" w:rsidRDefault="00F12018" w:rsidP="002536D4">
            <w:pPr>
              <w:keepNext/>
              <w:jc w:val="center"/>
              <w:outlineLvl w:val="5"/>
              <w:rPr>
                <w:rFonts w:ascii="Arial" w:hAnsi="Arial" w:cs="Arial"/>
                <w:b/>
                <w:bCs/>
                <w:sz w:val="18"/>
                <w:szCs w:val="18"/>
              </w:rPr>
            </w:pPr>
            <w:r w:rsidRPr="003F0A0D">
              <w:rPr>
                <w:rFonts w:ascii="Arial" w:hAnsi="Arial" w:cs="Arial"/>
                <w:b/>
                <w:bCs/>
                <w:sz w:val="18"/>
                <w:szCs w:val="18"/>
              </w:rPr>
              <w:t>Opomba</w:t>
            </w:r>
          </w:p>
        </w:tc>
      </w:tr>
      <w:tr w:rsidR="003F0A0D" w:rsidRPr="003F0A0D" w14:paraId="528720A7" w14:textId="77777777" w:rsidTr="001C16C0">
        <w:trPr>
          <w:trHeight w:val="470"/>
        </w:trPr>
        <w:tc>
          <w:tcPr>
            <w:tcW w:w="9781" w:type="dxa"/>
            <w:gridSpan w:val="6"/>
            <w:shd w:val="clear" w:color="auto" w:fill="D9D9D9" w:themeFill="background1" w:themeFillShade="D9"/>
            <w:vAlign w:val="center"/>
          </w:tcPr>
          <w:p w14:paraId="1059726B" w14:textId="2FAEFCA0" w:rsidR="009858F1" w:rsidRPr="003F0A0D" w:rsidRDefault="009858F1" w:rsidP="00B51CCD">
            <w:pPr>
              <w:rPr>
                <w:rFonts w:ascii="Arial" w:hAnsi="Arial" w:cs="Arial"/>
                <w:b/>
                <w:sz w:val="18"/>
                <w:szCs w:val="18"/>
              </w:rPr>
            </w:pPr>
            <w:r w:rsidRPr="003F0A0D">
              <w:rPr>
                <w:rFonts w:ascii="Arial" w:hAnsi="Arial" w:cs="Arial"/>
                <w:b/>
                <w:sz w:val="18"/>
                <w:szCs w:val="18"/>
              </w:rPr>
              <w:t>SKLADNOST S PROGRAMOM/ AKCIJSKIM NAČRTOM/ OPERACIJO</w:t>
            </w:r>
          </w:p>
        </w:tc>
      </w:tr>
      <w:tr w:rsidR="003F0A0D" w:rsidRPr="003F0A0D" w14:paraId="2FC5F483" w14:textId="77777777" w:rsidTr="001C16C0">
        <w:trPr>
          <w:trHeight w:val="284"/>
        </w:trPr>
        <w:tc>
          <w:tcPr>
            <w:tcW w:w="549" w:type="dxa"/>
            <w:vMerge w:val="restart"/>
          </w:tcPr>
          <w:p w14:paraId="24FC7FD6" w14:textId="77777777" w:rsidR="009858F1" w:rsidRPr="003F0A0D" w:rsidRDefault="009858F1" w:rsidP="009858F1">
            <w:pPr>
              <w:jc w:val="right"/>
              <w:rPr>
                <w:rFonts w:ascii="Arial" w:hAnsi="Arial" w:cs="Arial"/>
                <w:sz w:val="18"/>
                <w:szCs w:val="18"/>
              </w:rPr>
            </w:pPr>
          </w:p>
        </w:tc>
        <w:tc>
          <w:tcPr>
            <w:tcW w:w="5528" w:type="dxa"/>
            <w:vAlign w:val="center"/>
          </w:tcPr>
          <w:p w14:paraId="05C0EE11" w14:textId="4504EE75" w:rsidR="009858F1" w:rsidRPr="003F0A0D" w:rsidRDefault="009858F1" w:rsidP="00B51CCD">
            <w:pPr>
              <w:rPr>
                <w:rFonts w:ascii="Arial" w:eastAsia="Courier New" w:hAnsi="Arial" w:cs="Arial"/>
                <w:sz w:val="18"/>
                <w:szCs w:val="18"/>
              </w:rPr>
            </w:pPr>
            <w:r w:rsidRPr="003F0A0D">
              <w:rPr>
                <w:rFonts w:ascii="Arial" w:eastAsia="Courier New" w:hAnsi="Arial" w:cs="Arial"/>
                <w:sz w:val="18"/>
                <w:szCs w:val="18"/>
              </w:rPr>
              <w:t>Javno naročilo je skladno s programom/ akcijskim načrtom/ operacijo</w:t>
            </w:r>
          </w:p>
        </w:tc>
        <w:tc>
          <w:tcPr>
            <w:tcW w:w="1843" w:type="dxa"/>
            <w:gridSpan w:val="2"/>
            <w:vAlign w:val="center"/>
          </w:tcPr>
          <w:p w14:paraId="5579B3ED" w14:textId="77777777" w:rsidR="009858F1" w:rsidRPr="003F0A0D" w:rsidRDefault="009858F1" w:rsidP="009858F1">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tcPr>
          <w:p w14:paraId="38F87C51" w14:textId="77777777" w:rsidR="009858F1" w:rsidRPr="003F0A0D" w:rsidRDefault="009858F1" w:rsidP="009858F1">
            <w:pPr>
              <w:rPr>
                <w:rFonts w:ascii="Arial" w:hAnsi="Arial" w:cs="Arial"/>
                <w:sz w:val="18"/>
                <w:szCs w:val="18"/>
              </w:rPr>
            </w:pPr>
          </w:p>
        </w:tc>
      </w:tr>
      <w:tr w:rsidR="003F0A0D" w:rsidRPr="003F0A0D" w14:paraId="4014F3BF" w14:textId="77777777" w:rsidTr="001C16C0">
        <w:trPr>
          <w:trHeight w:val="284"/>
        </w:trPr>
        <w:tc>
          <w:tcPr>
            <w:tcW w:w="549" w:type="dxa"/>
            <w:vMerge/>
          </w:tcPr>
          <w:p w14:paraId="58420B32" w14:textId="77777777" w:rsidR="009858F1" w:rsidRPr="003F0A0D" w:rsidRDefault="009858F1" w:rsidP="009858F1">
            <w:pPr>
              <w:jc w:val="right"/>
              <w:rPr>
                <w:rFonts w:ascii="Arial" w:hAnsi="Arial" w:cs="Arial"/>
                <w:sz w:val="18"/>
                <w:szCs w:val="18"/>
              </w:rPr>
            </w:pPr>
          </w:p>
        </w:tc>
        <w:tc>
          <w:tcPr>
            <w:tcW w:w="5528" w:type="dxa"/>
            <w:vAlign w:val="center"/>
          </w:tcPr>
          <w:p w14:paraId="78B4738C" w14:textId="541D4BC4" w:rsidR="009858F1" w:rsidRPr="003F0A0D" w:rsidRDefault="009858F1" w:rsidP="00B51CCD">
            <w:pPr>
              <w:rPr>
                <w:rFonts w:ascii="Arial" w:eastAsia="Courier New" w:hAnsi="Arial" w:cs="Arial"/>
                <w:sz w:val="18"/>
                <w:szCs w:val="18"/>
              </w:rPr>
            </w:pPr>
            <w:r w:rsidRPr="003F0A0D">
              <w:rPr>
                <w:rFonts w:ascii="Arial" w:eastAsia="Courier New" w:hAnsi="Arial" w:cs="Arial"/>
                <w:sz w:val="18"/>
                <w:szCs w:val="18"/>
              </w:rPr>
              <w:t>Obdobje upravičenosti je skladno z operacijo</w:t>
            </w:r>
          </w:p>
        </w:tc>
        <w:tc>
          <w:tcPr>
            <w:tcW w:w="1843" w:type="dxa"/>
            <w:gridSpan w:val="2"/>
            <w:vAlign w:val="center"/>
          </w:tcPr>
          <w:p w14:paraId="3DC1C1C3" w14:textId="77777777" w:rsidR="009858F1" w:rsidRPr="003F0A0D" w:rsidRDefault="009858F1" w:rsidP="009858F1">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tcPr>
          <w:p w14:paraId="4D333213" w14:textId="77777777" w:rsidR="009858F1" w:rsidRPr="003F0A0D" w:rsidRDefault="009858F1" w:rsidP="009858F1">
            <w:pPr>
              <w:rPr>
                <w:rFonts w:ascii="Arial" w:hAnsi="Arial" w:cs="Arial"/>
                <w:sz w:val="18"/>
                <w:szCs w:val="18"/>
              </w:rPr>
            </w:pPr>
          </w:p>
        </w:tc>
      </w:tr>
      <w:tr w:rsidR="003F0A0D" w:rsidRPr="003F0A0D" w14:paraId="1C8E152F" w14:textId="77777777" w:rsidTr="001C16C0">
        <w:trPr>
          <w:trHeight w:val="284"/>
        </w:trPr>
        <w:tc>
          <w:tcPr>
            <w:tcW w:w="549" w:type="dxa"/>
            <w:vMerge/>
          </w:tcPr>
          <w:p w14:paraId="7ED7AEFD" w14:textId="77777777" w:rsidR="009858F1" w:rsidRPr="003F0A0D" w:rsidRDefault="009858F1" w:rsidP="009858F1">
            <w:pPr>
              <w:jc w:val="right"/>
              <w:rPr>
                <w:rFonts w:ascii="Arial" w:hAnsi="Arial" w:cs="Arial"/>
                <w:sz w:val="18"/>
                <w:szCs w:val="18"/>
              </w:rPr>
            </w:pPr>
          </w:p>
        </w:tc>
        <w:tc>
          <w:tcPr>
            <w:tcW w:w="5528" w:type="dxa"/>
            <w:vAlign w:val="center"/>
          </w:tcPr>
          <w:p w14:paraId="3361207D" w14:textId="23548683" w:rsidR="009858F1" w:rsidRPr="003F0A0D" w:rsidRDefault="009858F1" w:rsidP="009858F1">
            <w:pPr>
              <w:rPr>
                <w:rFonts w:ascii="Arial" w:eastAsia="Courier New" w:hAnsi="Arial" w:cs="Arial"/>
                <w:sz w:val="18"/>
                <w:szCs w:val="18"/>
              </w:rPr>
            </w:pPr>
            <w:r w:rsidRPr="003F0A0D">
              <w:rPr>
                <w:rFonts w:ascii="Arial" w:hAnsi="Arial" w:cs="Arial"/>
                <w:sz w:val="18"/>
                <w:szCs w:val="18"/>
              </w:rPr>
              <w:t>Ocenjena vrednost naročila je v okviru odobrenih sredstev operacije</w:t>
            </w:r>
          </w:p>
        </w:tc>
        <w:tc>
          <w:tcPr>
            <w:tcW w:w="1843" w:type="dxa"/>
            <w:gridSpan w:val="2"/>
            <w:vAlign w:val="center"/>
          </w:tcPr>
          <w:p w14:paraId="30282990" w14:textId="77777777" w:rsidR="009858F1" w:rsidRPr="003F0A0D" w:rsidRDefault="009858F1" w:rsidP="009858F1">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tcPr>
          <w:p w14:paraId="0FCF3E1A" w14:textId="77777777" w:rsidR="009858F1" w:rsidRPr="003F0A0D" w:rsidRDefault="009858F1" w:rsidP="009858F1">
            <w:pPr>
              <w:rPr>
                <w:rFonts w:ascii="Arial" w:hAnsi="Arial" w:cs="Arial"/>
                <w:sz w:val="18"/>
                <w:szCs w:val="18"/>
              </w:rPr>
            </w:pPr>
          </w:p>
        </w:tc>
      </w:tr>
      <w:tr w:rsidR="003F0A0D" w:rsidRPr="003F0A0D" w14:paraId="581DEBA7" w14:textId="77777777" w:rsidTr="001C16C0">
        <w:trPr>
          <w:trHeight w:val="284"/>
        </w:trPr>
        <w:tc>
          <w:tcPr>
            <w:tcW w:w="549" w:type="dxa"/>
          </w:tcPr>
          <w:p w14:paraId="11CF6639" w14:textId="77777777" w:rsidR="009858F1" w:rsidRPr="003F0A0D" w:rsidRDefault="009858F1" w:rsidP="009858F1">
            <w:pPr>
              <w:jc w:val="right"/>
              <w:rPr>
                <w:rFonts w:ascii="Arial" w:hAnsi="Arial" w:cs="Arial"/>
                <w:sz w:val="18"/>
                <w:szCs w:val="18"/>
              </w:rPr>
            </w:pPr>
          </w:p>
        </w:tc>
        <w:tc>
          <w:tcPr>
            <w:tcW w:w="5528" w:type="dxa"/>
            <w:vAlign w:val="center"/>
          </w:tcPr>
          <w:p w14:paraId="5C914A62" w14:textId="62AE9537" w:rsidR="009858F1" w:rsidRPr="003F0A0D" w:rsidRDefault="009858F1" w:rsidP="009858F1">
            <w:pPr>
              <w:rPr>
                <w:rFonts w:ascii="Arial" w:hAnsi="Arial" w:cs="Arial"/>
                <w:sz w:val="18"/>
                <w:szCs w:val="18"/>
              </w:rPr>
            </w:pPr>
            <w:r w:rsidRPr="003F0A0D">
              <w:rPr>
                <w:rFonts w:ascii="Arial" w:hAnsi="Arial" w:cs="Arial"/>
                <w:sz w:val="18"/>
                <w:szCs w:val="18"/>
              </w:rPr>
              <w:t xml:space="preserve">Za izračun ocenjene vrednosti je naročnik izvedel predhodno preverjanje trga ali strokovni dialog </w:t>
            </w:r>
          </w:p>
        </w:tc>
        <w:tc>
          <w:tcPr>
            <w:tcW w:w="1843" w:type="dxa"/>
            <w:gridSpan w:val="2"/>
            <w:vAlign w:val="center"/>
          </w:tcPr>
          <w:p w14:paraId="4CDF7BD9" w14:textId="77777777" w:rsidR="009858F1" w:rsidRPr="003F0A0D" w:rsidRDefault="009858F1" w:rsidP="009858F1">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tcPr>
          <w:p w14:paraId="349F2367" w14:textId="77777777" w:rsidR="009858F1" w:rsidRPr="003F0A0D" w:rsidRDefault="009858F1" w:rsidP="009858F1">
            <w:pPr>
              <w:rPr>
                <w:rFonts w:ascii="Arial" w:hAnsi="Arial" w:cs="Arial"/>
                <w:sz w:val="18"/>
                <w:szCs w:val="18"/>
              </w:rPr>
            </w:pPr>
          </w:p>
        </w:tc>
      </w:tr>
      <w:tr w:rsidR="003F0A0D" w:rsidRPr="003F0A0D" w14:paraId="6B8AC192" w14:textId="77777777" w:rsidTr="001C16C0">
        <w:trPr>
          <w:trHeight w:val="450"/>
        </w:trPr>
        <w:tc>
          <w:tcPr>
            <w:tcW w:w="9781" w:type="dxa"/>
            <w:gridSpan w:val="6"/>
            <w:shd w:val="clear" w:color="auto" w:fill="D9D9D9" w:themeFill="background1" w:themeFillShade="D9"/>
            <w:vAlign w:val="center"/>
          </w:tcPr>
          <w:p w14:paraId="542D5E62" w14:textId="00B30CD5" w:rsidR="00BA11B5" w:rsidRPr="003F0A0D" w:rsidRDefault="00BA11B5" w:rsidP="007E0E1A">
            <w:pPr>
              <w:rPr>
                <w:rFonts w:ascii="Arial" w:hAnsi="Arial" w:cs="Arial"/>
                <w:b/>
                <w:sz w:val="18"/>
                <w:szCs w:val="18"/>
              </w:rPr>
            </w:pPr>
            <w:r w:rsidRPr="003F0A0D">
              <w:rPr>
                <w:rFonts w:ascii="Arial" w:hAnsi="Arial" w:cs="Arial"/>
                <w:b/>
                <w:sz w:val="18"/>
                <w:szCs w:val="18"/>
              </w:rPr>
              <w:t>SKLADNOST Z ZAKONODAJO IN INTERNIMI PRAVILI NAROČNIKA</w:t>
            </w:r>
          </w:p>
        </w:tc>
      </w:tr>
      <w:tr w:rsidR="003F0A0D" w:rsidRPr="003F0A0D" w14:paraId="2610B2FB" w14:textId="77777777" w:rsidTr="001C16C0">
        <w:trPr>
          <w:trHeight w:val="284"/>
        </w:trPr>
        <w:tc>
          <w:tcPr>
            <w:tcW w:w="549" w:type="dxa"/>
            <w:vMerge w:val="restart"/>
          </w:tcPr>
          <w:p w14:paraId="4530F46D" w14:textId="77777777" w:rsidR="00BA11B5" w:rsidRPr="003F0A0D" w:rsidRDefault="00BA11B5" w:rsidP="00BA11B5">
            <w:pPr>
              <w:jc w:val="right"/>
              <w:rPr>
                <w:rFonts w:ascii="Arial" w:hAnsi="Arial" w:cs="Arial"/>
                <w:sz w:val="18"/>
                <w:szCs w:val="18"/>
              </w:rPr>
            </w:pPr>
          </w:p>
        </w:tc>
        <w:tc>
          <w:tcPr>
            <w:tcW w:w="5528" w:type="dxa"/>
            <w:vAlign w:val="center"/>
          </w:tcPr>
          <w:p w14:paraId="021DD324" w14:textId="60E401A8" w:rsidR="00BA11B5" w:rsidRPr="003F0A0D" w:rsidRDefault="00BA11B5" w:rsidP="00BA11B5">
            <w:pPr>
              <w:rPr>
                <w:rFonts w:ascii="Arial" w:eastAsia="Courier New" w:hAnsi="Arial" w:cs="Arial"/>
                <w:sz w:val="18"/>
                <w:szCs w:val="18"/>
              </w:rPr>
            </w:pPr>
            <w:r w:rsidRPr="003F0A0D">
              <w:rPr>
                <w:rFonts w:ascii="Arial" w:hAnsi="Arial" w:cs="Arial"/>
                <w:sz w:val="18"/>
                <w:szCs w:val="18"/>
              </w:rPr>
              <w:t>Upoštevana so temeljna načela javnega naročanja (6. čl. ZJNPOV)</w:t>
            </w:r>
          </w:p>
        </w:tc>
        <w:tc>
          <w:tcPr>
            <w:tcW w:w="1843" w:type="dxa"/>
            <w:gridSpan w:val="2"/>
            <w:vAlign w:val="center"/>
          </w:tcPr>
          <w:p w14:paraId="4D39C1E0" w14:textId="77777777" w:rsidR="00BA11B5" w:rsidRPr="003F0A0D" w:rsidRDefault="00BA11B5" w:rsidP="00BA11B5">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tcPr>
          <w:p w14:paraId="3BCF9840" w14:textId="77777777" w:rsidR="00BA11B5" w:rsidRPr="003F0A0D" w:rsidRDefault="00BA11B5" w:rsidP="00BA11B5">
            <w:pPr>
              <w:jc w:val="center"/>
              <w:rPr>
                <w:rFonts w:ascii="Arial" w:hAnsi="Arial" w:cs="Arial"/>
                <w:sz w:val="18"/>
                <w:szCs w:val="18"/>
              </w:rPr>
            </w:pPr>
          </w:p>
        </w:tc>
      </w:tr>
      <w:tr w:rsidR="003F0A0D" w:rsidRPr="003F0A0D" w14:paraId="7051E2F2" w14:textId="77777777" w:rsidTr="001C16C0">
        <w:trPr>
          <w:trHeight w:val="284"/>
        </w:trPr>
        <w:tc>
          <w:tcPr>
            <w:tcW w:w="549" w:type="dxa"/>
            <w:vMerge/>
          </w:tcPr>
          <w:p w14:paraId="69AF17F4" w14:textId="77777777" w:rsidR="00BA11B5" w:rsidRPr="003F0A0D" w:rsidRDefault="00BA11B5" w:rsidP="00BA11B5">
            <w:pPr>
              <w:jc w:val="right"/>
              <w:rPr>
                <w:rFonts w:ascii="Arial" w:hAnsi="Arial" w:cs="Arial"/>
                <w:sz w:val="18"/>
                <w:szCs w:val="18"/>
              </w:rPr>
            </w:pPr>
          </w:p>
        </w:tc>
        <w:tc>
          <w:tcPr>
            <w:tcW w:w="5528" w:type="dxa"/>
            <w:vAlign w:val="center"/>
          </w:tcPr>
          <w:p w14:paraId="7D36E47F" w14:textId="6DA5CE69" w:rsidR="00BA11B5" w:rsidRPr="003F0A0D" w:rsidRDefault="00BA11B5" w:rsidP="00BA11B5">
            <w:pPr>
              <w:rPr>
                <w:rFonts w:ascii="Arial" w:eastAsia="Courier New" w:hAnsi="Arial" w:cs="Arial"/>
                <w:sz w:val="18"/>
                <w:szCs w:val="18"/>
              </w:rPr>
            </w:pPr>
            <w:r w:rsidRPr="003F0A0D">
              <w:rPr>
                <w:rFonts w:ascii="Arial" w:hAnsi="Arial" w:cs="Arial"/>
                <w:sz w:val="18"/>
                <w:szCs w:val="18"/>
              </w:rPr>
              <w:t xml:space="preserve">Izračun ocenjene vrednosti je bil izveden </w:t>
            </w:r>
            <w:r w:rsidRPr="003F0A0D">
              <w:rPr>
                <w:rFonts w:ascii="Arial" w:eastAsia="Courier New" w:hAnsi="Arial" w:cs="Arial"/>
                <w:sz w:val="18"/>
                <w:szCs w:val="18"/>
              </w:rPr>
              <w:t>(62. člen ZJNPOV)</w:t>
            </w:r>
          </w:p>
        </w:tc>
        <w:tc>
          <w:tcPr>
            <w:tcW w:w="1843" w:type="dxa"/>
            <w:gridSpan w:val="2"/>
            <w:vAlign w:val="center"/>
          </w:tcPr>
          <w:p w14:paraId="3DE8DBD1" w14:textId="77777777" w:rsidR="00BA11B5" w:rsidRPr="003F0A0D" w:rsidRDefault="00BA11B5" w:rsidP="00BA11B5">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tcPr>
          <w:p w14:paraId="2945A82F" w14:textId="77777777" w:rsidR="00BA11B5" w:rsidRPr="003F0A0D" w:rsidRDefault="00BA11B5" w:rsidP="00BA11B5">
            <w:pPr>
              <w:jc w:val="center"/>
              <w:rPr>
                <w:rFonts w:ascii="Arial" w:hAnsi="Arial" w:cs="Arial"/>
                <w:sz w:val="18"/>
                <w:szCs w:val="18"/>
              </w:rPr>
            </w:pPr>
          </w:p>
        </w:tc>
      </w:tr>
      <w:tr w:rsidR="003F0A0D" w:rsidRPr="003F0A0D" w14:paraId="5A67AF48" w14:textId="77777777" w:rsidTr="001C16C0">
        <w:trPr>
          <w:trHeight w:val="284"/>
        </w:trPr>
        <w:tc>
          <w:tcPr>
            <w:tcW w:w="549" w:type="dxa"/>
            <w:vMerge/>
          </w:tcPr>
          <w:p w14:paraId="107C4FE2" w14:textId="77777777" w:rsidR="00436FFC" w:rsidRPr="003F0A0D" w:rsidRDefault="00436FFC" w:rsidP="00436FFC">
            <w:pPr>
              <w:jc w:val="right"/>
              <w:rPr>
                <w:rFonts w:ascii="Arial" w:hAnsi="Arial" w:cs="Arial"/>
                <w:sz w:val="18"/>
                <w:szCs w:val="18"/>
              </w:rPr>
            </w:pPr>
          </w:p>
        </w:tc>
        <w:tc>
          <w:tcPr>
            <w:tcW w:w="5528" w:type="dxa"/>
            <w:vAlign w:val="center"/>
          </w:tcPr>
          <w:p w14:paraId="0C114F38" w14:textId="15502504" w:rsidR="00436FFC" w:rsidRPr="003F0A0D" w:rsidRDefault="00436FFC" w:rsidP="00436FFC">
            <w:pPr>
              <w:rPr>
                <w:rFonts w:ascii="Arial" w:eastAsia="Courier New" w:hAnsi="Arial" w:cs="Arial"/>
                <w:sz w:val="18"/>
                <w:szCs w:val="18"/>
              </w:rPr>
            </w:pPr>
            <w:r w:rsidRPr="003F0A0D">
              <w:rPr>
                <w:rFonts w:ascii="Arial" w:eastAsia="Courier New" w:hAnsi="Arial" w:cs="Arial"/>
                <w:sz w:val="18"/>
                <w:szCs w:val="18"/>
              </w:rPr>
              <w:t>Naročnik je izbral način določitve vrednosti tako, da se predmet JN oblikuje v smiselno zaključeno celoto (ni se izognil izvedbi postopka JN zaradi nižje ocenjene vrednosti) (8. člen ZJNPOV)?</w:t>
            </w:r>
          </w:p>
        </w:tc>
        <w:tc>
          <w:tcPr>
            <w:tcW w:w="1843" w:type="dxa"/>
            <w:gridSpan w:val="2"/>
            <w:vAlign w:val="center"/>
          </w:tcPr>
          <w:p w14:paraId="0F18E114" w14:textId="77777777" w:rsidR="00436FFC" w:rsidRPr="003F0A0D" w:rsidRDefault="00436FFC" w:rsidP="00436FFC">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tcPr>
          <w:p w14:paraId="487F658D" w14:textId="77777777" w:rsidR="00436FFC" w:rsidRPr="003F0A0D" w:rsidRDefault="00436FFC" w:rsidP="00436FFC">
            <w:pPr>
              <w:jc w:val="center"/>
              <w:rPr>
                <w:rFonts w:ascii="Arial" w:hAnsi="Arial" w:cs="Arial"/>
                <w:sz w:val="18"/>
                <w:szCs w:val="18"/>
              </w:rPr>
            </w:pPr>
          </w:p>
        </w:tc>
      </w:tr>
      <w:tr w:rsidR="003F0A0D" w:rsidRPr="003F0A0D" w14:paraId="5DBF3CCB" w14:textId="77777777" w:rsidTr="001C16C0">
        <w:trPr>
          <w:trHeight w:val="169"/>
        </w:trPr>
        <w:tc>
          <w:tcPr>
            <w:tcW w:w="549" w:type="dxa"/>
            <w:vMerge/>
          </w:tcPr>
          <w:p w14:paraId="56BC4DEC" w14:textId="77777777" w:rsidR="00436FFC" w:rsidRPr="003F0A0D" w:rsidRDefault="00436FFC" w:rsidP="00436FFC">
            <w:pPr>
              <w:jc w:val="right"/>
              <w:rPr>
                <w:rFonts w:ascii="Arial" w:hAnsi="Arial" w:cs="Arial"/>
                <w:sz w:val="18"/>
                <w:szCs w:val="18"/>
              </w:rPr>
            </w:pPr>
          </w:p>
        </w:tc>
        <w:tc>
          <w:tcPr>
            <w:tcW w:w="5528" w:type="dxa"/>
          </w:tcPr>
          <w:p w14:paraId="11063EBD" w14:textId="0CE72197" w:rsidR="00436FFC" w:rsidRPr="003F0A0D" w:rsidRDefault="00436FFC" w:rsidP="00436FFC">
            <w:pPr>
              <w:rPr>
                <w:rFonts w:ascii="Arial" w:eastAsia="Courier New" w:hAnsi="Arial" w:cs="Arial"/>
                <w:sz w:val="18"/>
                <w:szCs w:val="18"/>
              </w:rPr>
            </w:pPr>
            <w:r w:rsidRPr="003F0A0D">
              <w:rPr>
                <w:rFonts w:ascii="Arial" w:hAnsi="Arial" w:cs="Arial"/>
                <w:sz w:val="18"/>
                <w:szCs w:val="18"/>
              </w:rPr>
              <w:t>Spoštovana so interna pravila, priročniki in postopkovniki za postopke oddaje javnih naročil</w:t>
            </w:r>
          </w:p>
        </w:tc>
        <w:tc>
          <w:tcPr>
            <w:tcW w:w="1843" w:type="dxa"/>
            <w:gridSpan w:val="2"/>
            <w:vAlign w:val="center"/>
          </w:tcPr>
          <w:p w14:paraId="37A190A2" w14:textId="77777777" w:rsidR="00436FFC" w:rsidRPr="003F0A0D" w:rsidRDefault="00436FFC" w:rsidP="00436FFC">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tcPr>
          <w:p w14:paraId="4C3664A0" w14:textId="77777777" w:rsidR="00436FFC" w:rsidRPr="003F0A0D" w:rsidRDefault="00436FFC" w:rsidP="00436FFC">
            <w:pPr>
              <w:jc w:val="center"/>
              <w:rPr>
                <w:rFonts w:ascii="Arial" w:hAnsi="Arial" w:cs="Arial"/>
                <w:sz w:val="18"/>
                <w:szCs w:val="18"/>
              </w:rPr>
            </w:pPr>
          </w:p>
        </w:tc>
      </w:tr>
      <w:tr w:rsidR="003F0A0D" w:rsidRPr="003F0A0D" w14:paraId="08A1C068" w14:textId="77777777" w:rsidTr="001C16C0">
        <w:trPr>
          <w:trHeight w:val="169"/>
        </w:trPr>
        <w:tc>
          <w:tcPr>
            <w:tcW w:w="549" w:type="dxa"/>
            <w:vMerge/>
          </w:tcPr>
          <w:p w14:paraId="0C8C1C74" w14:textId="77777777" w:rsidR="00436FFC" w:rsidRPr="003F0A0D" w:rsidRDefault="00436FFC" w:rsidP="00436FFC">
            <w:pPr>
              <w:jc w:val="right"/>
              <w:rPr>
                <w:rFonts w:ascii="Arial" w:hAnsi="Arial" w:cs="Arial"/>
                <w:sz w:val="18"/>
                <w:szCs w:val="18"/>
              </w:rPr>
            </w:pPr>
          </w:p>
        </w:tc>
        <w:tc>
          <w:tcPr>
            <w:tcW w:w="5528" w:type="dxa"/>
            <w:vAlign w:val="center"/>
          </w:tcPr>
          <w:p w14:paraId="762C4669" w14:textId="7A4FCBE8" w:rsidR="00436FFC" w:rsidRPr="003F0A0D" w:rsidRDefault="00436FFC" w:rsidP="00436FFC">
            <w:pPr>
              <w:rPr>
                <w:rFonts w:ascii="Arial" w:eastAsia="Courier New" w:hAnsi="Arial" w:cs="Arial"/>
                <w:sz w:val="18"/>
                <w:szCs w:val="18"/>
              </w:rPr>
            </w:pPr>
            <w:r w:rsidRPr="003F0A0D">
              <w:rPr>
                <w:rFonts w:ascii="Arial" w:hAnsi="Arial" w:cs="Arial"/>
                <w:sz w:val="18"/>
                <w:szCs w:val="18"/>
              </w:rPr>
              <w:t>Naročnik je v zvezi z začetkom in izvedbo postopka za oddajo JN ter izvedbo JN upošteval pravila, ki urejajo javne finance</w:t>
            </w:r>
          </w:p>
        </w:tc>
        <w:tc>
          <w:tcPr>
            <w:tcW w:w="1843" w:type="dxa"/>
            <w:gridSpan w:val="2"/>
            <w:vAlign w:val="center"/>
          </w:tcPr>
          <w:p w14:paraId="1B9613CC" w14:textId="77777777" w:rsidR="00436FFC" w:rsidRPr="003F0A0D" w:rsidRDefault="00436FFC" w:rsidP="00436FFC">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tcPr>
          <w:p w14:paraId="67823114" w14:textId="77777777" w:rsidR="00436FFC" w:rsidRPr="003F0A0D" w:rsidRDefault="00436FFC" w:rsidP="00436FFC">
            <w:pPr>
              <w:jc w:val="center"/>
              <w:rPr>
                <w:rFonts w:ascii="Arial" w:hAnsi="Arial" w:cs="Arial"/>
                <w:sz w:val="18"/>
                <w:szCs w:val="18"/>
              </w:rPr>
            </w:pPr>
          </w:p>
        </w:tc>
      </w:tr>
      <w:tr w:rsidR="003F0A0D" w:rsidRPr="003F0A0D" w14:paraId="635B822D" w14:textId="77777777" w:rsidTr="001C16C0">
        <w:trPr>
          <w:cantSplit/>
          <w:trHeight w:val="413"/>
        </w:trPr>
        <w:tc>
          <w:tcPr>
            <w:tcW w:w="9781" w:type="dxa"/>
            <w:gridSpan w:val="6"/>
            <w:shd w:val="clear" w:color="auto" w:fill="D9D9D9" w:themeFill="background1" w:themeFillShade="D9"/>
            <w:vAlign w:val="center"/>
          </w:tcPr>
          <w:p w14:paraId="22885617" w14:textId="77777777" w:rsidR="000951C6" w:rsidRPr="003F0A0D" w:rsidRDefault="000951C6" w:rsidP="007E0E1A">
            <w:pPr>
              <w:rPr>
                <w:rFonts w:ascii="Arial" w:hAnsi="Arial" w:cs="Arial"/>
                <w:b/>
                <w:sz w:val="18"/>
                <w:szCs w:val="18"/>
              </w:rPr>
            </w:pPr>
            <w:r w:rsidRPr="003F0A0D">
              <w:rPr>
                <w:rFonts w:ascii="Arial" w:hAnsi="Arial" w:cs="Arial"/>
                <w:b/>
                <w:sz w:val="18"/>
                <w:szCs w:val="18"/>
              </w:rPr>
              <w:t>PREDHODNO INFORMATIVNO OBVESTILO</w:t>
            </w:r>
          </w:p>
        </w:tc>
      </w:tr>
      <w:tr w:rsidR="003F0A0D" w:rsidRPr="003F0A0D" w14:paraId="6FD8862C" w14:textId="77777777" w:rsidTr="001C16C0">
        <w:trPr>
          <w:cantSplit/>
          <w:trHeight w:val="413"/>
        </w:trPr>
        <w:tc>
          <w:tcPr>
            <w:tcW w:w="549" w:type="dxa"/>
            <w:vMerge w:val="restart"/>
            <w:shd w:val="clear" w:color="auto" w:fill="auto"/>
            <w:vAlign w:val="center"/>
          </w:tcPr>
          <w:p w14:paraId="489DDFAC" w14:textId="77777777" w:rsidR="000951C6" w:rsidRPr="003F0A0D" w:rsidRDefault="000951C6" w:rsidP="007E0E1A">
            <w:pPr>
              <w:rPr>
                <w:rFonts w:ascii="Arial" w:hAnsi="Arial" w:cs="Arial"/>
                <w:b/>
                <w:bCs/>
                <w:sz w:val="18"/>
                <w:szCs w:val="18"/>
              </w:rPr>
            </w:pPr>
          </w:p>
        </w:tc>
        <w:tc>
          <w:tcPr>
            <w:tcW w:w="5528" w:type="dxa"/>
            <w:shd w:val="clear" w:color="auto" w:fill="auto"/>
            <w:vAlign w:val="center"/>
          </w:tcPr>
          <w:p w14:paraId="6B9AB5D4" w14:textId="0074FF99" w:rsidR="000951C6" w:rsidRPr="003F0A0D" w:rsidRDefault="000951C6" w:rsidP="00BC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3F0A0D">
              <w:rPr>
                <w:rFonts w:ascii="Arial" w:hAnsi="Arial" w:cs="Arial"/>
                <w:sz w:val="18"/>
                <w:szCs w:val="18"/>
              </w:rPr>
              <w:t>Predhodno informativno obvestilo je objavljeno</w:t>
            </w:r>
            <w:r w:rsidR="00BC073E" w:rsidRPr="003F0A0D">
              <w:rPr>
                <w:rFonts w:ascii="Arial" w:hAnsi="Arial" w:cs="Arial"/>
                <w:sz w:val="18"/>
                <w:szCs w:val="18"/>
              </w:rPr>
              <w:t xml:space="preserve"> na Portalu JN in v Ur. l. EU (</w:t>
            </w:r>
            <w:r w:rsidRPr="003F0A0D">
              <w:rPr>
                <w:rFonts w:ascii="Arial" w:hAnsi="Arial" w:cs="Arial"/>
                <w:sz w:val="18"/>
                <w:szCs w:val="18"/>
              </w:rPr>
              <w:t>4</w:t>
            </w:r>
            <w:r w:rsidR="00BC073E" w:rsidRPr="003F0A0D">
              <w:rPr>
                <w:rFonts w:ascii="Arial" w:hAnsi="Arial" w:cs="Arial"/>
                <w:sz w:val="18"/>
                <w:szCs w:val="18"/>
              </w:rPr>
              <w:t>9</w:t>
            </w:r>
            <w:r w:rsidRPr="003F0A0D">
              <w:rPr>
                <w:rFonts w:ascii="Arial" w:hAnsi="Arial" w:cs="Arial"/>
                <w:sz w:val="18"/>
                <w:szCs w:val="18"/>
              </w:rPr>
              <w:t>. čl. ZJN</w:t>
            </w:r>
            <w:r w:rsidR="00BC073E" w:rsidRPr="003F0A0D">
              <w:rPr>
                <w:rFonts w:ascii="Arial" w:hAnsi="Arial" w:cs="Arial"/>
                <w:sz w:val="18"/>
                <w:szCs w:val="18"/>
              </w:rPr>
              <w:t>POV</w:t>
            </w:r>
            <w:r w:rsidRPr="003F0A0D">
              <w:rPr>
                <w:rFonts w:ascii="Arial" w:hAnsi="Arial" w:cs="Arial"/>
                <w:sz w:val="18"/>
                <w:szCs w:val="18"/>
              </w:rPr>
              <w:t>) – če je primerno</w:t>
            </w:r>
          </w:p>
        </w:tc>
        <w:tc>
          <w:tcPr>
            <w:tcW w:w="1843" w:type="dxa"/>
            <w:gridSpan w:val="2"/>
            <w:shd w:val="clear" w:color="auto" w:fill="auto"/>
            <w:vAlign w:val="center"/>
          </w:tcPr>
          <w:p w14:paraId="293E78E2" w14:textId="77777777" w:rsidR="000951C6" w:rsidRPr="003F0A0D" w:rsidRDefault="000951C6" w:rsidP="007E0E1A">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shd w:val="clear" w:color="auto" w:fill="auto"/>
          </w:tcPr>
          <w:p w14:paraId="5CB03B1C" w14:textId="77777777" w:rsidR="000951C6" w:rsidRPr="003F0A0D" w:rsidRDefault="000951C6" w:rsidP="007E0E1A">
            <w:pPr>
              <w:jc w:val="center"/>
              <w:rPr>
                <w:rFonts w:ascii="Arial" w:hAnsi="Arial" w:cs="Arial"/>
                <w:sz w:val="18"/>
                <w:szCs w:val="18"/>
              </w:rPr>
            </w:pPr>
          </w:p>
        </w:tc>
      </w:tr>
      <w:tr w:rsidR="003F0A0D" w:rsidRPr="003F0A0D" w14:paraId="68FD0BC9" w14:textId="77777777" w:rsidTr="001C16C0">
        <w:trPr>
          <w:cantSplit/>
          <w:trHeight w:val="340"/>
        </w:trPr>
        <w:tc>
          <w:tcPr>
            <w:tcW w:w="549" w:type="dxa"/>
            <w:vMerge/>
            <w:shd w:val="clear" w:color="auto" w:fill="auto"/>
            <w:vAlign w:val="center"/>
          </w:tcPr>
          <w:p w14:paraId="60A0407E" w14:textId="77777777" w:rsidR="000951C6" w:rsidRPr="003F0A0D" w:rsidRDefault="000951C6" w:rsidP="007E0E1A">
            <w:pPr>
              <w:rPr>
                <w:rFonts w:ascii="Arial" w:hAnsi="Arial" w:cs="Arial"/>
                <w:b/>
                <w:bCs/>
                <w:sz w:val="18"/>
                <w:szCs w:val="18"/>
              </w:rPr>
            </w:pPr>
          </w:p>
        </w:tc>
        <w:tc>
          <w:tcPr>
            <w:tcW w:w="5528" w:type="dxa"/>
            <w:shd w:val="clear" w:color="auto" w:fill="auto"/>
            <w:vAlign w:val="center"/>
          </w:tcPr>
          <w:p w14:paraId="7ED6FB02" w14:textId="77777777" w:rsidR="000951C6" w:rsidRPr="003F0A0D" w:rsidRDefault="000951C6" w:rsidP="007E0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3F0A0D">
              <w:rPr>
                <w:rFonts w:ascii="Arial" w:hAnsi="Arial" w:cs="Arial"/>
                <w:sz w:val="18"/>
                <w:szCs w:val="18"/>
              </w:rPr>
              <w:t>Upoštevano je bila pravilo zaporednosti in enakosti objav</w:t>
            </w:r>
          </w:p>
        </w:tc>
        <w:tc>
          <w:tcPr>
            <w:tcW w:w="1843" w:type="dxa"/>
            <w:gridSpan w:val="2"/>
            <w:shd w:val="clear" w:color="auto" w:fill="auto"/>
            <w:vAlign w:val="center"/>
          </w:tcPr>
          <w:p w14:paraId="186888BF" w14:textId="77777777" w:rsidR="000951C6" w:rsidRPr="003F0A0D" w:rsidRDefault="000951C6" w:rsidP="007E0E1A">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shd w:val="clear" w:color="auto" w:fill="auto"/>
          </w:tcPr>
          <w:p w14:paraId="7D52B52A" w14:textId="77777777" w:rsidR="000951C6" w:rsidRPr="003F0A0D" w:rsidRDefault="000951C6" w:rsidP="007E0E1A">
            <w:pPr>
              <w:jc w:val="center"/>
              <w:rPr>
                <w:rFonts w:ascii="Arial" w:hAnsi="Arial" w:cs="Arial"/>
                <w:sz w:val="18"/>
                <w:szCs w:val="18"/>
              </w:rPr>
            </w:pPr>
          </w:p>
        </w:tc>
      </w:tr>
      <w:tr w:rsidR="003F0A0D" w:rsidRPr="003F0A0D" w14:paraId="312DBAC3" w14:textId="77777777" w:rsidTr="001C16C0">
        <w:trPr>
          <w:trHeight w:val="450"/>
        </w:trPr>
        <w:tc>
          <w:tcPr>
            <w:tcW w:w="9781" w:type="dxa"/>
            <w:gridSpan w:val="6"/>
            <w:shd w:val="clear" w:color="auto" w:fill="D9D9D9" w:themeFill="background1" w:themeFillShade="D9"/>
            <w:vAlign w:val="center"/>
          </w:tcPr>
          <w:p w14:paraId="0EE63937" w14:textId="6509C79B" w:rsidR="00BC073E" w:rsidRPr="003F0A0D" w:rsidRDefault="00BC073E" w:rsidP="00BC073E">
            <w:pPr>
              <w:rPr>
                <w:rFonts w:ascii="Arial" w:hAnsi="Arial" w:cs="Arial"/>
                <w:b/>
                <w:sz w:val="18"/>
                <w:szCs w:val="18"/>
              </w:rPr>
            </w:pPr>
            <w:r w:rsidRPr="003F0A0D">
              <w:rPr>
                <w:rFonts w:ascii="Arial" w:hAnsi="Arial" w:cs="Arial"/>
                <w:b/>
                <w:sz w:val="18"/>
                <w:szCs w:val="18"/>
              </w:rPr>
              <w:t>SKLEP O ZAČETKU POSTOPKA/ DRUG ENAKOVREDEN DOKUMENT</w:t>
            </w:r>
          </w:p>
        </w:tc>
      </w:tr>
      <w:tr w:rsidR="003F0A0D" w:rsidRPr="003F0A0D" w14:paraId="67A3CEF7" w14:textId="77777777" w:rsidTr="001C16C0">
        <w:trPr>
          <w:trHeight w:val="169"/>
        </w:trPr>
        <w:tc>
          <w:tcPr>
            <w:tcW w:w="549" w:type="dxa"/>
            <w:vMerge w:val="restart"/>
          </w:tcPr>
          <w:p w14:paraId="4262A521" w14:textId="77777777" w:rsidR="00BC073E" w:rsidRPr="003F0A0D" w:rsidRDefault="00BC073E" w:rsidP="00BC073E">
            <w:pPr>
              <w:jc w:val="right"/>
              <w:rPr>
                <w:rFonts w:ascii="Arial" w:hAnsi="Arial" w:cs="Arial"/>
                <w:sz w:val="18"/>
                <w:szCs w:val="18"/>
              </w:rPr>
            </w:pPr>
          </w:p>
        </w:tc>
        <w:tc>
          <w:tcPr>
            <w:tcW w:w="5528" w:type="dxa"/>
            <w:vAlign w:val="center"/>
          </w:tcPr>
          <w:p w14:paraId="5D65B81B" w14:textId="5E6310BF" w:rsidR="00BC073E" w:rsidRPr="003F0A0D" w:rsidRDefault="00150614" w:rsidP="00D64D44">
            <w:pPr>
              <w:rPr>
                <w:rFonts w:ascii="Arial" w:eastAsia="Courier New" w:hAnsi="Arial" w:cs="Arial"/>
                <w:sz w:val="18"/>
                <w:szCs w:val="18"/>
              </w:rPr>
            </w:pPr>
            <w:r w:rsidRPr="003F0A0D">
              <w:rPr>
                <w:rFonts w:ascii="Arial" w:eastAsia="Courier New" w:hAnsi="Arial" w:cs="Arial"/>
                <w:sz w:val="18"/>
                <w:szCs w:val="18"/>
              </w:rPr>
              <w:t xml:space="preserve">Naročnik je uporabil pravilen postopek naročanja </w:t>
            </w:r>
            <w:r w:rsidR="00D64D44" w:rsidRPr="003F0A0D">
              <w:rPr>
                <w:rFonts w:ascii="Arial" w:eastAsia="Courier New" w:hAnsi="Arial" w:cs="Arial"/>
                <w:sz w:val="18"/>
                <w:szCs w:val="18"/>
              </w:rPr>
              <w:t xml:space="preserve">glede na predmet naročila, </w:t>
            </w:r>
            <w:r w:rsidRPr="003F0A0D">
              <w:rPr>
                <w:rFonts w:ascii="Arial" w:eastAsia="Courier New" w:hAnsi="Arial" w:cs="Arial"/>
                <w:sz w:val="18"/>
                <w:szCs w:val="18"/>
              </w:rPr>
              <w:t>skladno z določili ZJNPOV</w:t>
            </w:r>
            <w:r w:rsidR="00D64D44" w:rsidRPr="003F0A0D">
              <w:rPr>
                <w:rFonts w:ascii="Arial" w:eastAsia="Courier New" w:hAnsi="Arial" w:cs="Arial"/>
                <w:sz w:val="18"/>
                <w:szCs w:val="18"/>
              </w:rPr>
              <w:t xml:space="preserve"> (2. čl. in 19. čl. ZJNPOV)</w:t>
            </w:r>
            <w:r w:rsidRPr="003F0A0D">
              <w:rPr>
                <w:rFonts w:ascii="Arial" w:eastAsia="Courier New" w:hAnsi="Arial" w:cs="Arial"/>
                <w:sz w:val="18"/>
                <w:szCs w:val="18"/>
              </w:rPr>
              <w:t xml:space="preserve"> ter v</w:t>
            </w:r>
            <w:r w:rsidR="00BC073E" w:rsidRPr="003F0A0D">
              <w:rPr>
                <w:rFonts w:ascii="Arial" w:hAnsi="Arial" w:cs="Arial"/>
                <w:sz w:val="18"/>
                <w:szCs w:val="18"/>
              </w:rPr>
              <w:t>rednost in vsebina JN ustrezata kriteriju po ZJNPOV za oddajo JN po predmetnem postopku</w:t>
            </w:r>
            <w:r w:rsidR="00D64D44" w:rsidRPr="003F0A0D">
              <w:rPr>
                <w:rFonts w:ascii="Arial" w:hAnsi="Arial" w:cs="Arial"/>
                <w:sz w:val="18"/>
                <w:szCs w:val="18"/>
              </w:rPr>
              <w:t>.</w:t>
            </w:r>
          </w:p>
        </w:tc>
        <w:tc>
          <w:tcPr>
            <w:tcW w:w="1843" w:type="dxa"/>
            <w:gridSpan w:val="2"/>
            <w:vAlign w:val="center"/>
          </w:tcPr>
          <w:p w14:paraId="2254CAD6" w14:textId="77777777" w:rsidR="00BC073E" w:rsidRPr="003F0A0D" w:rsidRDefault="00BC073E" w:rsidP="00BC073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tcPr>
          <w:p w14:paraId="29F64438" w14:textId="77777777" w:rsidR="00BC073E" w:rsidRPr="003F0A0D" w:rsidRDefault="00BC073E" w:rsidP="00BC073E">
            <w:pPr>
              <w:jc w:val="center"/>
              <w:rPr>
                <w:rFonts w:ascii="Arial" w:hAnsi="Arial" w:cs="Arial"/>
                <w:sz w:val="18"/>
                <w:szCs w:val="18"/>
              </w:rPr>
            </w:pPr>
          </w:p>
        </w:tc>
      </w:tr>
      <w:tr w:rsidR="003F0A0D" w:rsidRPr="003F0A0D" w14:paraId="4DEE163D" w14:textId="77777777" w:rsidTr="001C16C0">
        <w:trPr>
          <w:trHeight w:val="169"/>
        </w:trPr>
        <w:tc>
          <w:tcPr>
            <w:tcW w:w="549" w:type="dxa"/>
            <w:vMerge/>
          </w:tcPr>
          <w:p w14:paraId="1247C388" w14:textId="77777777" w:rsidR="00D64D44" w:rsidRPr="003F0A0D" w:rsidRDefault="00D64D44" w:rsidP="00D64D44">
            <w:pPr>
              <w:jc w:val="right"/>
              <w:rPr>
                <w:rFonts w:ascii="Arial" w:hAnsi="Arial" w:cs="Arial"/>
                <w:sz w:val="18"/>
                <w:szCs w:val="18"/>
              </w:rPr>
            </w:pPr>
          </w:p>
        </w:tc>
        <w:tc>
          <w:tcPr>
            <w:tcW w:w="5528" w:type="dxa"/>
            <w:vAlign w:val="center"/>
          </w:tcPr>
          <w:p w14:paraId="6624FE2A" w14:textId="653946C1" w:rsidR="00D64D44" w:rsidRPr="003F0A0D" w:rsidRDefault="00D64D44" w:rsidP="00D64D44">
            <w:pPr>
              <w:rPr>
                <w:rFonts w:ascii="Arial" w:eastAsia="Courier New" w:hAnsi="Arial" w:cs="Arial"/>
                <w:sz w:val="18"/>
                <w:szCs w:val="18"/>
              </w:rPr>
            </w:pPr>
            <w:r w:rsidRPr="003F0A0D">
              <w:rPr>
                <w:rFonts w:ascii="Arial" w:hAnsi="Arial" w:cs="Arial"/>
                <w:sz w:val="18"/>
                <w:szCs w:val="18"/>
              </w:rPr>
              <w:t xml:space="preserve">Izdan je sklep o začetku postopka ali drug enakovreden dokument, v katerem je naveden vir in obseg sredstev za financiranje javnega naročila </w:t>
            </w:r>
            <w:r w:rsidRPr="003F0A0D">
              <w:rPr>
                <w:rFonts w:ascii="Arial" w:eastAsia="Courier New" w:hAnsi="Arial" w:cs="Arial"/>
                <w:sz w:val="18"/>
                <w:szCs w:val="18"/>
              </w:rPr>
              <w:t>(62. člen ZJNPOV)</w:t>
            </w:r>
          </w:p>
        </w:tc>
        <w:tc>
          <w:tcPr>
            <w:tcW w:w="1843" w:type="dxa"/>
            <w:gridSpan w:val="2"/>
            <w:vAlign w:val="center"/>
          </w:tcPr>
          <w:p w14:paraId="4DB288A4" w14:textId="77777777" w:rsidR="00D64D44" w:rsidRPr="003F0A0D" w:rsidRDefault="00D64D44" w:rsidP="00D64D44">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tcPr>
          <w:p w14:paraId="5530D87D" w14:textId="77777777" w:rsidR="00D64D44" w:rsidRPr="003F0A0D" w:rsidRDefault="00D64D44" w:rsidP="00D64D44">
            <w:pPr>
              <w:jc w:val="center"/>
              <w:rPr>
                <w:rFonts w:ascii="Arial" w:hAnsi="Arial" w:cs="Arial"/>
                <w:sz w:val="18"/>
                <w:szCs w:val="18"/>
              </w:rPr>
            </w:pPr>
          </w:p>
        </w:tc>
      </w:tr>
      <w:tr w:rsidR="003F0A0D" w:rsidRPr="003F0A0D" w14:paraId="05E89608" w14:textId="77777777" w:rsidTr="001C16C0">
        <w:trPr>
          <w:trHeight w:val="169"/>
        </w:trPr>
        <w:tc>
          <w:tcPr>
            <w:tcW w:w="549" w:type="dxa"/>
            <w:vMerge/>
          </w:tcPr>
          <w:p w14:paraId="41D81267" w14:textId="77777777" w:rsidR="00D64D44" w:rsidRPr="003F0A0D" w:rsidRDefault="00D64D44" w:rsidP="00D64D44">
            <w:pPr>
              <w:jc w:val="right"/>
              <w:rPr>
                <w:rFonts w:ascii="Arial" w:hAnsi="Arial" w:cs="Arial"/>
                <w:sz w:val="18"/>
                <w:szCs w:val="18"/>
              </w:rPr>
            </w:pPr>
          </w:p>
        </w:tc>
        <w:tc>
          <w:tcPr>
            <w:tcW w:w="5528" w:type="dxa"/>
            <w:vAlign w:val="center"/>
          </w:tcPr>
          <w:p w14:paraId="1946D702" w14:textId="7EA7D0A4" w:rsidR="00D64D44" w:rsidRPr="003F0A0D" w:rsidRDefault="00D64D44" w:rsidP="00D64D44">
            <w:pPr>
              <w:rPr>
                <w:rFonts w:ascii="Arial" w:eastAsia="Courier New" w:hAnsi="Arial" w:cs="Arial"/>
                <w:sz w:val="18"/>
                <w:szCs w:val="18"/>
              </w:rPr>
            </w:pPr>
            <w:r w:rsidRPr="003F0A0D">
              <w:rPr>
                <w:rFonts w:ascii="Arial" w:hAnsi="Arial" w:cs="Arial"/>
                <w:sz w:val="18"/>
                <w:szCs w:val="18"/>
              </w:rPr>
              <w:t>Naročnik je za izvedbo JN imenoval strokovno komisijo - ni obvezno (60. čl. ZJNPOV)</w:t>
            </w:r>
          </w:p>
        </w:tc>
        <w:tc>
          <w:tcPr>
            <w:tcW w:w="1843" w:type="dxa"/>
            <w:gridSpan w:val="2"/>
            <w:vAlign w:val="center"/>
          </w:tcPr>
          <w:p w14:paraId="4DB3162E" w14:textId="77777777" w:rsidR="00D64D44" w:rsidRPr="003F0A0D" w:rsidRDefault="00D64D44" w:rsidP="00D64D44">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tcPr>
          <w:p w14:paraId="6A66D43A" w14:textId="77777777" w:rsidR="00D64D44" w:rsidRPr="003F0A0D" w:rsidRDefault="00D64D44" w:rsidP="00D64D44">
            <w:pPr>
              <w:jc w:val="center"/>
              <w:rPr>
                <w:rFonts w:ascii="Arial" w:hAnsi="Arial" w:cs="Arial"/>
                <w:sz w:val="18"/>
                <w:szCs w:val="18"/>
              </w:rPr>
            </w:pPr>
          </w:p>
        </w:tc>
      </w:tr>
      <w:tr w:rsidR="003F0A0D" w:rsidRPr="003F0A0D" w14:paraId="73F0CB9B" w14:textId="77777777" w:rsidTr="001C16C0">
        <w:trPr>
          <w:cantSplit/>
          <w:trHeight w:val="413"/>
        </w:trPr>
        <w:tc>
          <w:tcPr>
            <w:tcW w:w="9781" w:type="dxa"/>
            <w:gridSpan w:val="6"/>
            <w:shd w:val="clear" w:color="auto" w:fill="D9D9D9" w:themeFill="background1" w:themeFillShade="D9"/>
            <w:vAlign w:val="center"/>
          </w:tcPr>
          <w:p w14:paraId="7FF4F891" w14:textId="5C492AFA" w:rsidR="00D64D44" w:rsidRPr="003F0A0D" w:rsidRDefault="00D64D44" w:rsidP="00406EC2">
            <w:pPr>
              <w:rPr>
                <w:rFonts w:ascii="Arial" w:hAnsi="Arial" w:cs="Arial"/>
                <w:b/>
                <w:sz w:val="18"/>
                <w:szCs w:val="18"/>
              </w:rPr>
            </w:pPr>
            <w:r w:rsidRPr="003F0A0D">
              <w:rPr>
                <w:rFonts w:ascii="Arial" w:hAnsi="Arial" w:cs="Arial"/>
                <w:b/>
                <w:sz w:val="18"/>
                <w:szCs w:val="18"/>
              </w:rPr>
              <w:t>RAZPISNA DOKUMENTACIJA (RD)</w:t>
            </w:r>
          </w:p>
        </w:tc>
      </w:tr>
      <w:tr w:rsidR="003F0A0D" w:rsidRPr="003F0A0D" w14:paraId="15E262A5" w14:textId="77777777" w:rsidTr="001C16C0">
        <w:trPr>
          <w:trHeight w:val="284"/>
        </w:trPr>
        <w:tc>
          <w:tcPr>
            <w:tcW w:w="549" w:type="dxa"/>
            <w:shd w:val="clear" w:color="auto" w:fill="auto"/>
            <w:vAlign w:val="center"/>
          </w:tcPr>
          <w:p w14:paraId="187092A2" w14:textId="77777777" w:rsidR="00D64D44" w:rsidRPr="003F0A0D" w:rsidRDefault="00D64D44" w:rsidP="00D64D44">
            <w:pPr>
              <w:rPr>
                <w:rFonts w:ascii="Arial" w:hAnsi="Arial" w:cs="Arial"/>
                <w:b/>
                <w:bCs/>
                <w:sz w:val="18"/>
                <w:szCs w:val="18"/>
              </w:rPr>
            </w:pPr>
          </w:p>
        </w:tc>
        <w:tc>
          <w:tcPr>
            <w:tcW w:w="5528" w:type="dxa"/>
            <w:shd w:val="clear" w:color="auto" w:fill="auto"/>
            <w:vAlign w:val="center"/>
          </w:tcPr>
          <w:p w14:paraId="5E00F3DF" w14:textId="29FC0E4C" w:rsidR="00D64D44" w:rsidRPr="003F0A0D" w:rsidRDefault="00D64D44" w:rsidP="00D64D44">
            <w:pPr>
              <w:rPr>
                <w:rFonts w:ascii="Arial" w:hAnsi="Arial" w:cs="Arial"/>
                <w:sz w:val="18"/>
                <w:szCs w:val="18"/>
              </w:rPr>
            </w:pPr>
            <w:r w:rsidRPr="003F0A0D">
              <w:rPr>
                <w:rFonts w:ascii="Arial" w:hAnsi="Arial" w:cs="Arial"/>
                <w:sz w:val="18"/>
                <w:szCs w:val="18"/>
              </w:rPr>
              <w:t xml:space="preserve">RD je pripravljena v skladu z zakonskimi določili (63. čl. ZJNPOV) ter vsebuje </w:t>
            </w:r>
            <w:r w:rsidRPr="003F0A0D">
              <w:rPr>
                <w:rFonts w:ascii="Arial" w:hAnsi="Arial" w:cs="Arial"/>
                <w:i/>
                <w:sz w:val="18"/>
                <w:szCs w:val="18"/>
              </w:rPr>
              <w:t>(uporabiti smiselno glede na vrsto postopka)</w:t>
            </w:r>
            <w:r w:rsidRPr="003F0A0D">
              <w:rPr>
                <w:rFonts w:ascii="Arial" w:hAnsi="Arial" w:cs="Arial"/>
                <w:sz w:val="18"/>
                <w:szCs w:val="18"/>
              </w:rPr>
              <w:t>:</w:t>
            </w:r>
          </w:p>
          <w:p w14:paraId="015257CE" w14:textId="27E86727" w:rsidR="00D64D44" w:rsidRPr="003F0A0D" w:rsidRDefault="00D64D44" w:rsidP="001449BD">
            <w:pPr>
              <w:pStyle w:val="Odstavekseznama"/>
              <w:numPr>
                <w:ilvl w:val="0"/>
                <w:numId w:val="11"/>
              </w:numPr>
              <w:spacing w:after="0" w:line="240" w:lineRule="auto"/>
              <w:ind w:left="227" w:hanging="227"/>
              <w:rPr>
                <w:rFonts w:ascii="Arial" w:hAnsi="Arial" w:cs="Arial"/>
                <w:sz w:val="18"/>
                <w:szCs w:val="18"/>
              </w:rPr>
            </w:pPr>
            <w:r w:rsidRPr="003F0A0D">
              <w:rPr>
                <w:rFonts w:ascii="Arial" w:hAnsi="Arial" w:cs="Arial"/>
                <w:sz w:val="18"/>
                <w:szCs w:val="18"/>
              </w:rPr>
              <w:t>Povabilo k oddaji prijave/ponudbe,</w:t>
            </w:r>
          </w:p>
          <w:p w14:paraId="6598A420" w14:textId="4981AD5D" w:rsidR="00D64D44" w:rsidRPr="003F0A0D" w:rsidRDefault="00D64D44" w:rsidP="001449BD">
            <w:pPr>
              <w:numPr>
                <w:ilvl w:val="0"/>
                <w:numId w:val="11"/>
              </w:numPr>
              <w:ind w:left="227" w:hanging="227"/>
              <w:jc w:val="left"/>
              <w:rPr>
                <w:rFonts w:ascii="Arial" w:hAnsi="Arial" w:cs="Arial"/>
                <w:sz w:val="18"/>
                <w:szCs w:val="18"/>
              </w:rPr>
            </w:pPr>
            <w:r w:rsidRPr="003F0A0D">
              <w:rPr>
                <w:rFonts w:ascii="Arial" w:hAnsi="Arial" w:cs="Arial"/>
                <w:sz w:val="18"/>
                <w:szCs w:val="18"/>
              </w:rPr>
              <w:t>Navodila ponudnikom/kandidatom,</w:t>
            </w:r>
          </w:p>
          <w:p w14:paraId="0EE4A5D9" w14:textId="1D30DE2C" w:rsidR="007A6CF6" w:rsidRPr="003F0A0D" w:rsidRDefault="007A6CF6" w:rsidP="001449BD">
            <w:pPr>
              <w:numPr>
                <w:ilvl w:val="0"/>
                <w:numId w:val="11"/>
              </w:numPr>
              <w:ind w:left="227" w:hanging="227"/>
              <w:jc w:val="left"/>
              <w:rPr>
                <w:rFonts w:ascii="Arial" w:hAnsi="Arial" w:cs="Arial"/>
                <w:sz w:val="18"/>
                <w:szCs w:val="18"/>
              </w:rPr>
            </w:pPr>
            <w:r w:rsidRPr="003F0A0D">
              <w:rPr>
                <w:rFonts w:ascii="Arial" w:hAnsi="Arial" w:cs="Arial"/>
                <w:sz w:val="18"/>
                <w:szCs w:val="18"/>
              </w:rPr>
              <w:t>Rok za prejem ponudb/prijav (datum in ura),</w:t>
            </w:r>
          </w:p>
          <w:p w14:paraId="3666C4F6" w14:textId="0A00D662" w:rsidR="00D64D44" w:rsidRPr="003F0A0D" w:rsidRDefault="00D64D44" w:rsidP="001449BD">
            <w:pPr>
              <w:numPr>
                <w:ilvl w:val="0"/>
                <w:numId w:val="11"/>
              </w:numPr>
              <w:ind w:left="227" w:hanging="227"/>
              <w:jc w:val="left"/>
              <w:rPr>
                <w:rFonts w:ascii="Arial" w:hAnsi="Arial" w:cs="Arial"/>
                <w:sz w:val="18"/>
                <w:szCs w:val="18"/>
              </w:rPr>
            </w:pPr>
            <w:r w:rsidRPr="003F0A0D">
              <w:rPr>
                <w:rFonts w:ascii="Arial" w:hAnsi="Arial" w:cs="Arial"/>
                <w:sz w:val="18"/>
                <w:szCs w:val="18"/>
              </w:rPr>
              <w:t>Sklic na obvestilo o naročilu, če je bilo objavljeno,</w:t>
            </w:r>
          </w:p>
          <w:p w14:paraId="1A01603E" w14:textId="74B2B83E" w:rsidR="00D64D44" w:rsidRPr="003F0A0D" w:rsidRDefault="00D64D44" w:rsidP="001449BD">
            <w:pPr>
              <w:pStyle w:val="Odstavekseznama"/>
              <w:numPr>
                <w:ilvl w:val="0"/>
                <w:numId w:val="11"/>
              </w:numPr>
              <w:spacing w:after="0" w:line="240" w:lineRule="auto"/>
              <w:ind w:left="227" w:hanging="227"/>
              <w:rPr>
                <w:rFonts w:ascii="Arial" w:hAnsi="Arial" w:cs="Arial"/>
                <w:sz w:val="18"/>
                <w:szCs w:val="18"/>
              </w:rPr>
            </w:pPr>
            <w:r w:rsidRPr="003F0A0D">
              <w:rPr>
                <w:rFonts w:ascii="Arial" w:hAnsi="Arial" w:cs="Arial"/>
                <w:sz w:val="18"/>
                <w:szCs w:val="18"/>
              </w:rPr>
              <w:t>Opis predmeta naročila ali ciljev, ki jih želi doseči naročnik z izvedbo naročila (Tehnične specifikacije),</w:t>
            </w:r>
          </w:p>
          <w:p w14:paraId="08C7B5FB" w14:textId="0330B5F9" w:rsidR="00D64D44" w:rsidRPr="003F0A0D" w:rsidRDefault="00D64D44" w:rsidP="001449BD">
            <w:pPr>
              <w:pStyle w:val="Odstavekseznama"/>
              <w:numPr>
                <w:ilvl w:val="0"/>
                <w:numId w:val="11"/>
              </w:numPr>
              <w:spacing w:after="0" w:line="240" w:lineRule="auto"/>
              <w:ind w:left="227" w:hanging="227"/>
              <w:rPr>
                <w:rFonts w:ascii="Arial" w:hAnsi="Arial" w:cs="Arial"/>
                <w:sz w:val="18"/>
                <w:szCs w:val="18"/>
              </w:rPr>
            </w:pPr>
            <w:r w:rsidRPr="003F0A0D">
              <w:rPr>
                <w:rFonts w:ascii="Arial" w:hAnsi="Arial" w:cs="Arial"/>
                <w:sz w:val="18"/>
                <w:szCs w:val="18"/>
              </w:rPr>
              <w:t>Pogoji, ki so vezani na predmet naročila (če je primerno),</w:t>
            </w:r>
          </w:p>
          <w:p w14:paraId="2BDD51F8" w14:textId="0F204E34" w:rsidR="00D64D44" w:rsidRPr="003F0A0D" w:rsidRDefault="00D64D44" w:rsidP="001449BD">
            <w:pPr>
              <w:pStyle w:val="Odstavekseznama"/>
              <w:numPr>
                <w:ilvl w:val="0"/>
                <w:numId w:val="11"/>
              </w:numPr>
              <w:spacing w:after="0" w:line="240" w:lineRule="auto"/>
              <w:ind w:left="227" w:hanging="227"/>
              <w:rPr>
                <w:rFonts w:ascii="Arial" w:hAnsi="Arial" w:cs="Arial"/>
                <w:sz w:val="18"/>
                <w:szCs w:val="18"/>
              </w:rPr>
            </w:pPr>
            <w:r w:rsidRPr="003F0A0D">
              <w:rPr>
                <w:rFonts w:ascii="Arial" w:hAnsi="Arial" w:cs="Arial"/>
                <w:sz w:val="18"/>
                <w:szCs w:val="18"/>
              </w:rPr>
              <w:t>Pogoji za ugotavljanje sposobnosti in navodila o dokazovanju  (če je primerno),</w:t>
            </w:r>
          </w:p>
          <w:p w14:paraId="1869407F" w14:textId="6135C4B8" w:rsidR="00D64D44" w:rsidRPr="003F0A0D" w:rsidRDefault="00D64D44" w:rsidP="001449BD">
            <w:pPr>
              <w:pStyle w:val="Odstavekseznama"/>
              <w:numPr>
                <w:ilvl w:val="0"/>
                <w:numId w:val="11"/>
              </w:numPr>
              <w:spacing w:after="0" w:line="240" w:lineRule="auto"/>
              <w:ind w:left="227" w:hanging="227"/>
              <w:rPr>
                <w:rFonts w:ascii="Arial" w:hAnsi="Arial" w:cs="Arial"/>
                <w:sz w:val="18"/>
                <w:szCs w:val="18"/>
              </w:rPr>
            </w:pPr>
            <w:r w:rsidRPr="003F0A0D">
              <w:rPr>
                <w:rFonts w:ascii="Arial" w:hAnsi="Arial" w:cs="Arial"/>
                <w:sz w:val="18"/>
                <w:szCs w:val="18"/>
              </w:rPr>
              <w:t>Navedba števila kandidatov, ki bodo povabljeni k oddaji ponudbe, pogajanjem oziroma dialogu, če je to primerno,</w:t>
            </w:r>
          </w:p>
          <w:p w14:paraId="5FD4B125" w14:textId="4EEE64B1" w:rsidR="00D64D44" w:rsidRPr="003F0A0D" w:rsidRDefault="00D64D44" w:rsidP="001449BD">
            <w:pPr>
              <w:pStyle w:val="Odstavekseznama"/>
              <w:numPr>
                <w:ilvl w:val="0"/>
                <w:numId w:val="11"/>
              </w:numPr>
              <w:spacing w:after="0" w:line="240" w:lineRule="auto"/>
              <w:ind w:left="227" w:hanging="227"/>
              <w:rPr>
                <w:rFonts w:ascii="Arial" w:hAnsi="Arial" w:cs="Arial"/>
                <w:sz w:val="18"/>
                <w:szCs w:val="18"/>
              </w:rPr>
            </w:pPr>
            <w:r w:rsidRPr="003F0A0D">
              <w:rPr>
                <w:rFonts w:ascii="Arial" w:hAnsi="Arial" w:cs="Arial"/>
                <w:sz w:val="18"/>
                <w:szCs w:val="18"/>
              </w:rPr>
              <w:t>Opis in vrednotenje meril za izbor,</w:t>
            </w:r>
          </w:p>
          <w:p w14:paraId="03489D2F" w14:textId="6DDEF9DD" w:rsidR="00D64D44" w:rsidRPr="003F0A0D" w:rsidRDefault="00D64D44" w:rsidP="001449BD">
            <w:pPr>
              <w:pStyle w:val="Odstavekseznama"/>
              <w:numPr>
                <w:ilvl w:val="0"/>
                <w:numId w:val="11"/>
              </w:numPr>
              <w:spacing w:after="0" w:line="240" w:lineRule="auto"/>
              <w:ind w:left="227" w:hanging="227"/>
              <w:rPr>
                <w:rFonts w:ascii="Arial" w:hAnsi="Arial" w:cs="Arial"/>
                <w:sz w:val="18"/>
                <w:szCs w:val="18"/>
              </w:rPr>
            </w:pPr>
            <w:r w:rsidRPr="003F0A0D">
              <w:rPr>
                <w:rFonts w:ascii="Arial" w:hAnsi="Arial" w:cs="Arial"/>
                <w:sz w:val="18"/>
                <w:szCs w:val="18"/>
              </w:rPr>
              <w:t>Splošne in posebne pogoje, ki bodo sestavni del pogodbe,</w:t>
            </w:r>
          </w:p>
          <w:p w14:paraId="13C2D2F1" w14:textId="48B4B439" w:rsidR="00D64D44" w:rsidRPr="003F0A0D" w:rsidRDefault="00D64D44" w:rsidP="001449BD">
            <w:pPr>
              <w:pStyle w:val="Odstavekseznama"/>
              <w:numPr>
                <w:ilvl w:val="0"/>
                <w:numId w:val="11"/>
              </w:numPr>
              <w:spacing w:after="0" w:line="240" w:lineRule="auto"/>
              <w:ind w:left="227" w:hanging="227"/>
              <w:rPr>
                <w:rFonts w:ascii="Arial" w:hAnsi="Arial" w:cs="Arial"/>
                <w:sz w:val="18"/>
                <w:szCs w:val="18"/>
              </w:rPr>
            </w:pPr>
            <w:r w:rsidRPr="003F0A0D">
              <w:rPr>
                <w:rFonts w:ascii="Arial" w:hAnsi="Arial" w:cs="Arial"/>
                <w:sz w:val="18"/>
                <w:szCs w:val="18"/>
              </w:rPr>
              <w:t>Elemente za pripravo predračuna z navodilom o izpolnitvi,</w:t>
            </w:r>
          </w:p>
          <w:p w14:paraId="441849F7" w14:textId="44B90B1D" w:rsidR="00D64D44" w:rsidRPr="003F0A0D" w:rsidRDefault="00D64D44" w:rsidP="001449BD">
            <w:pPr>
              <w:pStyle w:val="Odstavekseznama"/>
              <w:numPr>
                <w:ilvl w:val="0"/>
                <w:numId w:val="11"/>
              </w:numPr>
              <w:spacing w:after="0" w:line="240" w:lineRule="auto"/>
              <w:ind w:left="227" w:hanging="227"/>
              <w:rPr>
                <w:rFonts w:ascii="Arial" w:hAnsi="Arial" w:cs="Arial"/>
                <w:sz w:val="18"/>
                <w:szCs w:val="18"/>
              </w:rPr>
            </w:pPr>
            <w:r w:rsidRPr="003F0A0D">
              <w:rPr>
                <w:rFonts w:ascii="Arial" w:hAnsi="Arial" w:cs="Arial"/>
                <w:sz w:val="18"/>
                <w:szCs w:val="18"/>
              </w:rPr>
              <w:t>Navedbo števila ponudnikov, ki bodo povabljeni k oddaji ponudbe, v naslednji krog pogajanj oziroma dialoga, če je to</w:t>
            </w:r>
          </w:p>
          <w:p w14:paraId="72DA6078" w14:textId="77777777" w:rsidR="00D64D44" w:rsidRPr="003F0A0D" w:rsidRDefault="00D64D44" w:rsidP="001449BD">
            <w:pPr>
              <w:pStyle w:val="Odstavekseznama"/>
              <w:numPr>
                <w:ilvl w:val="0"/>
                <w:numId w:val="11"/>
              </w:numPr>
              <w:spacing w:after="0" w:line="240" w:lineRule="auto"/>
              <w:ind w:left="227" w:hanging="227"/>
              <w:rPr>
                <w:rFonts w:ascii="Arial" w:hAnsi="Arial" w:cs="Arial"/>
                <w:sz w:val="18"/>
                <w:szCs w:val="18"/>
              </w:rPr>
            </w:pPr>
            <w:r w:rsidRPr="003F0A0D">
              <w:rPr>
                <w:rFonts w:ascii="Arial" w:hAnsi="Arial" w:cs="Arial"/>
                <w:sz w:val="18"/>
                <w:szCs w:val="18"/>
              </w:rPr>
              <w:t>primerno,</w:t>
            </w:r>
          </w:p>
          <w:p w14:paraId="31B5FEEF" w14:textId="3A143A61" w:rsidR="00D64D44" w:rsidRPr="003F0A0D" w:rsidRDefault="00D64D44" w:rsidP="001449BD">
            <w:pPr>
              <w:pStyle w:val="Odstavekseznama"/>
              <w:numPr>
                <w:ilvl w:val="0"/>
                <w:numId w:val="11"/>
              </w:numPr>
              <w:spacing w:after="0" w:line="240" w:lineRule="auto"/>
              <w:ind w:left="227" w:hanging="227"/>
              <w:rPr>
                <w:rFonts w:ascii="Arial" w:eastAsia="Times New Roman" w:hAnsi="Arial" w:cs="Arial"/>
                <w:sz w:val="18"/>
                <w:szCs w:val="18"/>
              </w:rPr>
            </w:pPr>
            <w:r w:rsidRPr="003F0A0D">
              <w:rPr>
                <w:rFonts w:ascii="Arial" w:hAnsi="Arial" w:cs="Arial"/>
                <w:sz w:val="18"/>
                <w:szCs w:val="18"/>
              </w:rPr>
              <w:t>Morebitna finančna ali druga zavarovanja.</w:t>
            </w:r>
          </w:p>
        </w:tc>
        <w:tc>
          <w:tcPr>
            <w:tcW w:w="1843" w:type="dxa"/>
            <w:gridSpan w:val="2"/>
            <w:shd w:val="clear" w:color="auto" w:fill="auto"/>
            <w:vAlign w:val="center"/>
          </w:tcPr>
          <w:p w14:paraId="2E01E580" w14:textId="34E109BB" w:rsidR="00D64D44" w:rsidRPr="003F0A0D" w:rsidRDefault="00D64D44" w:rsidP="00D64D44">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shd w:val="clear" w:color="auto" w:fill="auto"/>
          </w:tcPr>
          <w:p w14:paraId="19CE2EB4" w14:textId="77777777" w:rsidR="00D64D44" w:rsidRPr="003F0A0D" w:rsidRDefault="00D64D44" w:rsidP="00D64D44">
            <w:pPr>
              <w:jc w:val="center"/>
              <w:rPr>
                <w:rFonts w:ascii="Arial" w:hAnsi="Arial" w:cs="Arial"/>
                <w:sz w:val="18"/>
                <w:szCs w:val="18"/>
              </w:rPr>
            </w:pPr>
          </w:p>
        </w:tc>
      </w:tr>
      <w:tr w:rsidR="003F0A0D" w:rsidRPr="003F0A0D" w14:paraId="428DFE3F" w14:textId="77777777" w:rsidTr="001C16C0">
        <w:trPr>
          <w:cantSplit/>
          <w:trHeight w:val="284"/>
        </w:trPr>
        <w:tc>
          <w:tcPr>
            <w:tcW w:w="549" w:type="dxa"/>
            <w:shd w:val="clear" w:color="auto" w:fill="auto"/>
            <w:vAlign w:val="center"/>
          </w:tcPr>
          <w:p w14:paraId="43C17EAD" w14:textId="77777777" w:rsidR="009D1D97" w:rsidRPr="003F0A0D" w:rsidRDefault="009D1D97" w:rsidP="009D1D97">
            <w:pPr>
              <w:rPr>
                <w:rFonts w:ascii="Arial" w:hAnsi="Arial" w:cs="Arial"/>
                <w:b/>
                <w:bCs/>
                <w:sz w:val="18"/>
                <w:szCs w:val="18"/>
              </w:rPr>
            </w:pPr>
          </w:p>
        </w:tc>
        <w:tc>
          <w:tcPr>
            <w:tcW w:w="5528" w:type="dxa"/>
            <w:shd w:val="clear" w:color="auto" w:fill="auto"/>
            <w:vAlign w:val="center"/>
          </w:tcPr>
          <w:p w14:paraId="7125820B" w14:textId="663672E7" w:rsidR="009D1D97" w:rsidRPr="003F0A0D" w:rsidRDefault="009D1D97" w:rsidP="009D1D97">
            <w:pPr>
              <w:rPr>
                <w:rFonts w:ascii="Arial" w:eastAsia="Courier New" w:hAnsi="Arial" w:cs="Arial"/>
                <w:sz w:val="18"/>
                <w:szCs w:val="18"/>
              </w:rPr>
            </w:pPr>
            <w:r w:rsidRPr="003F0A0D">
              <w:rPr>
                <w:rFonts w:ascii="Arial" w:eastAsia="Courier New" w:hAnsi="Arial" w:cs="Arial"/>
                <w:sz w:val="18"/>
                <w:szCs w:val="18"/>
              </w:rPr>
              <w:t xml:space="preserve">Podatki v RD so enaki podatkom v objavi JN (63. člen ZJNPOV)? </w:t>
            </w:r>
            <w:r w:rsidRPr="003F0A0D">
              <w:rPr>
                <w:rFonts w:ascii="Arial" w:eastAsia="Courier New" w:hAnsi="Arial" w:cs="Arial"/>
                <w:i/>
                <w:sz w:val="18"/>
                <w:szCs w:val="18"/>
              </w:rPr>
              <w:t>(ne velja za JN po 11. členu)</w:t>
            </w:r>
          </w:p>
        </w:tc>
        <w:tc>
          <w:tcPr>
            <w:tcW w:w="1843" w:type="dxa"/>
            <w:gridSpan w:val="2"/>
            <w:shd w:val="clear" w:color="auto" w:fill="auto"/>
            <w:vAlign w:val="center"/>
          </w:tcPr>
          <w:p w14:paraId="46FADFF9" w14:textId="508C6DBF" w:rsidR="009D1D97" w:rsidRPr="003F0A0D" w:rsidRDefault="009D1D97" w:rsidP="009D1D97">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shd w:val="clear" w:color="auto" w:fill="auto"/>
          </w:tcPr>
          <w:p w14:paraId="216F3697" w14:textId="77777777" w:rsidR="009D1D97" w:rsidRPr="003F0A0D" w:rsidRDefault="009D1D97" w:rsidP="009D1D97">
            <w:pPr>
              <w:jc w:val="center"/>
              <w:rPr>
                <w:rFonts w:ascii="Arial" w:hAnsi="Arial" w:cs="Arial"/>
                <w:sz w:val="18"/>
                <w:szCs w:val="18"/>
              </w:rPr>
            </w:pPr>
          </w:p>
        </w:tc>
      </w:tr>
      <w:tr w:rsidR="003F0A0D" w:rsidRPr="003F0A0D" w14:paraId="0A732B7A" w14:textId="77777777" w:rsidTr="001C16C0">
        <w:trPr>
          <w:cantSplit/>
          <w:trHeight w:val="284"/>
        </w:trPr>
        <w:tc>
          <w:tcPr>
            <w:tcW w:w="549" w:type="dxa"/>
            <w:shd w:val="clear" w:color="auto" w:fill="auto"/>
            <w:vAlign w:val="center"/>
          </w:tcPr>
          <w:p w14:paraId="0B7649F8" w14:textId="77777777" w:rsidR="009D1D97" w:rsidRPr="003F0A0D" w:rsidRDefault="009D1D97" w:rsidP="009D1D97">
            <w:pPr>
              <w:rPr>
                <w:rFonts w:ascii="Arial" w:hAnsi="Arial" w:cs="Arial"/>
                <w:b/>
                <w:bCs/>
                <w:sz w:val="18"/>
                <w:szCs w:val="18"/>
              </w:rPr>
            </w:pPr>
          </w:p>
        </w:tc>
        <w:tc>
          <w:tcPr>
            <w:tcW w:w="5528" w:type="dxa"/>
            <w:shd w:val="clear" w:color="auto" w:fill="auto"/>
            <w:vAlign w:val="center"/>
          </w:tcPr>
          <w:p w14:paraId="54005DC6" w14:textId="4468E155" w:rsidR="009D1D97" w:rsidRPr="003F0A0D" w:rsidRDefault="009D1D97" w:rsidP="009D1D97">
            <w:pPr>
              <w:rPr>
                <w:rFonts w:ascii="Arial" w:eastAsia="Courier New" w:hAnsi="Arial" w:cs="Arial"/>
                <w:sz w:val="18"/>
                <w:szCs w:val="18"/>
              </w:rPr>
            </w:pPr>
            <w:r w:rsidRPr="003F0A0D">
              <w:rPr>
                <w:rFonts w:ascii="Arial" w:hAnsi="Arial" w:cs="Arial"/>
                <w:sz w:val="18"/>
                <w:szCs w:val="18"/>
              </w:rPr>
              <w:t>Naročilo je razdeljeno na sklope (če predmet JN to dopušča) - 6. čl. ZJNPOV</w:t>
            </w:r>
          </w:p>
        </w:tc>
        <w:tc>
          <w:tcPr>
            <w:tcW w:w="1843" w:type="dxa"/>
            <w:gridSpan w:val="2"/>
            <w:shd w:val="clear" w:color="auto" w:fill="auto"/>
            <w:vAlign w:val="center"/>
          </w:tcPr>
          <w:p w14:paraId="2D1A54FD" w14:textId="1A0D947C" w:rsidR="009D1D97" w:rsidRPr="003F0A0D" w:rsidRDefault="009D1D97" w:rsidP="009D1D97">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shd w:val="clear" w:color="auto" w:fill="auto"/>
          </w:tcPr>
          <w:p w14:paraId="663B4281" w14:textId="77777777" w:rsidR="009D1D97" w:rsidRPr="003F0A0D" w:rsidRDefault="009D1D97" w:rsidP="009D1D97">
            <w:pPr>
              <w:jc w:val="center"/>
              <w:rPr>
                <w:rFonts w:ascii="Arial" w:hAnsi="Arial" w:cs="Arial"/>
                <w:sz w:val="18"/>
                <w:szCs w:val="18"/>
              </w:rPr>
            </w:pPr>
          </w:p>
        </w:tc>
      </w:tr>
      <w:tr w:rsidR="003F0A0D" w:rsidRPr="003F0A0D" w14:paraId="7B84FDE7" w14:textId="77777777" w:rsidTr="001C16C0">
        <w:trPr>
          <w:cantSplit/>
          <w:trHeight w:val="413"/>
        </w:trPr>
        <w:tc>
          <w:tcPr>
            <w:tcW w:w="549" w:type="dxa"/>
            <w:vMerge w:val="restart"/>
            <w:shd w:val="clear" w:color="auto" w:fill="auto"/>
            <w:vAlign w:val="center"/>
          </w:tcPr>
          <w:p w14:paraId="77C0001A" w14:textId="77777777" w:rsidR="009D1D97" w:rsidRPr="003F0A0D" w:rsidRDefault="009D1D97" w:rsidP="009D1D97">
            <w:pPr>
              <w:rPr>
                <w:rFonts w:ascii="Arial" w:hAnsi="Arial" w:cs="Arial"/>
                <w:b/>
                <w:bCs/>
                <w:sz w:val="18"/>
                <w:szCs w:val="18"/>
              </w:rPr>
            </w:pPr>
          </w:p>
        </w:tc>
        <w:tc>
          <w:tcPr>
            <w:tcW w:w="5528" w:type="dxa"/>
            <w:shd w:val="clear" w:color="auto" w:fill="auto"/>
            <w:vAlign w:val="center"/>
          </w:tcPr>
          <w:p w14:paraId="1BD0DCF5" w14:textId="257019FB" w:rsidR="009D1D97" w:rsidRPr="003F0A0D" w:rsidRDefault="009D1D97" w:rsidP="009D1D97">
            <w:pPr>
              <w:rPr>
                <w:rFonts w:ascii="Arial" w:eastAsia="Courier New" w:hAnsi="Arial" w:cs="Arial"/>
                <w:sz w:val="18"/>
                <w:szCs w:val="18"/>
              </w:rPr>
            </w:pPr>
            <w:r w:rsidRPr="003F0A0D">
              <w:rPr>
                <w:rFonts w:ascii="Arial" w:eastAsia="Courier New" w:hAnsi="Arial" w:cs="Arial"/>
                <w:sz w:val="18"/>
                <w:szCs w:val="18"/>
              </w:rPr>
              <w:t xml:space="preserve">RD in tehnične specifikacije </w:t>
            </w:r>
            <w:r w:rsidRPr="003F0A0D">
              <w:rPr>
                <w:rFonts w:ascii="Arial" w:hAnsi="Arial" w:cs="Arial"/>
                <w:sz w:val="18"/>
                <w:szCs w:val="18"/>
              </w:rPr>
              <w:t xml:space="preserve">so zakonsko ustrezne in </w:t>
            </w:r>
            <w:proofErr w:type="spellStart"/>
            <w:r w:rsidRPr="003F0A0D">
              <w:rPr>
                <w:rFonts w:ascii="Arial" w:hAnsi="Arial" w:cs="Arial"/>
                <w:sz w:val="18"/>
                <w:szCs w:val="18"/>
              </w:rPr>
              <w:t>nediskriminatorne</w:t>
            </w:r>
            <w:proofErr w:type="spellEnd"/>
            <w:r w:rsidRPr="003F0A0D">
              <w:rPr>
                <w:rFonts w:ascii="Arial" w:hAnsi="Arial" w:cs="Arial"/>
                <w:sz w:val="18"/>
                <w:szCs w:val="18"/>
              </w:rPr>
              <w:t>, vsem konkurenčnim gospodarskim subjektom</w:t>
            </w:r>
            <w:r w:rsidRPr="003F0A0D">
              <w:rPr>
                <w:rFonts w:ascii="Arial" w:eastAsia="Courier New" w:hAnsi="Arial" w:cs="Arial"/>
                <w:sz w:val="18"/>
                <w:szCs w:val="18"/>
              </w:rPr>
              <w:t xml:space="preserve"> omogočajo enakopraven dostop do postopka JN, oblikovane so na podlagi funkcionalnih zahtev predmeta naročila, vezanih na objektivne potrebe in zahteve naročnika tako, da ne omejujejo nedopustno konkurence med ponudniki (</w:t>
            </w:r>
            <w:r w:rsidRPr="003F0A0D">
              <w:rPr>
                <w:rFonts w:ascii="Arial" w:hAnsi="Arial" w:cs="Arial"/>
                <w:sz w:val="18"/>
                <w:szCs w:val="18"/>
              </w:rPr>
              <w:t xml:space="preserve">npr. sklicevanje na blagovne znamke, patente, razen če je navedeno izjemoma dovoljeno) - 28. člen ZJNPOV </w:t>
            </w:r>
            <w:r w:rsidRPr="003F0A0D">
              <w:rPr>
                <w:rFonts w:ascii="Arial" w:eastAsia="Courier New" w:hAnsi="Arial" w:cs="Arial"/>
                <w:i/>
                <w:sz w:val="18"/>
                <w:szCs w:val="18"/>
              </w:rPr>
              <w:t>(ne velja za JN po 11. členu)</w:t>
            </w:r>
          </w:p>
        </w:tc>
        <w:tc>
          <w:tcPr>
            <w:tcW w:w="1843" w:type="dxa"/>
            <w:gridSpan w:val="2"/>
            <w:shd w:val="clear" w:color="auto" w:fill="auto"/>
            <w:vAlign w:val="center"/>
          </w:tcPr>
          <w:p w14:paraId="142F7A37" w14:textId="0942E9F7" w:rsidR="009D1D97" w:rsidRPr="003F0A0D" w:rsidRDefault="009D1D97" w:rsidP="009D1D97">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shd w:val="clear" w:color="auto" w:fill="auto"/>
          </w:tcPr>
          <w:p w14:paraId="7C704E9E" w14:textId="77777777" w:rsidR="009D1D97" w:rsidRPr="003F0A0D" w:rsidRDefault="009D1D97" w:rsidP="009D1D97">
            <w:pPr>
              <w:jc w:val="center"/>
              <w:rPr>
                <w:rFonts w:ascii="Arial" w:hAnsi="Arial" w:cs="Arial"/>
                <w:sz w:val="18"/>
                <w:szCs w:val="18"/>
              </w:rPr>
            </w:pPr>
          </w:p>
        </w:tc>
      </w:tr>
      <w:tr w:rsidR="003F0A0D" w:rsidRPr="003F0A0D" w14:paraId="072A649B" w14:textId="77777777" w:rsidTr="001C16C0">
        <w:trPr>
          <w:cantSplit/>
          <w:trHeight w:val="246"/>
        </w:trPr>
        <w:tc>
          <w:tcPr>
            <w:tcW w:w="549" w:type="dxa"/>
            <w:vMerge/>
            <w:shd w:val="clear" w:color="auto" w:fill="auto"/>
            <w:vAlign w:val="center"/>
          </w:tcPr>
          <w:p w14:paraId="380D8686" w14:textId="77777777" w:rsidR="009D1D97" w:rsidRPr="003F0A0D" w:rsidRDefault="009D1D97" w:rsidP="009D1D97">
            <w:pPr>
              <w:rPr>
                <w:rFonts w:ascii="Arial" w:hAnsi="Arial" w:cs="Arial"/>
                <w:b/>
                <w:bCs/>
                <w:sz w:val="18"/>
                <w:szCs w:val="18"/>
              </w:rPr>
            </w:pPr>
          </w:p>
        </w:tc>
        <w:tc>
          <w:tcPr>
            <w:tcW w:w="5528" w:type="dxa"/>
            <w:shd w:val="clear" w:color="auto" w:fill="auto"/>
          </w:tcPr>
          <w:p w14:paraId="79EE830A" w14:textId="54067525" w:rsidR="009D1D97" w:rsidRPr="003F0A0D" w:rsidRDefault="009D1D97" w:rsidP="009D1D97">
            <w:pPr>
              <w:rPr>
                <w:rFonts w:ascii="Arial" w:eastAsia="Courier New" w:hAnsi="Arial" w:cs="Arial"/>
                <w:sz w:val="18"/>
                <w:szCs w:val="18"/>
              </w:rPr>
            </w:pPr>
            <w:r w:rsidRPr="003F0A0D">
              <w:rPr>
                <w:rFonts w:ascii="Arial" w:hAnsi="Arial" w:cs="Arial"/>
                <w:sz w:val="18"/>
                <w:szCs w:val="18"/>
              </w:rPr>
              <w:t>Ali je v dokumentaciji JN, v primeru sklicevanja na tehnične specifikacije, standarde ali navedbe blagovne znamke, dodana navedba »ali enakovredni«</w:t>
            </w:r>
          </w:p>
        </w:tc>
        <w:tc>
          <w:tcPr>
            <w:tcW w:w="1843" w:type="dxa"/>
            <w:gridSpan w:val="2"/>
            <w:shd w:val="clear" w:color="auto" w:fill="auto"/>
            <w:vAlign w:val="center"/>
          </w:tcPr>
          <w:p w14:paraId="2671FFA0" w14:textId="47C7D1D4" w:rsidR="009D1D97" w:rsidRPr="003F0A0D" w:rsidRDefault="009D1D97" w:rsidP="009D1D97">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shd w:val="clear" w:color="auto" w:fill="auto"/>
          </w:tcPr>
          <w:p w14:paraId="7E686CFF" w14:textId="77777777" w:rsidR="009D1D97" w:rsidRPr="003F0A0D" w:rsidRDefault="009D1D97" w:rsidP="009D1D97">
            <w:pPr>
              <w:jc w:val="center"/>
              <w:rPr>
                <w:rFonts w:ascii="Arial" w:hAnsi="Arial" w:cs="Arial"/>
                <w:sz w:val="18"/>
                <w:szCs w:val="18"/>
              </w:rPr>
            </w:pPr>
          </w:p>
        </w:tc>
      </w:tr>
      <w:tr w:rsidR="003F0A0D" w:rsidRPr="003F0A0D" w14:paraId="65200BE5" w14:textId="77777777" w:rsidTr="001C16C0">
        <w:trPr>
          <w:cantSplit/>
          <w:trHeight w:val="246"/>
        </w:trPr>
        <w:tc>
          <w:tcPr>
            <w:tcW w:w="549" w:type="dxa"/>
            <w:vMerge/>
            <w:shd w:val="clear" w:color="auto" w:fill="auto"/>
            <w:vAlign w:val="center"/>
          </w:tcPr>
          <w:p w14:paraId="00624C6E" w14:textId="77777777" w:rsidR="009D1D97" w:rsidRPr="003F0A0D" w:rsidRDefault="009D1D97" w:rsidP="009D1D97">
            <w:pPr>
              <w:rPr>
                <w:rFonts w:ascii="Arial" w:hAnsi="Arial" w:cs="Arial"/>
                <w:b/>
                <w:bCs/>
                <w:sz w:val="18"/>
                <w:szCs w:val="18"/>
              </w:rPr>
            </w:pPr>
          </w:p>
        </w:tc>
        <w:tc>
          <w:tcPr>
            <w:tcW w:w="5528" w:type="dxa"/>
            <w:shd w:val="clear" w:color="auto" w:fill="auto"/>
            <w:vAlign w:val="center"/>
          </w:tcPr>
          <w:p w14:paraId="561ABB53" w14:textId="2420BC34" w:rsidR="009D1D97" w:rsidRPr="003F0A0D" w:rsidRDefault="009D1D97" w:rsidP="006E38F7">
            <w:pPr>
              <w:rPr>
                <w:rFonts w:ascii="Arial" w:eastAsia="Courier New" w:hAnsi="Arial" w:cs="Arial"/>
                <w:sz w:val="18"/>
                <w:szCs w:val="18"/>
              </w:rPr>
            </w:pPr>
            <w:r w:rsidRPr="003F0A0D">
              <w:rPr>
                <w:rFonts w:ascii="Arial" w:hAnsi="Arial" w:cs="Arial"/>
                <w:sz w:val="18"/>
                <w:szCs w:val="18"/>
              </w:rPr>
              <w:t>Pogoji za ugotavljanje ustreznosti ponudnikov (vseh vključenih gospodarskih subjektov) za oddajo ponudbe so skladni z zakonskimi določili (32. - 38. čl. ZJNPOV) in niso omejeni, n</w:t>
            </w:r>
            <w:r w:rsidR="006E38F7" w:rsidRPr="003F0A0D">
              <w:rPr>
                <w:rFonts w:ascii="Arial" w:hAnsi="Arial" w:cs="Arial"/>
                <w:sz w:val="18"/>
                <w:szCs w:val="18"/>
              </w:rPr>
              <w:t xml:space="preserve">esorazmerni ali </w:t>
            </w:r>
            <w:proofErr w:type="spellStart"/>
            <w:r w:rsidR="006E38F7" w:rsidRPr="003F0A0D">
              <w:rPr>
                <w:rFonts w:ascii="Arial" w:hAnsi="Arial" w:cs="Arial"/>
                <w:sz w:val="18"/>
                <w:szCs w:val="18"/>
              </w:rPr>
              <w:t>diskriminatorni</w:t>
            </w:r>
            <w:proofErr w:type="spellEnd"/>
          </w:p>
        </w:tc>
        <w:tc>
          <w:tcPr>
            <w:tcW w:w="1843" w:type="dxa"/>
            <w:gridSpan w:val="2"/>
            <w:shd w:val="clear" w:color="auto" w:fill="auto"/>
            <w:vAlign w:val="center"/>
          </w:tcPr>
          <w:p w14:paraId="7DC8FFCE" w14:textId="57C99645" w:rsidR="009D1D97" w:rsidRPr="003F0A0D" w:rsidRDefault="009D1D97" w:rsidP="009D1D97">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shd w:val="clear" w:color="auto" w:fill="auto"/>
          </w:tcPr>
          <w:p w14:paraId="230A81BE" w14:textId="77777777" w:rsidR="009D1D97" w:rsidRPr="003F0A0D" w:rsidRDefault="009D1D97" w:rsidP="009D1D97">
            <w:pPr>
              <w:jc w:val="center"/>
              <w:rPr>
                <w:rFonts w:ascii="Arial" w:hAnsi="Arial" w:cs="Arial"/>
                <w:sz w:val="18"/>
                <w:szCs w:val="18"/>
              </w:rPr>
            </w:pPr>
          </w:p>
        </w:tc>
      </w:tr>
      <w:tr w:rsidR="003F0A0D" w:rsidRPr="003F0A0D" w14:paraId="65C3FAB0" w14:textId="77777777" w:rsidTr="001C16C0">
        <w:trPr>
          <w:cantSplit/>
          <w:trHeight w:val="246"/>
        </w:trPr>
        <w:tc>
          <w:tcPr>
            <w:tcW w:w="549" w:type="dxa"/>
            <w:vMerge/>
            <w:shd w:val="clear" w:color="auto" w:fill="auto"/>
            <w:vAlign w:val="center"/>
          </w:tcPr>
          <w:p w14:paraId="19754109" w14:textId="77777777" w:rsidR="009D1D97" w:rsidRPr="003F0A0D" w:rsidRDefault="009D1D97" w:rsidP="009D1D97">
            <w:pPr>
              <w:rPr>
                <w:rFonts w:ascii="Arial" w:hAnsi="Arial" w:cs="Arial"/>
                <w:b/>
                <w:bCs/>
                <w:sz w:val="18"/>
                <w:szCs w:val="18"/>
              </w:rPr>
            </w:pPr>
          </w:p>
        </w:tc>
        <w:tc>
          <w:tcPr>
            <w:tcW w:w="5528" w:type="dxa"/>
            <w:shd w:val="clear" w:color="auto" w:fill="auto"/>
            <w:vAlign w:val="center"/>
          </w:tcPr>
          <w:p w14:paraId="6DEEACED" w14:textId="77777777" w:rsidR="009D1D97" w:rsidRPr="003F0A0D" w:rsidRDefault="009D1D97" w:rsidP="009D1D97">
            <w:pPr>
              <w:rPr>
                <w:rFonts w:ascii="Arial" w:eastAsia="Courier New" w:hAnsi="Arial" w:cs="Arial"/>
                <w:sz w:val="18"/>
                <w:szCs w:val="18"/>
              </w:rPr>
            </w:pPr>
            <w:r w:rsidRPr="003F0A0D">
              <w:rPr>
                <w:rFonts w:ascii="Arial" w:eastAsia="Courier New" w:hAnsi="Arial" w:cs="Arial"/>
                <w:sz w:val="18"/>
                <w:szCs w:val="18"/>
              </w:rPr>
              <w:t>Merilo za izbor je:</w:t>
            </w:r>
          </w:p>
          <w:p w14:paraId="6AE46F01" w14:textId="2F2016A9" w:rsidR="009D1D97" w:rsidRPr="003F0A0D" w:rsidRDefault="009D1D97" w:rsidP="001449BD">
            <w:pPr>
              <w:pStyle w:val="Odstavekseznama"/>
              <w:numPr>
                <w:ilvl w:val="0"/>
                <w:numId w:val="12"/>
              </w:numPr>
              <w:spacing w:after="0" w:line="240" w:lineRule="auto"/>
              <w:ind w:left="227" w:hanging="227"/>
              <w:rPr>
                <w:rFonts w:ascii="Arial" w:eastAsia="Courier New" w:hAnsi="Arial" w:cs="Arial"/>
                <w:sz w:val="18"/>
                <w:szCs w:val="18"/>
              </w:rPr>
            </w:pPr>
            <w:r w:rsidRPr="003F0A0D">
              <w:rPr>
                <w:rFonts w:ascii="Arial" w:eastAsia="Courier New" w:hAnsi="Arial" w:cs="Arial"/>
                <w:sz w:val="18"/>
                <w:szCs w:val="18"/>
              </w:rPr>
              <w:t xml:space="preserve">ekonomsko najugodnejša ponudba z uporabo različnih meril v povezavi s predmetom naročila (npr. kakovost, cena, tehnične prednosti, estetske in funkcionalnih lastnosti, </w:t>
            </w:r>
            <w:proofErr w:type="spellStart"/>
            <w:r w:rsidRPr="003F0A0D">
              <w:rPr>
                <w:rFonts w:ascii="Arial" w:eastAsia="Courier New" w:hAnsi="Arial" w:cs="Arial"/>
                <w:sz w:val="18"/>
                <w:szCs w:val="18"/>
              </w:rPr>
              <w:t>okoljske</w:t>
            </w:r>
            <w:proofErr w:type="spellEnd"/>
            <w:r w:rsidRPr="003F0A0D">
              <w:rPr>
                <w:rFonts w:ascii="Arial" w:eastAsia="Courier New" w:hAnsi="Arial" w:cs="Arial"/>
                <w:sz w:val="18"/>
                <w:szCs w:val="18"/>
              </w:rPr>
              <w:t xml:space="preserve"> lastnosti, stroški poslovanja, stroškovna učinkovitosti, poprodajne storitve in tehnična pomoč, datum dobave in rok za dobavo ali dokončanje del, zanesljivost oskrbe in operativne lastnosti), ali</w:t>
            </w:r>
          </w:p>
          <w:p w14:paraId="424CBEE0" w14:textId="3FCAF6E2" w:rsidR="009D1D97" w:rsidRPr="003F0A0D" w:rsidRDefault="009D1D97" w:rsidP="001449BD">
            <w:pPr>
              <w:pStyle w:val="Odstavekseznama"/>
              <w:numPr>
                <w:ilvl w:val="0"/>
                <w:numId w:val="12"/>
              </w:numPr>
              <w:spacing w:after="0" w:line="240" w:lineRule="auto"/>
              <w:ind w:left="227" w:hanging="227"/>
              <w:rPr>
                <w:rFonts w:ascii="Arial" w:eastAsia="Courier New" w:hAnsi="Arial" w:cs="Arial"/>
                <w:sz w:val="18"/>
                <w:szCs w:val="18"/>
              </w:rPr>
            </w:pPr>
            <w:r w:rsidRPr="003F0A0D">
              <w:rPr>
                <w:rFonts w:ascii="Arial" w:eastAsia="Courier New" w:hAnsi="Arial" w:cs="Arial"/>
                <w:sz w:val="18"/>
                <w:szCs w:val="18"/>
              </w:rPr>
              <w:t>najnižja cena</w:t>
            </w:r>
          </w:p>
        </w:tc>
        <w:tc>
          <w:tcPr>
            <w:tcW w:w="1843" w:type="dxa"/>
            <w:gridSpan w:val="2"/>
            <w:shd w:val="clear" w:color="auto" w:fill="auto"/>
            <w:vAlign w:val="center"/>
          </w:tcPr>
          <w:p w14:paraId="57697C01" w14:textId="77777777" w:rsidR="009D1D97" w:rsidRPr="003F0A0D" w:rsidRDefault="009D1D97" w:rsidP="009D1D97">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shd w:val="clear" w:color="auto" w:fill="auto"/>
          </w:tcPr>
          <w:p w14:paraId="04C71D84" w14:textId="77777777" w:rsidR="009D1D97" w:rsidRPr="003F0A0D" w:rsidRDefault="009D1D97" w:rsidP="009D1D97">
            <w:pPr>
              <w:jc w:val="center"/>
              <w:rPr>
                <w:rFonts w:ascii="Arial" w:hAnsi="Arial" w:cs="Arial"/>
                <w:sz w:val="18"/>
                <w:szCs w:val="18"/>
              </w:rPr>
            </w:pPr>
          </w:p>
        </w:tc>
      </w:tr>
      <w:tr w:rsidR="003F0A0D" w:rsidRPr="003F0A0D" w14:paraId="4E6E8EF1" w14:textId="77777777" w:rsidTr="001C16C0">
        <w:trPr>
          <w:cantSplit/>
          <w:trHeight w:val="246"/>
        </w:trPr>
        <w:tc>
          <w:tcPr>
            <w:tcW w:w="549" w:type="dxa"/>
            <w:vMerge/>
            <w:shd w:val="clear" w:color="auto" w:fill="auto"/>
            <w:vAlign w:val="center"/>
          </w:tcPr>
          <w:p w14:paraId="1F795934" w14:textId="77777777" w:rsidR="009D1D97" w:rsidRPr="003F0A0D" w:rsidRDefault="009D1D97" w:rsidP="009D1D97">
            <w:pPr>
              <w:rPr>
                <w:rFonts w:ascii="Arial" w:hAnsi="Arial" w:cs="Arial"/>
                <w:b/>
                <w:bCs/>
                <w:sz w:val="18"/>
                <w:szCs w:val="18"/>
              </w:rPr>
            </w:pPr>
          </w:p>
        </w:tc>
        <w:tc>
          <w:tcPr>
            <w:tcW w:w="5528" w:type="dxa"/>
            <w:shd w:val="clear" w:color="auto" w:fill="auto"/>
          </w:tcPr>
          <w:p w14:paraId="0D5FEBF2" w14:textId="738FC675" w:rsidR="009D1D97" w:rsidRPr="003F0A0D" w:rsidRDefault="009D1D97" w:rsidP="009D1D97">
            <w:pPr>
              <w:rPr>
                <w:rFonts w:ascii="Arial" w:hAnsi="Arial" w:cs="Arial"/>
                <w:sz w:val="18"/>
                <w:szCs w:val="18"/>
              </w:rPr>
            </w:pPr>
            <w:r w:rsidRPr="003F0A0D">
              <w:rPr>
                <w:rFonts w:ascii="Arial" w:hAnsi="Arial" w:cs="Arial"/>
                <w:sz w:val="18"/>
                <w:szCs w:val="18"/>
              </w:rPr>
              <w:t xml:space="preserve">Merila so </w:t>
            </w:r>
            <w:proofErr w:type="spellStart"/>
            <w:r w:rsidRPr="003F0A0D">
              <w:rPr>
                <w:rFonts w:ascii="Arial" w:hAnsi="Arial" w:cs="Arial"/>
                <w:sz w:val="18"/>
                <w:szCs w:val="18"/>
              </w:rPr>
              <w:t>nediskriminatorna</w:t>
            </w:r>
            <w:proofErr w:type="spellEnd"/>
            <w:r w:rsidRPr="003F0A0D">
              <w:rPr>
                <w:rFonts w:ascii="Arial" w:hAnsi="Arial" w:cs="Arial"/>
                <w:sz w:val="18"/>
                <w:szCs w:val="18"/>
              </w:rPr>
              <w:t>, sorazmerna in povezava s predmetom JN, so opisana in ovrednotena ali pa so ta navedena po padajočem zaporedju po pomembnosti -</w:t>
            </w:r>
            <w:r w:rsidRPr="003F0A0D">
              <w:rPr>
                <w:rFonts w:ascii="Arial" w:hAnsi="Arial" w:cs="Arial"/>
                <w:b/>
                <w:sz w:val="18"/>
                <w:szCs w:val="18"/>
              </w:rPr>
              <w:t xml:space="preserve"> </w:t>
            </w:r>
            <w:r w:rsidRPr="003F0A0D">
              <w:rPr>
                <w:rFonts w:ascii="Arial" w:hAnsi="Arial" w:cs="Arial"/>
                <w:sz w:val="18"/>
                <w:szCs w:val="18"/>
              </w:rPr>
              <w:t>39. člen ZJNPOV</w:t>
            </w:r>
          </w:p>
        </w:tc>
        <w:tc>
          <w:tcPr>
            <w:tcW w:w="1843" w:type="dxa"/>
            <w:gridSpan w:val="2"/>
            <w:shd w:val="clear" w:color="auto" w:fill="auto"/>
            <w:vAlign w:val="center"/>
          </w:tcPr>
          <w:p w14:paraId="33EB6467" w14:textId="7B54D184" w:rsidR="009D1D97" w:rsidRPr="003F0A0D" w:rsidRDefault="009D1D97" w:rsidP="009D1D97">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shd w:val="clear" w:color="auto" w:fill="auto"/>
          </w:tcPr>
          <w:p w14:paraId="687793D0" w14:textId="77777777" w:rsidR="009D1D97" w:rsidRPr="003F0A0D" w:rsidRDefault="009D1D97" w:rsidP="009D1D97">
            <w:pPr>
              <w:jc w:val="center"/>
              <w:rPr>
                <w:rFonts w:ascii="Arial" w:hAnsi="Arial" w:cs="Arial"/>
                <w:sz w:val="18"/>
                <w:szCs w:val="18"/>
              </w:rPr>
            </w:pPr>
          </w:p>
        </w:tc>
      </w:tr>
      <w:tr w:rsidR="003F0A0D" w:rsidRPr="003F0A0D" w14:paraId="54E2471C" w14:textId="77777777" w:rsidTr="001C16C0">
        <w:trPr>
          <w:cantSplit/>
          <w:trHeight w:val="246"/>
        </w:trPr>
        <w:tc>
          <w:tcPr>
            <w:tcW w:w="549" w:type="dxa"/>
            <w:vMerge/>
            <w:shd w:val="clear" w:color="auto" w:fill="auto"/>
            <w:vAlign w:val="center"/>
          </w:tcPr>
          <w:p w14:paraId="676CAC6C" w14:textId="77777777" w:rsidR="009D1D97" w:rsidRPr="003F0A0D" w:rsidRDefault="009D1D97" w:rsidP="009D1D97">
            <w:pPr>
              <w:rPr>
                <w:rFonts w:ascii="Arial" w:hAnsi="Arial" w:cs="Arial"/>
                <w:b/>
                <w:bCs/>
                <w:sz w:val="18"/>
                <w:szCs w:val="18"/>
              </w:rPr>
            </w:pPr>
          </w:p>
        </w:tc>
        <w:tc>
          <w:tcPr>
            <w:tcW w:w="5528" w:type="dxa"/>
            <w:shd w:val="clear" w:color="auto" w:fill="auto"/>
          </w:tcPr>
          <w:p w14:paraId="4F1FABE3" w14:textId="7539E68C" w:rsidR="009D1D97" w:rsidRPr="003F0A0D" w:rsidRDefault="009D1D97" w:rsidP="009D1D97">
            <w:pPr>
              <w:rPr>
                <w:rFonts w:ascii="Arial" w:eastAsia="Courier New" w:hAnsi="Arial" w:cs="Arial"/>
                <w:sz w:val="18"/>
                <w:szCs w:val="18"/>
              </w:rPr>
            </w:pPr>
            <w:r w:rsidRPr="003F0A0D">
              <w:rPr>
                <w:rFonts w:ascii="Arial" w:hAnsi="Arial" w:cs="Arial"/>
                <w:sz w:val="18"/>
                <w:szCs w:val="18"/>
              </w:rPr>
              <w:t>Če je predvidena elektronska dražba, je to navedeno v obvestilu o JN in dokumentaciji JN, skladno s 50. členom ZJN-3</w:t>
            </w:r>
          </w:p>
        </w:tc>
        <w:tc>
          <w:tcPr>
            <w:tcW w:w="1843" w:type="dxa"/>
            <w:gridSpan w:val="2"/>
            <w:shd w:val="clear" w:color="auto" w:fill="auto"/>
            <w:vAlign w:val="center"/>
          </w:tcPr>
          <w:p w14:paraId="44EE6159" w14:textId="77777777" w:rsidR="009D1D97" w:rsidRPr="003F0A0D" w:rsidRDefault="009D1D97" w:rsidP="009D1D97">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shd w:val="clear" w:color="auto" w:fill="auto"/>
          </w:tcPr>
          <w:p w14:paraId="08197D22" w14:textId="77777777" w:rsidR="009D1D97" w:rsidRPr="003F0A0D" w:rsidRDefault="009D1D97" w:rsidP="009D1D97">
            <w:pPr>
              <w:jc w:val="center"/>
              <w:rPr>
                <w:rFonts w:ascii="Arial" w:hAnsi="Arial" w:cs="Arial"/>
                <w:sz w:val="18"/>
                <w:szCs w:val="18"/>
              </w:rPr>
            </w:pPr>
          </w:p>
        </w:tc>
      </w:tr>
      <w:tr w:rsidR="003F0A0D" w:rsidRPr="003F0A0D" w14:paraId="0E1B7617" w14:textId="77777777" w:rsidTr="001C16C0">
        <w:trPr>
          <w:cantSplit/>
          <w:trHeight w:val="413"/>
        </w:trPr>
        <w:tc>
          <w:tcPr>
            <w:tcW w:w="9781" w:type="dxa"/>
            <w:gridSpan w:val="6"/>
            <w:shd w:val="clear" w:color="auto" w:fill="D9D9D9" w:themeFill="background1" w:themeFillShade="D9"/>
            <w:vAlign w:val="center"/>
          </w:tcPr>
          <w:p w14:paraId="7E07D8F7" w14:textId="085BFD0F" w:rsidR="009D1D97" w:rsidRPr="003F0A0D" w:rsidRDefault="009D1D97" w:rsidP="009D1D97">
            <w:pPr>
              <w:rPr>
                <w:rFonts w:ascii="Arial" w:hAnsi="Arial" w:cs="Arial"/>
                <w:b/>
                <w:sz w:val="18"/>
                <w:szCs w:val="18"/>
              </w:rPr>
            </w:pPr>
            <w:r w:rsidRPr="003F0A0D">
              <w:rPr>
                <w:rFonts w:ascii="Arial" w:hAnsi="Arial" w:cs="Arial"/>
                <w:b/>
                <w:sz w:val="18"/>
                <w:szCs w:val="18"/>
              </w:rPr>
              <w:t>OBJAVA OBVESTILA O NAROČILU IN RAZPISNE DOKUMENTACIJE</w:t>
            </w:r>
          </w:p>
        </w:tc>
      </w:tr>
      <w:tr w:rsidR="003F0A0D" w:rsidRPr="003F0A0D" w14:paraId="7E32C1C0" w14:textId="77777777" w:rsidTr="001C16C0">
        <w:trPr>
          <w:cantSplit/>
          <w:trHeight w:val="157"/>
        </w:trPr>
        <w:tc>
          <w:tcPr>
            <w:tcW w:w="549" w:type="dxa"/>
            <w:vMerge w:val="restart"/>
          </w:tcPr>
          <w:p w14:paraId="6A58A1B2" w14:textId="77777777" w:rsidR="009D1D97" w:rsidRPr="003F0A0D" w:rsidRDefault="009D1D97" w:rsidP="009D1D97">
            <w:pPr>
              <w:jc w:val="right"/>
              <w:rPr>
                <w:rFonts w:ascii="Arial" w:hAnsi="Arial" w:cs="Arial"/>
                <w:sz w:val="18"/>
                <w:szCs w:val="18"/>
              </w:rPr>
            </w:pPr>
          </w:p>
        </w:tc>
        <w:tc>
          <w:tcPr>
            <w:tcW w:w="5547" w:type="dxa"/>
            <w:gridSpan w:val="2"/>
            <w:vAlign w:val="center"/>
          </w:tcPr>
          <w:p w14:paraId="65401B1B" w14:textId="61153365" w:rsidR="009D1D97" w:rsidRPr="003F0A0D" w:rsidRDefault="009D1D97" w:rsidP="009D1D97">
            <w:pPr>
              <w:jc w:val="left"/>
              <w:rPr>
                <w:rFonts w:ascii="Arial" w:hAnsi="Arial" w:cs="Arial"/>
                <w:strike/>
              </w:rPr>
            </w:pPr>
            <w:r w:rsidRPr="003F0A0D">
              <w:rPr>
                <w:rFonts w:ascii="Arial" w:hAnsi="Arial" w:cs="Arial"/>
                <w:sz w:val="18"/>
                <w:szCs w:val="18"/>
              </w:rPr>
              <w:t>Izvršena je objava obvestila o naročilu na portalu JN in Uradnem listu EU, če je primerno - 19. čl. ZJNPOV)</w:t>
            </w:r>
            <w:r w:rsidRPr="003F0A0D">
              <w:rPr>
                <w:rFonts w:ascii="Arial" w:eastAsia="Courier New" w:hAnsi="Arial" w:cs="Arial"/>
                <w:i/>
                <w:sz w:val="18"/>
                <w:szCs w:val="18"/>
              </w:rPr>
              <w:t xml:space="preserve"> (ne velja za JN po 11. členu)</w:t>
            </w:r>
          </w:p>
        </w:tc>
        <w:tc>
          <w:tcPr>
            <w:tcW w:w="1843" w:type="dxa"/>
            <w:gridSpan w:val="2"/>
            <w:vAlign w:val="center"/>
          </w:tcPr>
          <w:p w14:paraId="3B831CD3" w14:textId="77777777" w:rsidR="009D1D97" w:rsidRPr="003F0A0D" w:rsidRDefault="009D1D97" w:rsidP="009D1D97">
            <w:pPr>
              <w:jc w:val="center"/>
              <w:rPr>
                <w:rFonts w:ascii="Arial" w:hAnsi="Arial" w:cs="Arial"/>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Pr>
          <w:p w14:paraId="2FF5A7CA" w14:textId="77777777" w:rsidR="009D1D97" w:rsidRPr="003F0A0D" w:rsidRDefault="009D1D97" w:rsidP="009D1D97">
            <w:pPr>
              <w:jc w:val="center"/>
              <w:rPr>
                <w:rFonts w:ascii="Arial" w:hAnsi="Arial" w:cs="Arial"/>
                <w:sz w:val="18"/>
                <w:szCs w:val="18"/>
              </w:rPr>
            </w:pPr>
          </w:p>
        </w:tc>
      </w:tr>
      <w:tr w:rsidR="003F0A0D" w:rsidRPr="003F0A0D" w14:paraId="279422D0" w14:textId="77777777" w:rsidTr="001C16C0">
        <w:trPr>
          <w:cantSplit/>
          <w:trHeight w:val="157"/>
        </w:trPr>
        <w:tc>
          <w:tcPr>
            <w:tcW w:w="549" w:type="dxa"/>
            <w:vMerge/>
          </w:tcPr>
          <w:p w14:paraId="1502E3D4" w14:textId="77777777" w:rsidR="009D1D97" w:rsidRPr="003F0A0D" w:rsidRDefault="009D1D97" w:rsidP="009D1D97">
            <w:pPr>
              <w:jc w:val="right"/>
              <w:rPr>
                <w:rFonts w:ascii="Arial" w:hAnsi="Arial" w:cs="Arial"/>
                <w:sz w:val="18"/>
                <w:szCs w:val="18"/>
              </w:rPr>
            </w:pPr>
          </w:p>
        </w:tc>
        <w:tc>
          <w:tcPr>
            <w:tcW w:w="5547" w:type="dxa"/>
            <w:gridSpan w:val="2"/>
            <w:vAlign w:val="center"/>
          </w:tcPr>
          <w:p w14:paraId="2AEAF902" w14:textId="1AC0A530" w:rsidR="009D1D97" w:rsidRPr="003F0A0D" w:rsidRDefault="009D1D97" w:rsidP="009D1D97">
            <w:pPr>
              <w:rPr>
                <w:rFonts w:ascii="Arial" w:eastAsia="Courier New" w:hAnsi="Arial" w:cs="Arial"/>
                <w:sz w:val="18"/>
                <w:szCs w:val="18"/>
              </w:rPr>
            </w:pPr>
            <w:r w:rsidRPr="003F0A0D">
              <w:rPr>
                <w:rFonts w:ascii="Arial" w:hAnsi="Arial" w:cs="Arial"/>
                <w:sz w:val="18"/>
                <w:szCs w:val="18"/>
              </w:rPr>
              <w:t>Upoštevano je pravilo zaporednosti in enakosti objav (48. čl. ZJNPOV)</w:t>
            </w:r>
          </w:p>
        </w:tc>
        <w:tc>
          <w:tcPr>
            <w:tcW w:w="1843" w:type="dxa"/>
            <w:gridSpan w:val="2"/>
            <w:vAlign w:val="center"/>
          </w:tcPr>
          <w:p w14:paraId="135F9606" w14:textId="34D06D76" w:rsidR="009D1D97" w:rsidRPr="003F0A0D" w:rsidRDefault="009D1D97" w:rsidP="009D1D97">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Pr>
          <w:p w14:paraId="550B24EB" w14:textId="77777777" w:rsidR="009D1D97" w:rsidRPr="003F0A0D" w:rsidRDefault="009D1D97" w:rsidP="009D1D97">
            <w:pPr>
              <w:jc w:val="center"/>
              <w:rPr>
                <w:rFonts w:ascii="Arial" w:hAnsi="Arial" w:cs="Arial"/>
                <w:sz w:val="18"/>
                <w:szCs w:val="18"/>
              </w:rPr>
            </w:pPr>
          </w:p>
        </w:tc>
      </w:tr>
      <w:tr w:rsidR="003F0A0D" w:rsidRPr="003F0A0D" w14:paraId="2317CB79" w14:textId="77777777" w:rsidTr="001C16C0">
        <w:trPr>
          <w:cantSplit/>
          <w:trHeight w:val="157"/>
        </w:trPr>
        <w:tc>
          <w:tcPr>
            <w:tcW w:w="549" w:type="dxa"/>
            <w:vMerge/>
          </w:tcPr>
          <w:p w14:paraId="5FC81B02" w14:textId="77777777" w:rsidR="009D1D97" w:rsidRPr="003F0A0D" w:rsidRDefault="009D1D97" w:rsidP="009D1D97">
            <w:pPr>
              <w:jc w:val="right"/>
              <w:rPr>
                <w:rFonts w:ascii="Arial" w:hAnsi="Arial" w:cs="Arial"/>
                <w:sz w:val="18"/>
                <w:szCs w:val="18"/>
              </w:rPr>
            </w:pPr>
          </w:p>
        </w:tc>
        <w:tc>
          <w:tcPr>
            <w:tcW w:w="5547" w:type="dxa"/>
            <w:gridSpan w:val="2"/>
            <w:vAlign w:val="center"/>
          </w:tcPr>
          <w:p w14:paraId="1AC111AB" w14:textId="239FC61A" w:rsidR="009D1D97" w:rsidRPr="003F0A0D" w:rsidRDefault="009D1D97" w:rsidP="009D1D97">
            <w:pPr>
              <w:rPr>
                <w:rFonts w:ascii="Arial" w:eastAsia="Courier New" w:hAnsi="Arial" w:cs="Arial"/>
                <w:sz w:val="18"/>
                <w:szCs w:val="18"/>
              </w:rPr>
            </w:pPr>
            <w:r w:rsidRPr="003F0A0D">
              <w:rPr>
                <w:rFonts w:ascii="Arial" w:hAnsi="Arial" w:cs="Arial"/>
                <w:sz w:val="18"/>
                <w:szCs w:val="18"/>
              </w:rPr>
              <w:t>RD je objavljena na portalu JN ali dostopna v elektronski obliki na drug način</w:t>
            </w:r>
          </w:p>
        </w:tc>
        <w:tc>
          <w:tcPr>
            <w:tcW w:w="1843" w:type="dxa"/>
            <w:gridSpan w:val="2"/>
            <w:vAlign w:val="center"/>
          </w:tcPr>
          <w:p w14:paraId="7BCF7CD9" w14:textId="3B041305" w:rsidR="009D1D97" w:rsidRPr="003F0A0D" w:rsidRDefault="009D1D97" w:rsidP="009D1D97">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Pr>
          <w:p w14:paraId="61F585B8" w14:textId="77777777" w:rsidR="009D1D97" w:rsidRPr="003F0A0D" w:rsidRDefault="009D1D97" w:rsidP="009D1D97">
            <w:pPr>
              <w:jc w:val="center"/>
              <w:rPr>
                <w:rFonts w:ascii="Arial" w:hAnsi="Arial" w:cs="Arial"/>
                <w:sz w:val="18"/>
                <w:szCs w:val="18"/>
              </w:rPr>
            </w:pPr>
          </w:p>
        </w:tc>
      </w:tr>
      <w:tr w:rsidR="003F0A0D" w:rsidRPr="003F0A0D" w14:paraId="05BF575E" w14:textId="77777777" w:rsidTr="001C16C0">
        <w:trPr>
          <w:cantSplit/>
          <w:trHeight w:val="157"/>
        </w:trPr>
        <w:tc>
          <w:tcPr>
            <w:tcW w:w="549" w:type="dxa"/>
            <w:vMerge/>
          </w:tcPr>
          <w:p w14:paraId="05F7C1DD" w14:textId="77777777" w:rsidR="009D1D97" w:rsidRPr="003F0A0D" w:rsidRDefault="009D1D97" w:rsidP="009D1D97">
            <w:pPr>
              <w:jc w:val="right"/>
              <w:rPr>
                <w:rFonts w:ascii="Arial" w:hAnsi="Arial" w:cs="Arial"/>
                <w:sz w:val="18"/>
                <w:szCs w:val="18"/>
              </w:rPr>
            </w:pPr>
          </w:p>
        </w:tc>
        <w:tc>
          <w:tcPr>
            <w:tcW w:w="5547" w:type="dxa"/>
            <w:gridSpan w:val="2"/>
            <w:vAlign w:val="center"/>
          </w:tcPr>
          <w:p w14:paraId="6FFC4DFB" w14:textId="06091245" w:rsidR="009D1D97" w:rsidRPr="003F0A0D" w:rsidRDefault="009D1D97" w:rsidP="009D1D97">
            <w:pPr>
              <w:rPr>
                <w:rFonts w:ascii="Arial" w:hAnsi="Arial" w:cs="Arial"/>
                <w:sz w:val="18"/>
                <w:szCs w:val="18"/>
              </w:rPr>
            </w:pPr>
            <w:r w:rsidRPr="003F0A0D">
              <w:rPr>
                <w:rFonts w:ascii="Arial" w:hAnsi="Arial" w:cs="Arial"/>
                <w:sz w:val="18"/>
                <w:szCs w:val="18"/>
              </w:rPr>
              <w:t>Odgovori na vprašanja ponudnikov, morebitne spremembe RD in obvestilo o dodatnih informacijah, informacijah o nedokončanem postopku ali popravku, so bili ustrezno in pravočasno objavljeni (52. čl. in 65. čl. ZJNPOV) na Portalu JN/ Uradnem listu EU</w:t>
            </w:r>
          </w:p>
          <w:p w14:paraId="0CD4F85B" w14:textId="3344AACE" w:rsidR="009D1D97" w:rsidRPr="003F0A0D" w:rsidRDefault="009D1D97" w:rsidP="009D1D97">
            <w:pPr>
              <w:rPr>
                <w:rFonts w:ascii="Arial" w:eastAsia="Courier New" w:hAnsi="Arial" w:cs="Arial"/>
                <w:sz w:val="18"/>
                <w:szCs w:val="18"/>
              </w:rPr>
            </w:pPr>
            <w:r w:rsidRPr="003F0A0D">
              <w:rPr>
                <w:rFonts w:ascii="Arial" w:hAnsi="Arial" w:cs="Arial"/>
                <w:i/>
                <w:sz w:val="18"/>
                <w:szCs w:val="18"/>
              </w:rPr>
              <w:t>(Najkasneje 6 oz. 4 dni pred potekom roka za oddajo ponudb – glede na vrsto postopka)</w:t>
            </w:r>
          </w:p>
        </w:tc>
        <w:tc>
          <w:tcPr>
            <w:tcW w:w="1843" w:type="dxa"/>
            <w:gridSpan w:val="2"/>
            <w:vAlign w:val="center"/>
          </w:tcPr>
          <w:p w14:paraId="61486FF5" w14:textId="265A87C7" w:rsidR="009D1D97" w:rsidRPr="003F0A0D" w:rsidRDefault="009D1D97" w:rsidP="009D1D97">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Pr>
          <w:p w14:paraId="32FBECFC" w14:textId="77777777" w:rsidR="009D1D97" w:rsidRPr="003F0A0D" w:rsidRDefault="009D1D97" w:rsidP="009D1D97">
            <w:pPr>
              <w:jc w:val="center"/>
              <w:rPr>
                <w:rFonts w:ascii="Arial" w:hAnsi="Arial" w:cs="Arial"/>
                <w:sz w:val="18"/>
                <w:szCs w:val="18"/>
              </w:rPr>
            </w:pPr>
          </w:p>
        </w:tc>
      </w:tr>
      <w:tr w:rsidR="003F0A0D" w:rsidRPr="003F0A0D" w14:paraId="51B1BBC7"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9781" w:type="dxa"/>
            <w:gridSpan w:val="6"/>
            <w:tcBorders>
              <w:top w:val="single" w:sz="4" w:space="0" w:color="auto"/>
              <w:left w:val="single" w:sz="12" w:space="0" w:color="auto"/>
              <w:right w:val="single" w:sz="12" w:space="0" w:color="auto"/>
            </w:tcBorders>
            <w:shd w:val="clear" w:color="auto" w:fill="D9D9D9" w:themeFill="background1" w:themeFillShade="D9"/>
          </w:tcPr>
          <w:p w14:paraId="26B03A1A" w14:textId="77777777" w:rsidR="009D1D97" w:rsidRPr="003F0A0D" w:rsidRDefault="009D1D97" w:rsidP="009D1D97">
            <w:pPr>
              <w:pStyle w:val="Naslov3"/>
              <w:spacing w:before="120" w:line="276" w:lineRule="auto"/>
              <w:ind w:left="0" w:firstLine="0"/>
              <w:rPr>
                <w:rFonts w:ascii="Arial" w:hAnsi="Arial" w:cs="Arial"/>
                <w:sz w:val="18"/>
                <w:szCs w:val="18"/>
              </w:rPr>
            </w:pPr>
            <w:r w:rsidRPr="003F0A0D">
              <w:rPr>
                <w:rFonts w:ascii="Arial" w:hAnsi="Arial" w:cs="Arial"/>
                <w:sz w:val="18"/>
                <w:szCs w:val="18"/>
              </w:rPr>
              <w:t xml:space="preserve">PREDLOŽITEV IN ODPIRANJE PONUDB </w:t>
            </w:r>
          </w:p>
        </w:tc>
      </w:tr>
      <w:tr w:rsidR="003F0A0D" w:rsidRPr="003F0A0D" w14:paraId="32A54F70"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val="restart"/>
            <w:tcBorders>
              <w:left w:val="single" w:sz="12" w:space="0" w:color="auto"/>
              <w:right w:val="single" w:sz="4" w:space="0" w:color="auto"/>
            </w:tcBorders>
            <w:shd w:val="clear" w:color="auto" w:fill="FFFFFF"/>
          </w:tcPr>
          <w:p w14:paraId="2A7DB44F" w14:textId="77777777" w:rsidR="009D1D97" w:rsidRPr="003F0A0D" w:rsidRDefault="009D1D97" w:rsidP="009D1D97">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337B0D92" w14:textId="2A809F00" w:rsidR="009D1D97" w:rsidRPr="003F0A0D" w:rsidRDefault="009D1D97" w:rsidP="009D1D97">
            <w:pPr>
              <w:rPr>
                <w:rFonts w:ascii="Arial" w:eastAsia="Courier New" w:hAnsi="Arial" w:cs="Arial"/>
                <w:sz w:val="18"/>
                <w:szCs w:val="18"/>
              </w:rPr>
            </w:pPr>
            <w:r w:rsidRPr="003F0A0D">
              <w:rPr>
                <w:rFonts w:ascii="Arial" w:hAnsi="Arial" w:cs="Arial"/>
                <w:sz w:val="18"/>
                <w:szCs w:val="18"/>
              </w:rPr>
              <w:t xml:space="preserve">Pravočasna predložitev ponudb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2C46FD6" w14:textId="77777777" w:rsidR="009D1D97" w:rsidRPr="003F0A0D" w:rsidRDefault="009D1D97" w:rsidP="009D1D97">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15031766" w14:textId="77777777" w:rsidR="009D1D97" w:rsidRPr="003F0A0D" w:rsidRDefault="009D1D97" w:rsidP="009D1D97">
            <w:pPr>
              <w:rPr>
                <w:rFonts w:ascii="Arial" w:hAnsi="Arial" w:cs="Arial"/>
                <w:sz w:val="18"/>
                <w:szCs w:val="18"/>
              </w:rPr>
            </w:pPr>
          </w:p>
        </w:tc>
      </w:tr>
      <w:tr w:rsidR="003F0A0D" w:rsidRPr="003F0A0D" w14:paraId="2801A404"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49" w:type="dxa"/>
            <w:vMerge/>
            <w:tcBorders>
              <w:left w:val="single" w:sz="12" w:space="0" w:color="auto"/>
              <w:right w:val="single" w:sz="4" w:space="0" w:color="auto"/>
            </w:tcBorders>
            <w:shd w:val="clear" w:color="auto" w:fill="FFFFFF"/>
          </w:tcPr>
          <w:p w14:paraId="0AE55C0D" w14:textId="77777777" w:rsidR="009D1D97" w:rsidRPr="003F0A0D" w:rsidRDefault="009D1D97" w:rsidP="009D1D97">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1C090277" w14:textId="47C0DA9C" w:rsidR="009D1D97" w:rsidRPr="003F0A0D" w:rsidRDefault="009D1D97" w:rsidP="009D1D97">
            <w:pPr>
              <w:rPr>
                <w:rFonts w:ascii="Arial" w:eastAsia="Courier New" w:hAnsi="Arial" w:cs="Arial"/>
                <w:sz w:val="18"/>
                <w:szCs w:val="18"/>
              </w:rPr>
            </w:pPr>
            <w:r w:rsidRPr="003F0A0D">
              <w:rPr>
                <w:rFonts w:ascii="Arial" w:hAnsi="Arial" w:cs="Arial"/>
                <w:sz w:val="18"/>
                <w:szCs w:val="18"/>
              </w:rPr>
              <w:t xml:space="preserve">Izvedeno je bilo javno odpiranje ponudb </w:t>
            </w:r>
            <w:r w:rsidRPr="003F0A0D">
              <w:rPr>
                <w:rFonts w:ascii="Arial" w:eastAsia="Courier New" w:hAnsi="Arial" w:cs="Arial"/>
                <w:sz w:val="18"/>
                <w:szCs w:val="18"/>
              </w:rPr>
              <w:t>(če je primerno glede na vrsto postopka)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0B05B5C" w14:textId="77777777" w:rsidR="009D1D97" w:rsidRPr="003F0A0D" w:rsidRDefault="009D1D97" w:rsidP="009D1D97">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28ADA0E1" w14:textId="77777777" w:rsidR="009D1D97" w:rsidRPr="003F0A0D" w:rsidRDefault="009D1D97" w:rsidP="009D1D97">
            <w:pPr>
              <w:rPr>
                <w:rFonts w:ascii="Arial" w:hAnsi="Arial" w:cs="Arial"/>
                <w:sz w:val="18"/>
                <w:szCs w:val="18"/>
              </w:rPr>
            </w:pPr>
          </w:p>
        </w:tc>
      </w:tr>
      <w:tr w:rsidR="003F0A0D" w:rsidRPr="003F0A0D" w14:paraId="3BA0BCF4"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trPr>
        <w:tc>
          <w:tcPr>
            <w:tcW w:w="549" w:type="dxa"/>
            <w:vMerge/>
            <w:tcBorders>
              <w:left w:val="single" w:sz="12" w:space="0" w:color="auto"/>
              <w:right w:val="single" w:sz="4" w:space="0" w:color="auto"/>
            </w:tcBorders>
            <w:shd w:val="clear" w:color="auto" w:fill="FFFFFF"/>
          </w:tcPr>
          <w:p w14:paraId="61FE03D8" w14:textId="77777777" w:rsidR="009D1D97" w:rsidRPr="003F0A0D" w:rsidRDefault="009D1D97" w:rsidP="009D1D97">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68E65FDD" w14:textId="5E263F94" w:rsidR="009D1D97" w:rsidRPr="003F0A0D" w:rsidRDefault="009D1D97" w:rsidP="009D1D97">
            <w:pPr>
              <w:jc w:val="left"/>
              <w:rPr>
                <w:rFonts w:ascii="Arial" w:eastAsia="Courier New" w:hAnsi="Arial" w:cs="Arial"/>
                <w:sz w:val="18"/>
                <w:szCs w:val="18"/>
              </w:rPr>
            </w:pPr>
            <w:r w:rsidRPr="003F0A0D">
              <w:rPr>
                <w:rFonts w:ascii="Arial" w:hAnsi="Arial" w:cs="Arial"/>
                <w:sz w:val="18"/>
                <w:szCs w:val="18"/>
              </w:rPr>
              <w:t xml:space="preserve">Zapisnik o odpiranju ponudb je pripravljen v skladu z zahtevami 71. člena ZJNPOV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8F89ECA" w14:textId="77777777" w:rsidR="009D1D97" w:rsidRPr="003F0A0D" w:rsidRDefault="009D1D97" w:rsidP="009D1D97">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24F08EBD" w14:textId="77777777" w:rsidR="009D1D97" w:rsidRPr="003F0A0D" w:rsidRDefault="009D1D97" w:rsidP="009D1D97">
            <w:pPr>
              <w:rPr>
                <w:rFonts w:ascii="Arial" w:hAnsi="Arial" w:cs="Arial"/>
                <w:sz w:val="18"/>
                <w:szCs w:val="18"/>
              </w:rPr>
            </w:pPr>
          </w:p>
        </w:tc>
      </w:tr>
      <w:tr w:rsidR="003F0A0D" w:rsidRPr="003F0A0D" w14:paraId="6576AE80"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trPr>
        <w:tc>
          <w:tcPr>
            <w:tcW w:w="549" w:type="dxa"/>
            <w:vMerge/>
            <w:tcBorders>
              <w:left w:val="single" w:sz="12" w:space="0" w:color="auto"/>
              <w:right w:val="single" w:sz="4" w:space="0" w:color="auto"/>
            </w:tcBorders>
            <w:shd w:val="clear" w:color="auto" w:fill="FFFFFF"/>
          </w:tcPr>
          <w:p w14:paraId="207DC3BF" w14:textId="77777777" w:rsidR="009D1D97" w:rsidRPr="003F0A0D" w:rsidRDefault="009D1D97" w:rsidP="009D1D97">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13CB2778" w14:textId="5E634F72" w:rsidR="009D1D97" w:rsidRPr="003F0A0D" w:rsidRDefault="009D1D97" w:rsidP="009D1D97">
            <w:pPr>
              <w:rPr>
                <w:rFonts w:ascii="Arial" w:eastAsia="Courier New" w:hAnsi="Arial" w:cs="Arial"/>
                <w:sz w:val="18"/>
                <w:szCs w:val="18"/>
              </w:rPr>
            </w:pPr>
            <w:r w:rsidRPr="003F0A0D">
              <w:rPr>
                <w:rFonts w:ascii="Arial" w:hAnsi="Arial" w:cs="Arial"/>
                <w:sz w:val="18"/>
                <w:szCs w:val="18"/>
              </w:rPr>
              <w:t xml:space="preserve">Zapisnik o odpiranju ponudb je </w:t>
            </w:r>
            <w:r w:rsidRPr="003F0A0D">
              <w:rPr>
                <w:rFonts w:ascii="Arial" w:eastAsia="Courier New" w:hAnsi="Arial" w:cs="Arial"/>
                <w:sz w:val="18"/>
                <w:szCs w:val="18"/>
              </w:rPr>
              <w:t>v roku 3 delovnih dni po odpiranju</w:t>
            </w:r>
            <w:r w:rsidRPr="003F0A0D">
              <w:rPr>
                <w:rFonts w:ascii="Arial" w:hAnsi="Arial" w:cs="Arial"/>
                <w:sz w:val="18"/>
                <w:szCs w:val="18"/>
              </w:rPr>
              <w:t xml:space="preserve"> poslan vsem ponudnikom</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3B5D918" w14:textId="77777777" w:rsidR="009D1D97" w:rsidRPr="003F0A0D" w:rsidRDefault="009D1D97" w:rsidP="009D1D97">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225657E5" w14:textId="77777777" w:rsidR="009D1D97" w:rsidRPr="003F0A0D" w:rsidRDefault="009D1D97" w:rsidP="009D1D97">
            <w:pPr>
              <w:rPr>
                <w:rFonts w:ascii="Arial" w:hAnsi="Arial" w:cs="Arial"/>
                <w:sz w:val="18"/>
                <w:szCs w:val="18"/>
              </w:rPr>
            </w:pPr>
          </w:p>
        </w:tc>
      </w:tr>
      <w:tr w:rsidR="003F0A0D" w:rsidRPr="003F0A0D" w14:paraId="05B65136"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9781" w:type="dxa"/>
            <w:gridSpan w:val="6"/>
            <w:tcBorders>
              <w:top w:val="single" w:sz="4" w:space="0" w:color="auto"/>
              <w:left w:val="single" w:sz="12" w:space="0" w:color="auto"/>
              <w:right w:val="single" w:sz="12" w:space="0" w:color="auto"/>
            </w:tcBorders>
            <w:shd w:val="clear" w:color="auto" w:fill="D9D9D9" w:themeFill="background1" w:themeFillShade="D9"/>
          </w:tcPr>
          <w:p w14:paraId="77D37181" w14:textId="7F2EB00D" w:rsidR="009D1D97" w:rsidRPr="003F0A0D" w:rsidRDefault="009D1D97" w:rsidP="009D1D97">
            <w:pPr>
              <w:pStyle w:val="Naslov3"/>
              <w:spacing w:before="120" w:line="276" w:lineRule="auto"/>
              <w:ind w:left="0" w:firstLine="0"/>
              <w:rPr>
                <w:rFonts w:ascii="Arial" w:hAnsi="Arial" w:cs="Arial"/>
                <w:sz w:val="18"/>
                <w:szCs w:val="18"/>
              </w:rPr>
            </w:pPr>
            <w:r w:rsidRPr="003F0A0D">
              <w:rPr>
                <w:rFonts w:ascii="Arial" w:hAnsi="Arial" w:cs="Arial"/>
                <w:sz w:val="18"/>
                <w:szCs w:val="18"/>
              </w:rPr>
              <w:t>PREGLED IN OCENJEVANJE PONUDB</w:t>
            </w:r>
          </w:p>
        </w:tc>
      </w:tr>
      <w:tr w:rsidR="003F0A0D" w:rsidRPr="003F0A0D" w14:paraId="7B281B87"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49" w:type="dxa"/>
            <w:vMerge w:val="restart"/>
            <w:tcBorders>
              <w:left w:val="single" w:sz="12" w:space="0" w:color="auto"/>
              <w:right w:val="single" w:sz="4" w:space="0" w:color="auto"/>
            </w:tcBorders>
            <w:shd w:val="clear" w:color="auto" w:fill="FFFFFF"/>
          </w:tcPr>
          <w:p w14:paraId="3E563519" w14:textId="77777777" w:rsidR="007A6CF6" w:rsidRPr="003F0A0D" w:rsidRDefault="007A6CF6" w:rsidP="007A6CF6">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0C3FC791" w14:textId="7CEB865E" w:rsidR="007A6CF6" w:rsidRPr="003F0A0D" w:rsidRDefault="007A6CF6" w:rsidP="007A6CF6">
            <w:pPr>
              <w:rPr>
                <w:rFonts w:ascii="Arial" w:eastAsia="Courier New" w:hAnsi="Arial" w:cs="Arial"/>
                <w:sz w:val="18"/>
                <w:szCs w:val="18"/>
              </w:rPr>
            </w:pPr>
            <w:r w:rsidRPr="003F0A0D">
              <w:rPr>
                <w:rFonts w:ascii="Arial" w:hAnsi="Arial" w:cs="Arial"/>
                <w:sz w:val="18"/>
                <w:szCs w:val="18"/>
              </w:rPr>
              <w:t>Ocenjevanje</w:t>
            </w:r>
            <w:r w:rsidRPr="003F0A0D">
              <w:rPr>
                <w:rFonts w:ascii="Arial" w:hAnsi="Arial" w:cs="Arial"/>
              </w:rPr>
              <w:t xml:space="preserve"> </w:t>
            </w:r>
            <w:r w:rsidRPr="003F0A0D">
              <w:rPr>
                <w:rFonts w:ascii="Arial" w:hAnsi="Arial" w:cs="Arial"/>
                <w:sz w:val="18"/>
                <w:szCs w:val="18"/>
              </w:rPr>
              <w:t>oz. pregled ponudb je izveden na podlagi pogojev in meril navedenih v obvestilu o naročilu/ RD</w:t>
            </w:r>
            <w:r w:rsidR="005D747C" w:rsidRPr="003F0A0D">
              <w:rPr>
                <w:rFonts w:ascii="Arial" w:hAnsi="Arial" w:cs="Arial"/>
                <w:sz w:val="18"/>
                <w:szCs w:val="18"/>
              </w:rPr>
              <w:t xml:space="preserve"> </w:t>
            </w:r>
            <w:r w:rsidR="005D747C" w:rsidRPr="003F0A0D">
              <w:rPr>
                <w:rFonts w:ascii="Arial" w:eastAsia="Courier New" w:hAnsi="Arial" w:cs="Arial"/>
                <w:sz w:val="18"/>
                <w:szCs w:val="18"/>
              </w:rPr>
              <w:t>(31. in 39.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5D7C418" w14:textId="77777777" w:rsidR="007A6CF6" w:rsidRPr="003F0A0D" w:rsidRDefault="007A6CF6" w:rsidP="007A6CF6">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418A8BF5" w14:textId="77777777" w:rsidR="007A6CF6" w:rsidRPr="003F0A0D" w:rsidRDefault="007A6CF6" w:rsidP="007A6CF6">
            <w:pPr>
              <w:rPr>
                <w:rFonts w:ascii="Arial" w:hAnsi="Arial" w:cs="Arial"/>
                <w:sz w:val="18"/>
                <w:szCs w:val="18"/>
              </w:rPr>
            </w:pPr>
          </w:p>
        </w:tc>
      </w:tr>
      <w:tr w:rsidR="003F0A0D" w:rsidRPr="003F0A0D" w14:paraId="7269473A"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49" w:type="dxa"/>
            <w:vMerge/>
            <w:tcBorders>
              <w:left w:val="single" w:sz="12" w:space="0" w:color="auto"/>
              <w:right w:val="single" w:sz="4" w:space="0" w:color="auto"/>
            </w:tcBorders>
            <w:shd w:val="clear" w:color="auto" w:fill="FFFFFF"/>
          </w:tcPr>
          <w:p w14:paraId="2D8D7926" w14:textId="77777777" w:rsidR="00927CEE" w:rsidRPr="003F0A0D" w:rsidRDefault="00927CEE" w:rsidP="00927CEE">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276D80CC" w14:textId="5AFE2D99" w:rsidR="00927CEE" w:rsidRPr="003F0A0D" w:rsidRDefault="00927CEE" w:rsidP="00927CEE">
            <w:pPr>
              <w:rPr>
                <w:rFonts w:ascii="Arial" w:eastAsia="Courier New" w:hAnsi="Arial" w:cs="Arial"/>
                <w:sz w:val="18"/>
                <w:szCs w:val="18"/>
              </w:rPr>
            </w:pPr>
            <w:r w:rsidRPr="003F0A0D">
              <w:rPr>
                <w:rFonts w:ascii="Arial" w:hAnsi="Arial" w:cs="Arial"/>
                <w:sz w:val="18"/>
                <w:szCs w:val="18"/>
              </w:rPr>
              <w:t>Zagotovljena je revizijska sled ocenjevanja (ocenjevalni listi ali poročilo o ocenjevanju), če je smiselno</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EF2CB5B" w14:textId="568E5C9F" w:rsidR="00927CEE" w:rsidRPr="003F0A0D" w:rsidRDefault="00927CEE" w:rsidP="00927CE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33703335" w14:textId="77777777" w:rsidR="00927CEE" w:rsidRPr="003F0A0D" w:rsidRDefault="00927CEE" w:rsidP="00927CEE">
            <w:pPr>
              <w:rPr>
                <w:rFonts w:ascii="Arial" w:hAnsi="Arial" w:cs="Arial"/>
                <w:sz w:val="18"/>
                <w:szCs w:val="18"/>
              </w:rPr>
            </w:pPr>
          </w:p>
        </w:tc>
      </w:tr>
      <w:tr w:rsidR="003F0A0D" w:rsidRPr="003F0A0D" w14:paraId="661E6787"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49" w:type="dxa"/>
            <w:vMerge/>
            <w:tcBorders>
              <w:left w:val="single" w:sz="12" w:space="0" w:color="auto"/>
              <w:right w:val="single" w:sz="4" w:space="0" w:color="auto"/>
            </w:tcBorders>
            <w:shd w:val="clear" w:color="auto" w:fill="FFFFFF"/>
          </w:tcPr>
          <w:p w14:paraId="3B071F23" w14:textId="77777777" w:rsidR="00927CEE" w:rsidRPr="003F0A0D" w:rsidRDefault="00927CEE" w:rsidP="00927CEE">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1B4244B4" w14:textId="2DC20DB9" w:rsidR="00927CEE" w:rsidRPr="003F0A0D" w:rsidRDefault="00927CEE" w:rsidP="00927CEE">
            <w:pPr>
              <w:rPr>
                <w:rFonts w:ascii="Arial" w:eastAsia="Courier New" w:hAnsi="Arial" w:cs="Arial"/>
                <w:sz w:val="18"/>
                <w:szCs w:val="18"/>
              </w:rPr>
            </w:pPr>
            <w:r w:rsidRPr="003F0A0D">
              <w:rPr>
                <w:rFonts w:ascii="Arial" w:hAnsi="Arial" w:cs="Arial"/>
                <w:sz w:val="18"/>
                <w:szCs w:val="18"/>
              </w:rPr>
              <w:t>Pri preveritvi so bili upoštevani vsi pogoji navedeni v dokumentaciji JN in ne obstajajo razlogi za izključitev ponudbe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8526FB3" w14:textId="2E842E48" w:rsidR="00927CEE" w:rsidRPr="003F0A0D" w:rsidRDefault="00927CEE" w:rsidP="00927CE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6D941CB6" w14:textId="77777777" w:rsidR="00927CEE" w:rsidRPr="003F0A0D" w:rsidRDefault="00927CEE" w:rsidP="00927CEE">
            <w:pPr>
              <w:rPr>
                <w:rFonts w:ascii="Arial" w:hAnsi="Arial" w:cs="Arial"/>
                <w:sz w:val="18"/>
                <w:szCs w:val="18"/>
              </w:rPr>
            </w:pPr>
          </w:p>
        </w:tc>
      </w:tr>
      <w:tr w:rsidR="003F0A0D" w:rsidRPr="003F0A0D" w14:paraId="1B263DA3"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49" w:type="dxa"/>
            <w:vMerge/>
            <w:tcBorders>
              <w:left w:val="single" w:sz="12" w:space="0" w:color="auto"/>
              <w:right w:val="single" w:sz="4" w:space="0" w:color="auto"/>
            </w:tcBorders>
            <w:shd w:val="clear" w:color="auto" w:fill="FFFFFF"/>
          </w:tcPr>
          <w:p w14:paraId="0C2D6FF1" w14:textId="77777777" w:rsidR="00927CEE" w:rsidRPr="003F0A0D" w:rsidRDefault="00927CEE" w:rsidP="00927CEE">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462C2C1E" w14:textId="7AA36CD4" w:rsidR="00927CEE" w:rsidRPr="003F0A0D" w:rsidRDefault="00927CEE" w:rsidP="00927CEE">
            <w:pPr>
              <w:rPr>
                <w:rFonts w:ascii="Arial" w:eastAsia="Courier New" w:hAnsi="Arial" w:cs="Arial"/>
                <w:sz w:val="18"/>
                <w:szCs w:val="18"/>
              </w:rPr>
            </w:pPr>
            <w:r w:rsidRPr="003F0A0D">
              <w:rPr>
                <w:rFonts w:ascii="Arial" w:hAnsi="Arial" w:cs="Arial"/>
                <w:sz w:val="18"/>
                <w:szCs w:val="18"/>
              </w:rPr>
              <w:t>Če je zahtevano sorazmerno finančno zavarovanje za resnost ponudbe, je to predloženo v ponudbi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7A56440" w14:textId="1FF056ED" w:rsidR="00927CEE" w:rsidRPr="003F0A0D" w:rsidRDefault="00927CEE" w:rsidP="00927CE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0F03AD91" w14:textId="77777777" w:rsidR="00927CEE" w:rsidRPr="003F0A0D" w:rsidRDefault="00927CEE" w:rsidP="00927CEE">
            <w:pPr>
              <w:rPr>
                <w:rFonts w:ascii="Arial" w:hAnsi="Arial" w:cs="Arial"/>
                <w:sz w:val="18"/>
                <w:szCs w:val="18"/>
              </w:rPr>
            </w:pPr>
          </w:p>
        </w:tc>
      </w:tr>
      <w:tr w:rsidR="003F0A0D" w:rsidRPr="003F0A0D" w14:paraId="3671CC42"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49" w:type="dxa"/>
            <w:vMerge/>
            <w:tcBorders>
              <w:left w:val="single" w:sz="12" w:space="0" w:color="auto"/>
              <w:right w:val="single" w:sz="4" w:space="0" w:color="auto"/>
            </w:tcBorders>
            <w:shd w:val="clear" w:color="auto" w:fill="FFFFFF"/>
          </w:tcPr>
          <w:p w14:paraId="4BDFB56A" w14:textId="77777777" w:rsidR="00927CEE" w:rsidRPr="003F0A0D" w:rsidRDefault="00927CEE" w:rsidP="00927CEE">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603F8B5B" w14:textId="4E02C2B4" w:rsidR="00927CEE" w:rsidRPr="003F0A0D" w:rsidRDefault="00927CEE" w:rsidP="00927CEE">
            <w:pPr>
              <w:rPr>
                <w:rFonts w:ascii="Arial" w:eastAsia="Courier New" w:hAnsi="Arial" w:cs="Arial"/>
                <w:sz w:val="18"/>
                <w:szCs w:val="18"/>
              </w:rPr>
            </w:pPr>
            <w:r w:rsidRPr="003F0A0D">
              <w:rPr>
                <w:rFonts w:ascii="Arial" w:hAnsi="Arial" w:cs="Arial"/>
                <w:sz w:val="18"/>
                <w:szCs w:val="18"/>
              </w:rPr>
              <w:t>Naročnik je pravilno izločil ponudbe, ki niso popolne (nepravočasne ali nesprejemljive ali nepravilne ali neprimerne)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0D218D3" w14:textId="6243829C" w:rsidR="00927CEE" w:rsidRPr="003F0A0D" w:rsidRDefault="00927CEE" w:rsidP="00927CE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170F064F" w14:textId="77777777" w:rsidR="00927CEE" w:rsidRPr="003F0A0D" w:rsidRDefault="00927CEE" w:rsidP="00927CEE">
            <w:pPr>
              <w:rPr>
                <w:rFonts w:ascii="Arial" w:hAnsi="Arial" w:cs="Arial"/>
                <w:sz w:val="18"/>
                <w:szCs w:val="18"/>
              </w:rPr>
            </w:pPr>
          </w:p>
        </w:tc>
      </w:tr>
      <w:tr w:rsidR="003F0A0D" w:rsidRPr="003F0A0D" w14:paraId="71619BBA"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49" w:type="dxa"/>
            <w:vMerge/>
            <w:tcBorders>
              <w:left w:val="single" w:sz="12" w:space="0" w:color="auto"/>
              <w:right w:val="single" w:sz="4" w:space="0" w:color="auto"/>
            </w:tcBorders>
            <w:shd w:val="clear" w:color="auto" w:fill="FFFFFF"/>
          </w:tcPr>
          <w:p w14:paraId="6AE10734" w14:textId="77777777" w:rsidR="00927CEE" w:rsidRPr="003F0A0D" w:rsidRDefault="00927CEE" w:rsidP="00927CEE">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55DE37BF" w14:textId="77BAD17F" w:rsidR="00927CEE" w:rsidRPr="003F0A0D" w:rsidRDefault="00927CEE" w:rsidP="00927CEE">
            <w:pPr>
              <w:rPr>
                <w:rFonts w:ascii="Arial" w:eastAsia="Courier New" w:hAnsi="Arial" w:cs="Arial"/>
                <w:sz w:val="18"/>
                <w:szCs w:val="18"/>
              </w:rPr>
            </w:pPr>
            <w:r w:rsidRPr="003F0A0D">
              <w:rPr>
                <w:rFonts w:ascii="Arial" w:hAnsi="Arial" w:cs="Arial"/>
                <w:sz w:val="18"/>
                <w:szCs w:val="18"/>
              </w:rPr>
              <w:t xml:space="preserve">Naročnik </w:t>
            </w:r>
            <w:r w:rsidRPr="003F0A0D">
              <w:rPr>
                <w:rFonts w:ascii="Arial" w:hAnsi="Arial" w:cs="Arial"/>
                <w:bCs/>
                <w:sz w:val="18"/>
                <w:szCs w:val="18"/>
              </w:rPr>
              <w:t xml:space="preserve">je </w:t>
            </w:r>
            <w:r w:rsidRPr="003F0A0D">
              <w:rPr>
                <w:rFonts w:ascii="Arial" w:hAnsi="Arial" w:cs="Arial"/>
                <w:sz w:val="18"/>
                <w:szCs w:val="18"/>
              </w:rPr>
              <w:t xml:space="preserve">od gospodarskih subjektov </w:t>
            </w:r>
            <w:r w:rsidRPr="003F0A0D">
              <w:rPr>
                <w:rFonts w:ascii="Arial" w:hAnsi="Arial" w:cs="Arial"/>
                <w:bCs/>
                <w:sz w:val="18"/>
                <w:szCs w:val="18"/>
              </w:rPr>
              <w:t>zahteval, da pojasnijo podrobne podatke o elementih cene</w:t>
            </w:r>
            <w:r w:rsidRPr="003F0A0D">
              <w:rPr>
                <w:rFonts w:ascii="Arial" w:hAnsi="Arial" w:cs="Arial"/>
                <w:sz w:val="18"/>
                <w:szCs w:val="18"/>
              </w:rPr>
              <w:t xml:space="preserve">, </w:t>
            </w:r>
            <w:r w:rsidRPr="003F0A0D">
              <w:rPr>
                <w:rFonts w:ascii="Arial" w:hAnsi="Arial" w:cs="Arial"/>
                <w:bCs/>
                <w:sz w:val="18"/>
                <w:szCs w:val="18"/>
              </w:rPr>
              <w:t xml:space="preserve">če je menil, da </w:t>
            </w:r>
            <w:r w:rsidRPr="003F0A0D">
              <w:rPr>
                <w:rFonts w:ascii="Arial" w:eastAsia="Courier New" w:hAnsi="Arial" w:cs="Arial"/>
                <w:sz w:val="18"/>
                <w:szCs w:val="18"/>
              </w:rPr>
              <w:t xml:space="preserve">obstaja dvom o možnosti izpolnitve naročila ali če je vrednost ponudbe za več kot 50 odstotkov nižja od povprečne vrednosti pravočasnih ponudb in za več kot 20 odstotkov nižja od naslednje uvrščene ponudbe, če je prejel vsaj štiri pravočasne ponudbe </w:t>
            </w:r>
            <w:r w:rsidRPr="003F0A0D">
              <w:rPr>
                <w:rFonts w:ascii="Arial" w:hAnsi="Arial" w:cs="Arial"/>
                <w:bCs/>
                <w:sz w:val="18"/>
                <w:szCs w:val="18"/>
              </w:rPr>
              <w:t>(40. čl.</w:t>
            </w:r>
            <w:r w:rsidRPr="003F0A0D">
              <w:rPr>
                <w:rFonts w:ascii="Arial" w:hAnsi="Arial" w:cs="Arial"/>
                <w:sz w:val="18"/>
                <w:szCs w:val="18"/>
              </w:rPr>
              <w:t xml:space="preserve"> ZJNPOV</w:t>
            </w:r>
            <w:r w:rsidRPr="003F0A0D">
              <w:rPr>
                <w:rFonts w:ascii="Arial" w:hAnsi="Arial" w:cs="Arial"/>
                <w:bCs/>
                <w:sz w:val="18"/>
                <w:szCs w:val="18"/>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90D7CEB" w14:textId="52F68392" w:rsidR="00927CEE" w:rsidRPr="003F0A0D" w:rsidRDefault="00927CEE" w:rsidP="00927CE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257E17BE" w14:textId="77777777" w:rsidR="00927CEE" w:rsidRPr="003F0A0D" w:rsidRDefault="00927CEE" w:rsidP="00927CEE">
            <w:pPr>
              <w:rPr>
                <w:rFonts w:ascii="Arial" w:hAnsi="Arial" w:cs="Arial"/>
                <w:sz w:val="18"/>
                <w:szCs w:val="18"/>
              </w:rPr>
            </w:pPr>
          </w:p>
        </w:tc>
      </w:tr>
      <w:tr w:rsidR="003F0A0D" w:rsidRPr="003F0A0D" w14:paraId="3158B871"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49" w:type="dxa"/>
            <w:vMerge/>
            <w:tcBorders>
              <w:left w:val="single" w:sz="12" w:space="0" w:color="auto"/>
              <w:right w:val="single" w:sz="4" w:space="0" w:color="auto"/>
            </w:tcBorders>
            <w:shd w:val="clear" w:color="auto" w:fill="FFFFFF"/>
          </w:tcPr>
          <w:p w14:paraId="15E66F90" w14:textId="77777777" w:rsidR="00927CEE" w:rsidRPr="003F0A0D" w:rsidRDefault="00927CEE" w:rsidP="00927CEE">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44529D56" w14:textId="7C27B867" w:rsidR="00927CEE" w:rsidRPr="003F0A0D" w:rsidRDefault="00927CEE" w:rsidP="00927CEE">
            <w:pPr>
              <w:rPr>
                <w:rFonts w:ascii="Arial" w:eastAsia="Courier New" w:hAnsi="Arial" w:cs="Arial"/>
                <w:sz w:val="18"/>
                <w:szCs w:val="18"/>
              </w:rPr>
            </w:pPr>
            <w:r w:rsidRPr="003F0A0D">
              <w:rPr>
                <w:rFonts w:ascii="Arial" w:hAnsi="Arial" w:cs="Arial"/>
                <w:sz w:val="18"/>
                <w:szCs w:val="18"/>
              </w:rPr>
              <w:t>Pri ponudbi, v kateri nastopajo podizvajalci, je naročnik upošteval določila 78. čl. in 79. čl.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06AC4A9" w14:textId="7F60E2C0" w:rsidR="00927CEE" w:rsidRPr="003F0A0D" w:rsidRDefault="00927CEE" w:rsidP="00927CE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0B0747C3" w14:textId="77777777" w:rsidR="00927CEE" w:rsidRPr="003F0A0D" w:rsidRDefault="00927CEE" w:rsidP="00927CEE">
            <w:pPr>
              <w:rPr>
                <w:rFonts w:ascii="Arial" w:hAnsi="Arial" w:cs="Arial"/>
                <w:sz w:val="18"/>
                <w:szCs w:val="18"/>
              </w:rPr>
            </w:pPr>
          </w:p>
        </w:tc>
      </w:tr>
      <w:tr w:rsidR="003F0A0D" w:rsidRPr="003F0A0D" w14:paraId="4CC1D235"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49" w:type="dxa"/>
            <w:vMerge/>
            <w:tcBorders>
              <w:left w:val="single" w:sz="12" w:space="0" w:color="auto"/>
              <w:right w:val="single" w:sz="4" w:space="0" w:color="auto"/>
            </w:tcBorders>
            <w:shd w:val="clear" w:color="auto" w:fill="FFFFFF"/>
          </w:tcPr>
          <w:p w14:paraId="2B34CE62" w14:textId="77777777" w:rsidR="00927CEE" w:rsidRPr="003F0A0D" w:rsidRDefault="00927CEE" w:rsidP="00927CEE">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23DE5A0C" w14:textId="57DA4AAF" w:rsidR="00927CEE" w:rsidRPr="003F0A0D" w:rsidRDefault="00927CEE" w:rsidP="00927CEE">
            <w:pPr>
              <w:rPr>
                <w:rFonts w:ascii="Arial" w:eastAsia="Courier New" w:hAnsi="Arial" w:cs="Arial"/>
                <w:sz w:val="18"/>
                <w:szCs w:val="18"/>
              </w:rPr>
            </w:pPr>
            <w:r w:rsidRPr="003F0A0D">
              <w:rPr>
                <w:rFonts w:ascii="Arial" w:eastAsia="Courier New" w:hAnsi="Arial" w:cs="Arial"/>
                <w:sz w:val="18"/>
                <w:szCs w:val="18"/>
              </w:rPr>
              <w:t>Naročnik je preveril izpolnjevanje pogojev podizvajalcev (32.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4314D09" w14:textId="2DAFA4AC" w:rsidR="00927CEE" w:rsidRPr="003F0A0D" w:rsidRDefault="00927CEE" w:rsidP="00927CE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12652179" w14:textId="77777777" w:rsidR="00927CEE" w:rsidRPr="003F0A0D" w:rsidRDefault="00927CEE" w:rsidP="00927CEE">
            <w:pPr>
              <w:rPr>
                <w:rFonts w:ascii="Arial" w:hAnsi="Arial" w:cs="Arial"/>
                <w:sz w:val="18"/>
                <w:szCs w:val="18"/>
              </w:rPr>
            </w:pPr>
          </w:p>
        </w:tc>
      </w:tr>
      <w:tr w:rsidR="003F0A0D" w:rsidRPr="003F0A0D" w14:paraId="6F74E49A"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49" w:type="dxa"/>
            <w:vMerge/>
            <w:tcBorders>
              <w:left w:val="single" w:sz="12" w:space="0" w:color="auto"/>
              <w:right w:val="single" w:sz="4" w:space="0" w:color="auto"/>
            </w:tcBorders>
            <w:shd w:val="clear" w:color="auto" w:fill="FFFFFF"/>
          </w:tcPr>
          <w:p w14:paraId="118EA80C" w14:textId="77777777" w:rsidR="00927CEE" w:rsidRPr="003F0A0D" w:rsidRDefault="00927CEE" w:rsidP="00927CEE">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28D18883" w14:textId="3EA4AD53" w:rsidR="00927CEE" w:rsidRPr="003F0A0D" w:rsidRDefault="00927CEE" w:rsidP="00927CEE">
            <w:pPr>
              <w:rPr>
                <w:rFonts w:ascii="Arial" w:eastAsia="Courier New" w:hAnsi="Arial" w:cs="Arial"/>
                <w:sz w:val="18"/>
                <w:szCs w:val="18"/>
              </w:rPr>
            </w:pPr>
            <w:r w:rsidRPr="003F0A0D">
              <w:rPr>
                <w:rFonts w:ascii="Arial" w:eastAsia="Courier New" w:hAnsi="Arial" w:cs="Arial"/>
                <w:sz w:val="18"/>
                <w:szCs w:val="18"/>
              </w:rPr>
              <w:t xml:space="preserve">Dopolnitev ponudb je ustrezno izvedena na osnovi poziva naročnika (pravočasna in ustrezna dopolnitev formalno nepopolne ponudbe) -  74. čl. ZJNPOV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96ECD41" w14:textId="464D1382" w:rsidR="00927CEE" w:rsidRPr="003F0A0D" w:rsidRDefault="00927CEE" w:rsidP="00927CE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7AC4EAE9" w14:textId="77777777" w:rsidR="00927CEE" w:rsidRPr="003F0A0D" w:rsidRDefault="00927CEE" w:rsidP="00927CEE">
            <w:pPr>
              <w:rPr>
                <w:rFonts w:ascii="Arial" w:hAnsi="Arial" w:cs="Arial"/>
                <w:sz w:val="18"/>
                <w:szCs w:val="18"/>
              </w:rPr>
            </w:pPr>
          </w:p>
        </w:tc>
      </w:tr>
      <w:tr w:rsidR="003F0A0D" w:rsidRPr="003F0A0D" w14:paraId="3E367675"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49" w:type="dxa"/>
            <w:vMerge/>
            <w:tcBorders>
              <w:left w:val="single" w:sz="12" w:space="0" w:color="auto"/>
              <w:right w:val="single" w:sz="4" w:space="0" w:color="auto"/>
            </w:tcBorders>
            <w:shd w:val="clear" w:color="auto" w:fill="FFFFFF"/>
          </w:tcPr>
          <w:p w14:paraId="18E42D27" w14:textId="77777777" w:rsidR="00927CEE" w:rsidRPr="003F0A0D" w:rsidRDefault="00927CEE" w:rsidP="00927CEE">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04A50099" w14:textId="2A8A4391" w:rsidR="00927CEE" w:rsidRPr="003F0A0D" w:rsidRDefault="00927CEE" w:rsidP="00927CEE">
            <w:pPr>
              <w:rPr>
                <w:rFonts w:ascii="Arial" w:eastAsia="Courier New" w:hAnsi="Arial" w:cs="Arial"/>
                <w:sz w:val="18"/>
                <w:szCs w:val="18"/>
              </w:rPr>
            </w:pPr>
            <w:r w:rsidRPr="003F0A0D">
              <w:rPr>
                <w:rFonts w:ascii="Arial" w:hAnsi="Arial" w:cs="Arial"/>
                <w:sz w:val="18"/>
                <w:szCs w:val="18"/>
              </w:rPr>
              <w:t>Niso bile izvedene nedovoljene dopolnitve oz. spremembe ponudbe skladno s 3. odstavkom 74. člena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9148F60" w14:textId="15F2357A" w:rsidR="00927CEE" w:rsidRPr="003F0A0D" w:rsidRDefault="00927CEE" w:rsidP="00927CE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34CD2CA5" w14:textId="77777777" w:rsidR="00927CEE" w:rsidRPr="003F0A0D" w:rsidRDefault="00927CEE" w:rsidP="00927CEE">
            <w:pPr>
              <w:rPr>
                <w:rFonts w:ascii="Arial" w:hAnsi="Arial" w:cs="Arial"/>
                <w:sz w:val="18"/>
                <w:szCs w:val="18"/>
              </w:rPr>
            </w:pPr>
          </w:p>
        </w:tc>
      </w:tr>
      <w:tr w:rsidR="003F0A0D" w:rsidRPr="003F0A0D" w14:paraId="10AC6837"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49" w:type="dxa"/>
            <w:vMerge/>
            <w:tcBorders>
              <w:left w:val="single" w:sz="12" w:space="0" w:color="auto"/>
              <w:right w:val="single" w:sz="4" w:space="0" w:color="auto"/>
            </w:tcBorders>
            <w:shd w:val="clear" w:color="auto" w:fill="FFFFFF"/>
          </w:tcPr>
          <w:p w14:paraId="132CA388" w14:textId="77777777" w:rsidR="00927CEE" w:rsidRPr="003F0A0D" w:rsidRDefault="00927CEE" w:rsidP="00927CEE">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328A466A" w14:textId="67ADA8EA" w:rsidR="00927CEE" w:rsidRPr="003F0A0D" w:rsidRDefault="00927CEE" w:rsidP="00927CEE">
            <w:pPr>
              <w:rPr>
                <w:rFonts w:ascii="Arial" w:hAnsi="Arial" w:cs="Arial"/>
                <w:sz w:val="18"/>
                <w:szCs w:val="18"/>
              </w:rPr>
            </w:pPr>
            <w:r w:rsidRPr="003F0A0D">
              <w:rPr>
                <w:rFonts w:ascii="Arial" w:hAnsi="Arial" w:cs="Arial"/>
                <w:sz w:val="18"/>
                <w:szCs w:val="18"/>
              </w:rPr>
              <w:t>Če je bila predvidena elektronska dražba, je bila ta izvedena skladno s 26. členom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DBC1836" w14:textId="07FA353B" w:rsidR="00927CEE" w:rsidRPr="003F0A0D" w:rsidRDefault="00927CEE" w:rsidP="00927CE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33F9C94D" w14:textId="77777777" w:rsidR="00927CEE" w:rsidRPr="003F0A0D" w:rsidRDefault="00927CEE" w:rsidP="00927CEE">
            <w:pPr>
              <w:rPr>
                <w:rFonts w:ascii="Arial" w:hAnsi="Arial" w:cs="Arial"/>
                <w:sz w:val="18"/>
                <w:szCs w:val="18"/>
              </w:rPr>
            </w:pPr>
          </w:p>
        </w:tc>
      </w:tr>
      <w:tr w:rsidR="003F0A0D" w:rsidRPr="003F0A0D" w14:paraId="475B4A60"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49" w:type="dxa"/>
            <w:vMerge/>
            <w:tcBorders>
              <w:left w:val="single" w:sz="12" w:space="0" w:color="auto"/>
              <w:right w:val="single" w:sz="4" w:space="0" w:color="auto"/>
            </w:tcBorders>
            <w:shd w:val="clear" w:color="auto" w:fill="FFFFFF"/>
          </w:tcPr>
          <w:p w14:paraId="018645CE" w14:textId="77777777" w:rsidR="00927CEE" w:rsidRPr="003F0A0D" w:rsidRDefault="00927CEE" w:rsidP="00927CEE">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1730A410" w14:textId="479985A5" w:rsidR="00927CEE" w:rsidRPr="003F0A0D" w:rsidRDefault="00927CEE" w:rsidP="00927CEE">
            <w:pPr>
              <w:rPr>
                <w:rFonts w:ascii="Arial" w:eastAsia="Courier New" w:hAnsi="Arial" w:cs="Arial"/>
                <w:sz w:val="18"/>
                <w:szCs w:val="18"/>
              </w:rPr>
            </w:pPr>
            <w:r w:rsidRPr="003F0A0D">
              <w:rPr>
                <w:rFonts w:ascii="Arial" w:eastAsia="Courier New" w:hAnsi="Arial" w:cs="Arial"/>
                <w:sz w:val="18"/>
                <w:szCs w:val="18"/>
              </w:rPr>
              <w:t xml:space="preserve">Naročnik je (pri naročilih, ki jih je potrebno objaviti tudi v Uradnem listu EU ter pri naročilih, ki jih je potrebno objaviti na portalu javnih naročil, kadar dvomi v resničnost ponudnikovih izjav) pred sprejetjem odločitve o oddaji naročila oz. najpozneje pred sklenitvijo pogodbe o izvedbi naročila preveril obstoj in vsebino podatkov iz najugodnejše ponudbe </w:t>
            </w:r>
            <w:r w:rsidRPr="003F0A0D">
              <w:rPr>
                <w:rFonts w:ascii="Arial" w:eastAsia="Courier New" w:hAnsi="Arial" w:cs="Arial"/>
                <w:i/>
                <w:sz w:val="18"/>
                <w:szCs w:val="18"/>
              </w:rPr>
              <w:t>(ni potrebno, če je naročilo neizogibno treba oddati ali se zaradi krize uporabi postopek s pogajanji brez predhodne objave)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012C471" w14:textId="224409DD" w:rsidR="00927CEE" w:rsidRPr="003F0A0D" w:rsidRDefault="00927CEE" w:rsidP="00927CE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2B070519" w14:textId="77777777" w:rsidR="00927CEE" w:rsidRPr="003F0A0D" w:rsidRDefault="00927CEE" w:rsidP="00927CEE">
            <w:pPr>
              <w:rPr>
                <w:rFonts w:ascii="Arial" w:hAnsi="Arial" w:cs="Arial"/>
                <w:sz w:val="18"/>
                <w:szCs w:val="18"/>
              </w:rPr>
            </w:pPr>
          </w:p>
        </w:tc>
      </w:tr>
      <w:tr w:rsidR="003F0A0D" w:rsidRPr="003F0A0D" w14:paraId="6863DD8E"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549" w:type="dxa"/>
            <w:vMerge/>
            <w:tcBorders>
              <w:left w:val="single" w:sz="12" w:space="0" w:color="auto"/>
              <w:right w:val="single" w:sz="4" w:space="0" w:color="auto"/>
            </w:tcBorders>
            <w:shd w:val="clear" w:color="auto" w:fill="FFFFFF"/>
          </w:tcPr>
          <w:p w14:paraId="449B99AD" w14:textId="77777777" w:rsidR="00927CEE" w:rsidRPr="003F0A0D" w:rsidRDefault="00927CEE" w:rsidP="00927CEE">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20636461" w14:textId="558D1E32" w:rsidR="00927CEE" w:rsidRPr="003F0A0D" w:rsidRDefault="00927CEE" w:rsidP="00927CEE">
            <w:pPr>
              <w:rPr>
                <w:rFonts w:ascii="Arial" w:eastAsia="Courier New" w:hAnsi="Arial" w:cs="Arial"/>
                <w:sz w:val="18"/>
                <w:szCs w:val="18"/>
              </w:rPr>
            </w:pPr>
            <w:r w:rsidRPr="003F0A0D">
              <w:rPr>
                <w:rFonts w:ascii="Arial" w:hAnsi="Arial" w:cs="Arial"/>
                <w:sz w:val="18"/>
                <w:szCs w:val="18"/>
              </w:rPr>
              <w:t>Priloženo je dokazilo, iz katerega izhaja, da je naročnik v skladu s 32. členom ZJNPOV preveril razlog za izključitev izbranega ponudnika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00EB19C" w14:textId="2E2D76C4" w:rsidR="00927CEE" w:rsidRPr="003F0A0D" w:rsidRDefault="00927CEE" w:rsidP="00927CE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6EC07560" w14:textId="77777777" w:rsidR="00927CEE" w:rsidRPr="003F0A0D" w:rsidRDefault="00927CEE" w:rsidP="00927CEE">
            <w:pPr>
              <w:rPr>
                <w:rFonts w:ascii="Arial" w:hAnsi="Arial" w:cs="Arial"/>
                <w:sz w:val="18"/>
                <w:szCs w:val="18"/>
              </w:rPr>
            </w:pPr>
          </w:p>
        </w:tc>
      </w:tr>
      <w:tr w:rsidR="003F0A0D" w:rsidRPr="003F0A0D" w14:paraId="6D947AA2"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5"/>
        </w:trPr>
        <w:tc>
          <w:tcPr>
            <w:tcW w:w="9781" w:type="dxa"/>
            <w:gridSpan w:val="6"/>
            <w:tcBorders>
              <w:top w:val="single" w:sz="4" w:space="0" w:color="auto"/>
              <w:left w:val="single" w:sz="12" w:space="0" w:color="auto"/>
              <w:right w:val="single" w:sz="12" w:space="0" w:color="auto"/>
            </w:tcBorders>
            <w:shd w:val="clear" w:color="auto" w:fill="D9D9D9" w:themeFill="background1" w:themeFillShade="D9"/>
          </w:tcPr>
          <w:p w14:paraId="66051F73" w14:textId="5B7C454B" w:rsidR="00927CEE" w:rsidRPr="003F0A0D" w:rsidRDefault="00927CEE" w:rsidP="00927CEE">
            <w:pPr>
              <w:pStyle w:val="Naslov3"/>
              <w:spacing w:before="120" w:line="276" w:lineRule="auto"/>
              <w:ind w:left="0" w:firstLine="0"/>
              <w:rPr>
                <w:rFonts w:ascii="Arial" w:hAnsi="Arial" w:cs="Arial"/>
                <w:sz w:val="18"/>
                <w:szCs w:val="18"/>
              </w:rPr>
            </w:pPr>
            <w:r w:rsidRPr="003F0A0D">
              <w:rPr>
                <w:rFonts w:ascii="Arial" w:hAnsi="Arial" w:cs="Arial"/>
                <w:sz w:val="18"/>
                <w:szCs w:val="18"/>
              </w:rPr>
              <w:lastRenderedPageBreak/>
              <w:t>ODLOČITEV O ODDAJI JAVNEGA NAROČILA</w:t>
            </w:r>
          </w:p>
        </w:tc>
      </w:tr>
      <w:tr w:rsidR="003F0A0D" w:rsidRPr="003F0A0D" w14:paraId="237F2601"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val="restart"/>
            <w:tcBorders>
              <w:left w:val="single" w:sz="12" w:space="0" w:color="auto"/>
              <w:right w:val="single" w:sz="4" w:space="0" w:color="auto"/>
            </w:tcBorders>
            <w:shd w:val="clear" w:color="auto" w:fill="FFFFFF"/>
          </w:tcPr>
          <w:p w14:paraId="74317C5A" w14:textId="77777777" w:rsidR="0056682E" w:rsidRPr="003F0A0D" w:rsidRDefault="0056682E" w:rsidP="0056682E">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297C914B" w14:textId="2FDE00CE" w:rsidR="0056682E" w:rsidRPr="003F0A0D" w:rsidRDefault="0056682E" w:rsidP="0056682E">
            <w:pPr>
              <w:rPr>
                <w:rFonts w:ascii="Arial" w:eastAsia="Courier New" w:hAnsi="Arial" w:cs="Arial"/>
                <w:sz w:val="18"/>
                <w:szCs w:val="18"/>
              </w:rPr>
            </w:pPr>
            <w:r w:rsidRPr="003F0A0D">
              <w:rPr>
                <w:rFonts w:ascii="Arial" w:eastAsia="Courier New" w:hAnsi="Arial" w:cs="Arial"/>
                <w:sz w:val="18"/>
                <w:szCs w:val="18"/>
              </w:rPr>
              <w:t xml:space="preserve">Odločitev o oddaji naročila je sprejeta v roku 60 dni od roka za oddajo ponudb (pri JN objavljenih v Ur.l.EU) oziroma v roku 45 dni (pri ostalih naročilih)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A190B16" w14:textId="77777777" w:rsidR="0056682E" w:rsidRPr="003F0A0D" w:rsidRDefault="0056682E" w:rsidP="0056682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6DCB18B1" w14:textId="2D5BB02E" w:rsidR="0056682E" w:rsidRPr="003F0A0D" w:rsidRDefault="0056682E" w:rsidP="0056682E">
            <w:pPr>
              <w:rPr>
                <w:rFonts w:ascii="Arial" w:hAnsi="Arial" w:cs="Arial"/>
                <w:sz w:val="18"/>
                <w:szCs w:val="18"/>
              </w:rPr>
            </w:pPr>
          </w:p>
        </w:tc>
      </w:tr>
      <w:tr w:rsidR="003F0A0D" w:rsidRPr="003F0A0D" w14:paraId="13708B6A"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tcBorders>
              <w:left w:val="single" w:sz="12" w:space="0" w:color="auto"/>
              <w:right w:val="single" w:sz="4" w:space="0" w:color="auto"/>
            </w:tcBorders>
            <w:shd w:val="clear" w:color="auto" w:fill="FFFFFF"/>
          </w:tcPr>
          <w:p w14:paraId="5FE1B6D3" w14:textId="77777777" w:rsidR="006E442A" w:rsidRPr="003F0A0D" w:rsidRDefault="006E442A" w:rsidP="006E442A">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712F9AE9" w14:textId="24BEFBAD" w:rsidR="006E442A" w:rsidRPr="003F0A0D" w:rsidRDefault="006E442A" w:rsidP="001449BD">
            <w:pPr>
              <w:rPr>
                <w:rFonts w:ascii="Arial" w:eastAsia="Courier New" w:hAnsi="Arial" w:cs="Arial"/>
                <w:sz w:val="18"/>
                <w:szCs w:val="18"/>
              </w:rPr>
            </w:pPr>
            <w:r w:rsidRPr="003F0A0D">
              <w:rPr>
                <w:rFonts w:ascii="Arial" w:hAnsi="Arial" w:cs="Arial"/>
                <w:sz w:val="18"/>
                <w:szCs w:val="18"/>
              </w:rPr>
              <w:t>Odločitev vsebuje (75. čl. ZJNPOV)</w:t>
            </w:r>
            <w:r w:rsidR="001449BD" w:rsidRPr="003F0A0D">
              <w:rPr>
                <w:rFonts w:ascii="Arial" w:hAnsi="Arial" w:cs="Arial"/>
                <w:sz w:val="18"/>
                <w:szCs w:val="18"/>
              </w:rPr>
              <w:t xml:space="preserve"> </w:t>
            </w:r>
            <w:r w:rsidRPr="003F0A0D">
              <w:rPr>
                <w:rFonts w:ascii="Arial" w:hAnsi="Arial" w:cs="Arial"/>
                <w:sz w:val="18"/>
                <w:szCs w:val="18"/>
              </w:rPr>
              <w:t>obrazložitev in navedbo ugotovitev in razlogov zanjo (prednosti izbrane ponudbe</w:t>
            </w:r>
            <w:r w:rsidR="00E84ACD" w:rsidRPr="003F0A0D">
              <w:rPr>
                <w:rFonts w:ascii="Arial" w:hAnsi="Arial" w:cs="Arial"/>
                <w:sz w:val="18"/>
                <w:szCs w:val="18"/>
              </w:rPr>
              <w:t>,</w:t>
            </w:r>
            <w:r w:rsidRPr="003F0A0D">
              <w:rPr>
                <w:rFonts w:ascii="Arial" w:hAnsi="Arial" w:cs="Arial"/>
                <w:sz w:val="18"/>
                <w:szCs w:val="18"/>
              </w:rPr>
              <w:t xml:space="preserve"> ime uspešnega ponudnika</w:t>
            </w:r>
            <w:r w:rsidR="00E84ACD" w:rsidRPr="003F0A0D">
              <w:rPr>
                <w:rFonts w:ascii="Arial" w:hAnsi="Arial" w:cs="Arial"/>
                <w:sz w:val="18"/>
                <w:szCs w:val="18"/>
              </w:rPr>
              <w:t>,</w:t>
            </w:r>
            <w:r w:rsidRPr="003F0A0D">
              <w:rPr>
                <w:rFonts w:ascii="Arial" w:hAnsi="Arial" w:cs="Arial"/>
                <w:sz w:val="18"/>
                <w:szCs w:val="18"/>
              </w:rPr>
              <w:t xml:space="preserve"> razloge za </w:t>
            </w:r>
            <w:r w:rsidR="00E84ACD" w:rsidRPr="003F0A0D">
              <w:rPr>
                <w:rFonts w:ascii="Arial" w:hAnsi="Arial" w:cs="Arial"/>
                <w:sz w:val="18"/>
                <w:szCs w:val="18"/>
              </w:rPr>
              <w:t>izločitev ponudnikov)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E20F7E4" w14:textId="77777777" w:rsidR="006E442A" w:rsidRPr="003F0A0D" w:rsidRDefault="006E442A" w:rsidP="006E442A">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01D2EA3B" w14:textId="77777777" w:rsidR="006E442A" w:rsidRPr="003F0A0D" w:rsidRDefault="006E442A" w:rsidP="006E442A">
            <w:pPr>
              <w:rPr>
                <w:rFonts w:ascii="Arial" w:hAnsi="Arial" w:cs="Arial"/>
                <w:sz w:val="18"/>
                <w:szCs w:val="18"/>
              </w:rPr>
            </w:pPr>
          </w:p>
        </w:tc>
      </w:tr>
      <w:tr w:rsidR="003F0A0D" w:rsidRPr="003F0A0D" w14:paraId="3AA41E02"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tcBorders>
              <w:left w:val="single" w:sz="12" w:space="0" w:color="auto"/>
              <w:right w:val="single" w:sz="4" w:space="0" w:color="auto"/>
            </w:tcBorders>
            <w:shd w:val="clear" w:color="auto" w:fill="FFFFFF"/>
          </w:tcPr>
          <w:p w14:paraId="5FA11AE7" w14:textId="77777777" w:rsidR="00E84ACD" w:rsidRPr="003F0A0D" w:rsidRDefault="00E84ACD" w:rsidP="00E84ACD">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42920601" w14:textId="60EDF9F3" w:rsidR="00E84ACD" w:rsidRPr="003F0A0D" w:rsidRDefault="00E84ACD" w:rsidP="00E84ACD">
            <w:pPr>
              <w:rPr>
                <w:rFonts w:ascii="Arial" w:eastAsia="Courier New" w:hAnsi="Arial" w:cs="Arial"/>
                <w:sz w:val="18"/>
                <w:szCs w:val="18"/>
              </w:rPr>
            </w:pPr>
            <w:r w:rsidRPr="003F0A0D">
              <w:rPr>
                <w:rFonts w:ascii="Arial" w:hAnsi="Arial" w:cs="Arial"/>
                <w:sz w:val="18"/>
                <w:szCs w:val="18"/>
              </w:rPr>
              <w:t xml:space="preserve">Odločitev je skladna z merili za oddajo izbor, navedenimi v obvestilu o naročilu (39. čl. ZJNPOV)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B6940F9" w14:textId="77777777" w:rsidR="00E84ACD" w:rsidRPr="003F0A0D" w:rsidRDefault="00E84ACD" w:rsidP="00E84ACD">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3FEE78FB" w14:textId="77777777" w:rsidR="00E84ACD" w:rsidRPr="003F0A0D" w:rsidRDefault="00E84ACD" w:rsidP="00E84ACD">
            <w:pPr>
              <w:rPr>
                <w:rFonts w:ascii="Arial" w:hAnsi="Arial" w:cs="Arial"/>
                <w:sz w:val="18"/>
                <w:szCs w:val="18"/>
              </w:rPr>
            </w:pPr>
          </w:p>
        </w:tc>
      </w:tr>
      <w:tr w:rsidR="003F0A0D" w:rsidRPr="003F0A0D" w14:paraId="4D93C713"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tcBorders>
              <w:left w:val="single" w:sz="12" w:space="0" w:color="auto"/>
              <w:right w:val="single" w:sz="4" w:space="0" w:color="auto"/>
            </w:tcBorders>
            <w:shd w:val="clear" w:color="auto" w:fill="FFFFFF"/>
          </w:tcPr>
          <w:p w14:paraId="384237C0" w14:textId="77777777" w:rsidR="00674930" w:rsidRPr="003F0A0D" w:rsidRDefault="00674930" w:rsidP="00674930">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61884E" w14:textId="72B9563E" w:rsidR="00674930" w:rsidRPr="003F0A0D" w:rsidRDefault="00674930" w:rsidP="00674930">
            <w:pPr>
              <w:rPr>
                <w:rFonts w:ascii="Arial" w:eastAsia="Courier New" w:hAnsi="Arial" w:cs="Arial"/>
                <w:sz w:val="18"/>
                <w:szCs w:val="18"/>
              </w:rPr>
            </w:pPr>
            <w:r w:rsidRPr="003F0A0D">
              <w:rPr>
                <w:rFonts w:ascii="Arial" w:eastAsia="Courier New" w:hAnsi="Arial" w:cs="Arial"/>
                <w:sz w:val="18"/>
                <w:szCs w:val="18"/>
              </w:rPr>
              <w:t>Oseba, ki vodi postopek naročanja, je vse osebe, ki so sodelovale pri pripravi RD ali njenih delov ali v kateri koli fazi odločale v postopku naročanja, pred sprejemom odločitve o oddaji naročila pisno obvestila o tem, kateremu ponudniku se naročilo oddaja.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BB70415" w14:textId="42D0CFF8" w:rsidR="00674930" w:rsidRPr="003F0A0D" w:rsidRDefault="00674930" w:rsidP="00674930">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77247B1C" w14:textId="77777777" w:rsidR="00674930" w:rsidRPr="003F0A0D" w:rsidRDefault="00674930" w:rsidP="00674930">
            <w:pPr>
              <w:rPr>
                <w:rFonts w:ascii="Arial" w:hAnsi="Arial" w:cs="Arial"/>
                <w:sz w:val="18"/>
                <w:szCs w:val="18"/>
              </w:rPr>
            </w:pPr>
          </w:p>
        </w:tc>
      </w:tr>
      <w:tr w:rsidR="003F0A0D" w:rsidRPr="003F0A0D" w14:paraId="1E9DAD8D"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tcBorders>
              <w:left w:val="single" w:sz="12" w:space="0" w:color="auto"/>
              <w:right w:val="single" w:sz="4" w:space="0" w:color="auto"/>
            </w:tcBorders>
            <w:shd w:val="clear" w:color="auto" w:fill="FFFFFF"/>
          </w:tcPr>
          <w:p w14:paraId="6C725F2D" w14:textId="77777777" w:rsidR="00674930" w:rsidRPr="003F0A0D" w:rsidRDefault="00674930" w:rsidP="00674930">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BA352F" w14:textId="07C947EC" w:rsidR="00674930" w:rsidRPr="003F0A0D" w:rsidRDefault="00674930" w:rsidP="00674930">
            <w:pPr>
              <w:rPr>
                <w:rFonts w:ascii="Arial" w:eastAsia="Courier New" w:hAnsi="Arial" w:cs="Arial"/>
                <w:sz w:val="18"/>
                <w:szCs w:val="18"/>
              </w:rPr>
            </w:pPr>
            <w:r w:rsidRPr="003F0A0D">
              <w:rPr>
                <w:rFonts w:ascii="Arial" w:hAnsi="Arial" w:cs="Arial"/>
                <w:sz w:val="18"/>
                <w:szCs w:val="18"/>
              </w:rPr>
              <w:t>Če je bila zaznana povezava osebe, ki vodi postopek JN ali na katerikoli stopnji odloča v postopku, je bilo skladno z 75. čl. ZJNPOV zagotovljeno, da se naloge opravijo zakonito in nepristransko.</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4974562" w14:textId="378B41F6" w:rsidR="00674930" w:rsidRPr="003F0A0D" w:rsidRDefault="00674930" w:rsidP="00674930">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4A4D9D70" w14:textId="77777777" w:rsidR="00674930" w:rsidRPr="003F0A0D" w:rsidRDefault="00674930" w:rsidP="00674930">
            <w:pPr>
              <w:rPr>
                <w:rFonts w:ascii="Arial" w:hAnsi="Arial" w:cs="Arial"/>
                <w:sz w:val="18"/>
                <w:szCs w:val="18"/>
              </w:rPr>
            </w:pPr>
          </w:p>
        </w:tc>
      </w:tr>
      <w:tr w:rsidR="003F0A0D" w:rsidRPr="003F0A0D" w14:paraId="11BD2398"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tcBorders>
              <w:left w:val="single" w:sz="12" w:space="0" w:color="auto"/>
              <w:right w:val="single" w:sz="4" w:space="0" w:color="auto"/>
            </w:tcBorders>
            <w:shd w:val="clear" w:color="auto" w:fill="FFFFFF"/>
          </w:tcPr>
          <w:p w14:paraId="3B519D67" w14:textId="77777777" w:rsidR="001449BD" w:rsidRPr="003F0A0D" w:rsidRDefault="001449BD" w:rsidP="001449BD">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103F4D" w14:textId="27B23821" w:rsidR="001449BD" w:rsidRPr="003F0A0D" w:rsidRDefault="001449BD" w:rsidP="001449BD">
            <w:pPr>
              <w:rPr>
                <w:rFonts w:ascii="Arial" w:eastAsia="Courier New" w:hAnsi="Arial" w:cs="Arial"/>
                <w:sz w:val="18"/>
                <w:szCs w:val="18"/>
              </w:rPr>
            </w:pPr>
            <w:r w:rsidRPr="003F0A0D">
              <w:rPr>
                <w:rFonts w:ascii="Arial" w:hAnsi="Arial" w:cs="Arial"/>
                <w:sz w:val="18"/>
                <w:szCs w:val="18"/>
              </w:rPr>
              <w:t>Naročnik je v odločitvi opozoril ponudnike o možnem pravnem varstvu, navedel kje in v kakšnem roku se vloži zahteva za uveljavljanje pravnega varstva, transakcijski račun, sklic za vplačilo in določil višino takse (skladno z ZPVPJN) ter opozoril na obveznost predložitve potrdila o vplačilu takse (90.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B59405F" w14:textId="084DC0FD" w:rsidR="001449BD" w:rsidRPr="003F0A0D" w:rsidRDefault="001449BD" w:rsidP="001449BD">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4A07365B" w14:textId="77777777" w:rsidR="001449BD" w:rsidRPr="003F0A0D" w:rsidRDefault="001449BD" w:rsidP="001449BD">
            <w:pPr>
              <w:rPr>
                <w:rFonts w:ascii="Arial" w:hAnsi="Arial" w:cs="Arial"/>
                <w:sz w:val="18"/>
                <w:szCs w:val="18"/>
              </w:rPr>
            </w:pPr>
          </w:p>
        </w:tc>
      </w:tr>
      <w:tr w:rsidR="003F0A0D" w:rsidRPr="003F0A0D" w14:paraId="0E8288B6"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tcBorders>
              <w:left w:val="single" w:sz="12" w:space="0" w:color="auto"/>
              <w:right w:val="single" w:sz="4" w:space="0" w:color="auto"/>
            </w:tcBorders>
            <w:shd w:val="clear" w:color="auto" w:fill="FFFFFF"/>
          </w:tcPr>
          <w:p w14:paraId="515CC47B" w14:textId="77777777" w:rsidR="001449BD" w:rsidRPr="003F0A0D" w:rsidRDefault="001449BD" w:rsidP="001449BD">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EA87D6" w14:textId="536EFC43" w:rsidR="001449BD" w:rsidRPr="003F0A0D" w:rsidRDefault="001449BD" w:rsidP="001449BD">
            <w:pPr>
              <w:rPr>
                <w:rFonts w:ascii="Arial" w:eastAsia="Courier New" w:hAnsi="Arial" w:cs="Arial"/>
                <w:sz w:val="18"/>
                <w:szCs w:val="18"/>
              </w:rPr>
            </w:pPr>
            <w:r w:rsidRPr="003F0A0D">
              <w:rPr>
                <w:rFonts w:ascii="Arial" w:hAnsi="Arial" w:cs="Arial"/>
                <w:sz w:val="18"/>
                <w:szCs w:val="18"/>
              </w:rPr>
              <w:t>Odločitev o oddaji JN ponudnikom je objavljena na Portalu JN (75. čl.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669FED3" w14:textId="31865258" w:rsidR="001449BD" w:rsidRPr="003F0A0D" w:rsidRDefault="001449BD" w:rsidP="001449BD">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1B61B5A7" w14:textId="77777777" w:rsidR="001449BD" w:rsidRPr="003F0A0D" w:rsidRDefault="001449BD" w:rsidP="001449BD">
            <w:pPr>
              <w:rPr>
                <w:rFonts w:ascii="Arial" w:hAnsi="Arial" w:cs="Arial"/>
                <w:sz w:val="18"/>
                <w:szCs w:val="18"/>
              </w:rPr>
            </w:pPr>
          </w:p>
        </w:tc>
      </w:tr>
      <w:tr w:rsidR="003F0A0D" w:rsidRPr="003F0A0D" w14:paraId="1EB9A306"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tcBorders>
              <w:left w:val="single" w:sz="12" w:space="0" w:color="auto"/>
              <w:right w:val="single" w:sz="4" w:space="0" w:color="auto"/>
            </w:tcBorders>
            <w:shd w:val="clear" w:color="auto" w:fill="FFFFFF"/>
          </w:tcPr>
          <w:p w14:paraId="28E3E234" w14:textId="77777777" w:rsidR="001449BD" w:rsidRPr="003F0A0D" w:rsidRDefault="001449BD" w:rsidP="001449BD">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699D63" w14:textId="6AD3F669" w:rsidR="001449BD" w:rsidRPr="003F0A0D" w:rsidRDefault="001449BD" w:rsidP="001449BD">
            <w:pPr>
              <w:rPr>
                <w:rFonts w:ascii="Arial" w:eastAsia="Courier New" w:hAnsi="Arial" w:cs="Arial"/>
                <w:sz w:val="18"/>
                <w:szCs w:val="18"/>
              </w:rPr>
            </w:pPr>
            <w:r w:rsidRPr="003F0A0D">
              <w:rPr>
                <w:rFonts w:ascii="Arial" w:hAnsi="Arial" w:cs="Arial"/>
                <w:sz w:val="18"/>
                <w:szCs w:val="18"/>
              </w:rPr>
              <w:t>Naročnik je ponudnikom omogočil vpogled v izbrano ponudbo (17. čl. ZJNPOV) – če je zahtevan in upravičen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3C7B727" w14:textId="634729CD" w:rsidR="001449BD" w:rsidRPr="003F0A0D" w:rsidRDefault="001449BD" w:rsidP="001449BD">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4FCA4B5A" w14:textId="77777777" w:rsidR="001449BD" w:rsidRPr="003F0A0D" w:rsidRDefault="001449BD" w:rsidP="001449BD">
            <w:pPr>
              <w:rPr>
                <w:rFonts w:ascii="Arial" w:hAnsi="Arial" w:cs="Arial"/>
                <w:sz w:val="18"/>
                <w:szCs w:val="18"/>
              </w:rPr>
            </w:pPr>
          </w:p>
        </w:tc>
      </w:tr>
      <w:tr w:rsidR="003F0A0D" w:rsidRPr="003F0A0D" w14:paraId="5BC2ED76"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9" w:type="dxa"/>
            <w:vMerge/>
            <w:tcBorders>
              <w:left w:val="single" w:sz="12" w:space="0" w:color="auto"/>
              <w:right w:val="single" w:sz="4" w:space="0" w:color="auto"/>
            </w:tcBorders>
            <w:shd w:val="clear" w:color="auto" w:fill="FFFFFF"/>
          </w:tcPr>
          <w:p w14:paraId="3F27E95E" w14:textId="77777777" w:rsidR="001449BD" w:rsidRPr="003F0A0D" w:rsidRDefault="001449BD" w:rsidP="001449BD">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308998" w14:textId="42755C8F" w:rsidR="001449BD" w:rsidRPr="003F0A0D" w:rsidRDefault="001449BD" w:rsidP="001449BD">
            <w:pPr>
              <w:rPr>
                <w:rFonts w:ascii="Arial" w:eastAsia="Courier New" w:hAnsi="Arial" w:cs="Arial"/>
                <w:sz w:val="18"/>
                <w:szCs w:val="18"/>
              </w:rPr>
            </w:pPr>
            <w:r w:rsidRPr="003F0A0D">
              <w:rPr>
                <w:rFonts w:ascii="Arial" w:hAnsi="Arial" w:cs="Arial"/>
                <w:sz w:val="18"/>
                <w:szCs w:val="18"/>
              </w:rPr>
              <w:t xml:space="preserve">Naročnik je upošteval obdobje mirovanja oziroma ravnal v skladu z 76. členom ZJNPOV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61B933D" w14:textId="29486D36" w:rsidR="001449BD" w:rsidRPr="003F0A0D" w:rsidRDefault="001449BD" w:rsidP="001449BD">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7AEC7149" w14:textId="77777777" w:rsidR="001449BD" w:rsidRPr="003F0A0D" w:rsidRDefault="001449BD" w:rsidP="001449BD">
            <w:pPr>
              <w:rPr>
                <w:rFonts w:ascii="Arial" w:hAnsi="Arial" w:cs="Arial"/>
                <w:sz w:val="18"/>
                <w:szCs w:val="18"/>
              </w:rPr>
            </w:pPr>
          </w:p>
        </w:tc>
      </w:tr>
      <w:tr w:rsidR="003F0A0D" w:rsidRPr="003F0A0D" w14:paraId="7014359C"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81" w:type="dxa"/>
            <w:gridSpan w:val="6"/>
            <w:tcBorders>
              <w:left w:val="single" w:sz="12" w:space="0" w:color="auto"/>
              <w:right w:val="single" w:sz="12" w:space="0" w:color="auto"/>
            </w:tcBorders>
            <w:shd w:val="clear" w:color="auto" w:fill="D9D9D9" w:themeFill="background1" w:themeFillShade="D9"/>
            <w:vAlign w:val="center"/>
          </w:tcPr>
          <w:p w14:paraId="24A88572" w14:textId="77777777" w:rsidR="001449BD" w:rsidRPr="003F0A0D" w:rsidRDefault="001449BD" w:rsidP="00EF242F">
            <w:pPr>
              <w:pStyle w:val="Naslov3"/>
              <w:spacing w:before="120"/>
              <w:ind w:left="0" w:firstLine="0"/>
              <w:rPr>
                <w:rFonts w:ascii="Arial" w:hAnsi="Arial" w:cs="Arial"/>
                <w:sz w:val="18"/>
                <w:szCs w:val="18"/>
              </w:rPr>
            </w:pPr>
            <w:r w:rsidRPr="003F0A0D">
              <w:rPr>
                <w:rFonts w:ascii="Arial" w:hAnsi="Arial" w:cs="Arial"/>
                <w:sz w:val="18"/>
                <w:szCs w:val="18"/>
              </w:rPr>
              <w:t>REVIZIJA (SKLADNO Z ZPVPJN)</w:t>
            </w:r>
          </w:p>
        </w:tc>
      </w:tr>
      <w:tr w:rsidR="003F0A0D" w:rsidRPr="003F0A0D" w14:paraId="4998CD68"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val="restart"/>
            <w:tcBorders>
              <w:left w:val="single" w:sz="12" w:space="0" w:color="auto"/>
              <w:right w:val="single" w:sz="4" w:space="0" w:color="auto"/>
            </w:tcBorders>
            <w:shd w:val="clear" w:color="auto" w:fill="FFFFFF" w:themeFill="background1"/>
          </w:tcPr>
          <w:p w14:paraId="7A4488A8" w14:textId="77777777" w:rsidR="001D417E" w:rsidRPr="003F0A0D" w:rsidRDefault="001D417E" w:rsidP="001D417E">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23B96A9" w14:textId="2B5CED07" w:rsidR="001D417E" w:rsidRPr="003F0A0D" w:rsidRDefault="001D417E" w:rsidP="002A7A08">
            <w:pPr>
              <w:rPr>
                <w:rFonts w:ascii="Arial" w:hAnsi="Arial" w:cs="Arial"/>
                <w:sz w:val="18"/>
                <w:szCs w:val="18"/>
              </w:rPr>
            </w:pPr>
            <w:r w:rsidRPr="003F0A0D">
              <w:rPr>
                <w:rFonts w:ascii="Arial" w:hAnsi="Arial" w:cs="Arial"/>
                <w:sz w:val="18"/>
                <w:szCs w:val="18"/>
              </w:rPr>
              <w:t>Če je bil vložen zahtevek za revizijo, je naročnik sprejel odločitev o zahtevku za revizijo</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30F8E2A" w14:textId="23BE9568"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76CDA0A5" w14:textId="77777777" w:rsidR="001D417E" w:rsidRPr="003F0A0D" w:rsidRDefault="001D417E" w:rsidP="001D417E">
            <w:pPr>
              <w:rPr>
                <w:rFonts w:ascii="Arial" w:hAnsi="Arial" w:cs="Arial"/>
                <w:sz w:val="18"/>
                <w:szCs w:val="18"/>
              </w:rPr>
            </w:pPr>
          </w:p>
        </w:tc>
      </w:tr>
      <w:tr w:rsidR="003F0A0D" w:rsidRPr="003F0A0D" w14:paraId="5CEF7EAE"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shd w:val="clear" w:color="auto" w:fill="FFFFFF" w:themeFill="background1"/>
          </w:tcPr>
          <w:p w14:paraId="060CE52D" w14:textId="77777777" w:rsidR="001D417E" w:rsidRPr="003F0A0D" w:rsidRDefault="001D417E" w:rsidP="001D417E">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7C0B362" w14:textId="1880FEE8" w:rsidR="001D417E" w:rsidRPr="003F0A0D" w:rsidRDefault="001D417E" w:rsidP="001D417E">
            <w:pPr>
              <w:rPr>
                <w:rFonts w:ascii="Arial" w:hAnsi="Arial" w:cs="Arial"/>
                <w:sz w:val="18"/>
                <w:szCs w:val="18"/>
              </w:rPr>
            </w:pPr>
            <w:r w:rsidRPr="003F0A0D">
              <w:rPr>
                <w:rFonts w:ascii="Arial" w:hAnsi="Arial" w:cs="Arial"/>
                <w:sz w:val="18"/>
                <w:szCs w:val="18"/>
              </w:rPr>
              <w:t xml:space="preserve">Dokumentacija je bila odstopljena na DKOM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6AE8DBD" w14:textId="77777777"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21809561" w14:textId="77777777" w:rsidR="001D417E" w:rsidRPr="003F0A0D" w:rsidRDefault="001D417E" w:rsidP="001D417E">
            <w:pPr>
              <w:rPr>
                <w:rFonts w:ascii="Arial" w:hAnsi="Arial" w:cs="Arial"/>
                <w:sz w:val="18"/>
                <w:szCs w:val="18"/>
              </w:rPr>
            </w:pPr>
          </w:p>
        </w:tc>
      </w:tr>
      <w:tr w:rsidR="003F0A0D" w:rsidRPr="003F0A0D" w14:paraId="37338426"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shd w:val="clear" w:color="auto" w:fill="FFFFFF" w:themeFill="background1"/>
          </w:tcPr>
          <w:p w14:paraId="6ADBCE3F" w14:textId="77777777" w:rsidR="001D417E" w:rsidRPr="003F0A0D" w:rsidRDefault="001D417E" w:rsidP="001D417E">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D843C74" w14:textId="03A2D8D9" w:rsidR="001D417E" w:rsidRPr="003F0A0D" w:rsidRDefault="001D417E" w:rsidP="001D417E">
            <w:pPr>
              <w:rPr>
                <w:rFonts w:ascii="Arial" w:hAnsi="Arial" w:cs="Arial"/>
                <w:sz w:val="18"/>
                <w:szCs w:val="18"/>
              </w:rPr>
            </w:pPr>
            <w:r w:rsidRPr="003F0A0D">
              <w:rPr>
                <w:rFonts w:ascii="Arial" w:hAnsi="Arial" w:cs="Arial"/>
                <w:sz w:val="18"/>
                <w:szCs w:val="18"/>
              </w:rPr>
              <w:t xml:space="preserve">V primeru ugodenega zahtevka za revizijo, je naročnik upošteval odločitev DKOM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50FE178" w14:textId="77777777"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6D497C54" w14:textId="77777777" w:rsidR="001D417E" w:rsidRPr="003F0A0D" w:rsidRDefault="001D417E" w:rsidP="001D417E">
            <w:pPr>
              <w:rPr>
                <w:rFonts w:ascii="Arial" w:hAnsi="Arial" w:cs="Arial"/>
                <w:sz w:val="18"/>
                <w:szCs w:val="18"/>
              </w:rPr>
            </w:pPr>
          </w:p>
        </w:tc>
      </w:tr>
      <w:tr w:rsidR="003F0A0D" w:rsidRPr="003F0A0D" w14:paraId="585EEEE3"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shd w:val="clear" w:color="auto" w:fill="FFFFFF" w:themeFill="background1"/>
          </w:tcPr>
          <w:p w14:paraId="4E61735B" w14:textId="77777777" w:rsidR="001D417E" w:rsidRPr="003F0A0D" w:rsidRDefault="001D417E" w:rsidP="001D417E">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B9343D4" w14:textId="6DDEB039" w:rsidR="001D417E" w:rsidRPr="003F0A0D" w:rsidRDefault="001D417E" w:rsidP="001D417E">
            <w:pPr>
              <w:rPr>
                <w:rFonts w:ascii="Arial" w:hAnsi="Arial" w:cs="Arial"/>
                <w:sz w:val="18"/>
                <w:szCs w:val="18"/>
              </w:rPr>
            </w:pPr>
            <w:r w:rsidRPr="003F0A0D">
              <w:rPr>
                <w:rFonts w:ascii="Arial" w:hAnsi="Arial" w:cs="Arial"/>
                <w:sz w:val="18"/>
                <w:szCs w:val="18"/>
              </w:rPr>
              <w:t xml:space="preserve">Če je bilo uvedeno sodno varstvo, je naročnik upošteval določbe Zakona o pravnem varstvu v postopkih javnega naročanja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9DC05C" w14:textId="77777777"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5DE94091" w14:textId="77777777" w:rsidR="001D417E" w:rsidRPr="003F0A0D" w:rsidRDefault="001D417E" w:rsidP="001D417E">
            <w:pPr>
              <w:rPr>
                <w:rFonts w:ascii="Arial" w:hAnsi="Arial" w:cs="Arial"/>
                <w:sz w:val="18"/>
                <w:szCs w:val="18"/>
              </w:rPr>
            </w:pPr>
          </w:p>
        </w:tc>
      </w:tr>
      <w:tr w:rsidR="003F0A0D" w:rsidRPr="003F0A0D" w14:paraId="74A20493"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9781" w:type="dxa"/>
            <w:gridSpan w:val="6"/>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14:paraId="3838C31D" w14:textId="7AC6E221" w:rsidR="001D417E" w:rsidRPr="003F0A0D" w:rsidRDefault="001D417E" w:rsidP="001D417E">
            <w:pPr>
              <w:pStyle w:val="Naslov3"/>
              <w:spacing w:before="120" w:line="276" w:lineRule="auto"/>
              <w:ind w:left="0" w:firstLine="0"/>
              <w:rPr>
                <w:rFonts w:ascii="Arial" w:hAnsi="Arial" w:cs="Arial"/>
                <w:sz w:val="18"/>
                <w:szCs w:val="18"/>
              </w:rPr>
            </w:pPr>
            <w:r w:rsidRPr="003F0A0D">
              <w:rPr>
                <w:rFonts w:ascii="Arial" w:hAnsi="Arial" w:cs="Arial"/>
                <w:sz w:val="18"/>
                <w:szCs w:val="18"/>
              </w:rPr>
              <w:t>OBJAVA OBVESTILA O ODDAJI NAROČILA</w:t>
            </w:r>
          </w:p>
        </w:tc>
      </w:tr>
      <w:tr w:rsidR="003F0A0D" w:rsidRPr="003F0A0D" w14:paraId="02890947"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trPr>
        <w:tc>
          <w:tcPr>
            <w:tcW w:w="549" w:type="dxa"/>
            <w:tcBorders>
              <w:top w:val="single" w:sz="4" w:space="0" w:color="auto"/>
              <w:left w:val="single" w:sz="12" w:space="0" w:color="auto"/>
              <w:bottom w:val="single" w:sz="4" w:space="0" w:color="auto"/>
              <w:right w:val="single" w:sz="4" w:space="0" w:color="auto"/>
            </w:tcBorders>
          </w:tcPr>
          <w:p w14:paraId="069681D4" w14:textId="77777777" w:rsidR="001D417E" w:rsidRPr="003F0A0D" w:rsidRDefault="001D417E" w:rsidP="001D417E">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56FF5065" w14:textId="1521D0F4" w:rsidR="001D417E" w:rsidRPr="003F0A0D" w:rsidRDefault="001D417E" w:rsidP="001D417E">
            <w:pPr>
              <w:rPr>
                <w:rFonts w:ascii="Arial" w:hAnsi="Arial" w:cs="Arial"/>
                <w:sz w:val="18"/>
                <w:szCs w:val="18"/>
              </w:rPr>
            </w:pPr>
            <w:r w:rsidRPr="003F0A0D">
              <w:rPr>
                <w:rFonts w:ascii="Arial" w:hAnsi="Arial" w:cs="Arial"/>
                <w:sz w:val="18"/>
                <w:szCs w:val="18"/>
              </w:rPr>
              <w:t xml:space="preserve">Obvestilo o oddaji naročila je bilo poslano v objavo v roku 48 dni po oddaji naročila (51. čl. ZJNPOV) </w:t>
            </w:r>
            <w:r w:rsidRPr="003F0A0D">
              <w:rPr>
                <w:rFonts w:ascii="Arial" w:hAnsi="Arial" w:cs="Arial"/>
                <w:i/>
                <w:sz w:val="18"/>
                <w:szCs w:val="18"/>
              </w:rPr>
              <w:t>– razen za postopke po 11. čl. ZJNPOV</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BBC1D3E" w14:textId="77777777"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1ABA923E" w14:textId="77777777" w:rsidR="001D417E" w:rsidRPr="003F0A0D" w:rsidRDefault="001D417E" w:rsidP="001D417E">
            <w:pPr>
              <w:rPr>
                <w:rFonts w:ascii="Arial" w:hAnsi="Arial" w:cs="Arial"/>
                <w:sz w:val="18"/>
                <w:szCs w:val="18"/>
              </w:rPr>
            </w:pPr>
          </w:p>
        </w:tc>
      </w:tr>
      <w:tr w:rsidR="003F0A0D" w:rsidRPr="003F0A0D" w14:paraId="5553CAD9"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1"/>
        </w:trPr>
        <w:tc>
          <w:tcPr>
            <w:tcW w:w="549" w:type="dxa"/>
            <w:tcBorders>
              <w:top w:val="single" w:sz="4" w:space="0" w:color="auto"/>
              <w:left w:val="single" w:sz="12" w:space="0" w:color="auto"/>
              <w:bottom w:val="single" w:sz="4" w:space="0" w:color="auto"/>
              <w:right w:val="single" w:sz="4" w:space="0" w:color="auto"/>
            </w:tcBorders>
          </w:tcPr>
          <w:p w14:paraId="5E359779" w14:textId="77777777" w:rsidR="001D417E" w:rsidRPr="003F0A0D" w:rsidRDefault="001D417E" w:rsidP="001D417E">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4900DD04" w14:textId="65649E79" w:rsidR="001D417E" w:rsidRPr="003F0A0D" w:rsidRDefault="001D417E" w:rsidP="001D417E">
            <w:pPr>
              <w:rPr>
                <w:rFonts w:ascii="Arial" w:hAnsi="Arial" w:cs="Arial"/>
                <w:sz w:val="18"/>
                <w:szCs w:val="18"/>
              </w:rPr>
            </w:pPr>
            <w:r w:rsidRPr="003F0A0D">
              <w:rPr>
                <w:rFonts w:ascii="Arial" w:hAnsi="Arial" w:cs="Arial"/>
                <w:sz w:val="18"/>
                <w:szCs w:val="18"/>
              </w:rPr>
              <w:t>Objava v Uradnem listu EU, če mejna vrednost presega prag za objavo na portalu EU (19. čl. ZJNPOV)</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12BCE0D" w14:textId="77777777"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488C9C44" w14:textId="77777777" w:rsidR="001D417E" w:rsidRPr="003F0A0D" w:rsidRDefault="001D417E" w:rsidP="001D417E">
            <w:pPr>
              <w:rPr>
                <w:rFonts w:ascii="Arial" w:hAnsi="Arial" w:cs="Arial"/>
                <w:sz w:val="18"/>
                <w:szCs w:val="18"/>
              </w:rPr>
            </w:pPr>
          </w:p>
        </w:tc>
      </w:tr>
      <w:tr w:rsidR="003F0A0D" w:rsidRPr="003F0A0D" w14:paraId="57A4DB55"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49" w:type="dxa"/>
            <w:tcBorders>
              <w:top w:val="single" w:sz="4" w:space="0" w:color="auto"/>
              <w:left w:val="single" w:sz="12" w:space="0" w:color="auto"/>
              <w:bottom w:val="single" w:sz="4" w:space="0" w:color="auto"/>
              <w:right w:val="single" w:sz="4" w:space="0" w:color="auto"/>
            </w:tcBorders>
          </w:tcPr>
          <w:p w14:paraId="0A99C120" w14:textId="77777777" w:rsidR="001D417E" w:rsidRPr="003F0A0D" w:rsidRDefault="001D417E" w:rsidP="001D417E">
            <w:pPr>
              <w:ind w:left="142"/>
              <w:jc w:val="right"/>
              <w:rPr>
                <w:rFonts w:ascii="Arial" w:hAnsi="Arial" w:cs="Arial"/>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47929761" w14:textId="796663D0" w:rsidR="001D417E" w:rsidRPr="003F0A0D" w:rsidRDefault="001D417E" w:rsidP="001D417E">
            <w:pPr>
              <w:rPr>
                <w:rFonts w:ascii="Arial" w:hAnsi="Arial" w:cs="Arial"/>
                <w:sz w:val="18"/>
                <w:szCs w:val="18"/>
              </w:rPr>
            </w:pPr>
            <w:r w:rsidRPr="003F0A0D">
              <w:rPr>
                <w:rFonts w:ascii="Arial" w:hAnsi="Arial" w:cs="Arial"/>
                <w:sz w:val="18"/>
                <w:szCs w:val="18"/>
              </w:rPr>
              <w:t>Upoštevano je bilo pravilo zaporednosti in enakosti objav  (48. čl. ZJNPOV)</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DC64B43" w14:textId="77777777"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1B42402E" w14:textId="77777777" w:rsidR="001D417E" w:rsidRPr="003F0A0D" w:rsidRDefault="001D417E" w:rsidP="001D417E">
            <w:pPr>
              <w:rPr>
                <w:rFonts w:ascii="Arial" w:hAnsi="Arial" w:cs="Arial"/>
                <w:sz w:val="18"/>
                <w:szCs w:val="18"/>
              </w:rPr>
            </w:pPr>
          </w:p>
        </w:tc>
      </w:tr>
      <w:tr w:rsidR="003F0A0D" w:rsidRPr="003F0A0D" w14:paraId="6BED17C5"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6"/>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0F8B3E98" w14:textId="3575424C" w:rsidR="001D417E" w:rsidRPr="003F0A0D" w:rsidRDefault="001D417E" w:rsidP="001D417E">
            <w:pPr>
              <w:pStyle w:val="Naslov3"/>
              <w:spacing w:before="120" w:line="276" w:lineRule="auto"/>
              <w:ind w:left="0" w:firstLine="0"/>
              <w:rPr>
                <w:rFonts w:ascii="Arial" w:hAnsi="Arial" w:cs="Arial"/>
                <w:sz w:val="18"/>
                <w:szCs w:val="18"/>
              </w:rPr>
            </w:pPr>
            <w:r w:rsidRPr="003F0A0D">
              <w:rPr>
                <w:rFonts w:ascii="Arial" w:hAnsi="Arial" w:cs="Arial"/>
                <w:sz w:val="18"/>
                <w:szCs w:val="18"/>
              </w:rPr>
              <w:t xml:space="preserve">POSEBNOSTI POSAMEZNIH POSTOPKOV   </w:t>
            </w:r>
          </w:p>
        </w:tc>
      </w:tr>
      <w:tr w:rsidR="003F0A0D" w:rsidRPr="003F0A0D" w14:paraId="37F2E91B"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6"/>
            <w:tcBorders>
              <w:top w:val="single" w:sz="4" w:space="0" w:color="auto"/>
              <w:left w:val="single" w:sz="12" w:space="0" w:color="auto"/>
              <w:right w:val="single" w:sz="12" w:space="0" w:color="auto"/>
            </w:tcBorders>
            <w:shd w:val="clear" w:color="auto" w:fill="D9D9D9" w:themeFill="background1" w:themeFillShade="D9"/>
          </w:tcPr>
          <w:p w14:paraId="01B5D682" w14:textId="77777777" w:rsidR="001D417E" w:rsidRPr="003F0A0D" w:rsidRDefault="001D417E" w:rsidP="001D417E">
            <w:pPr>
              <w:pStyle w:val="Naslov3"/>
              <w:spacing w:before="120" w:line="276" w:lineRule="auto"/>
              <w:ind w:left="0" w:firstLine="0"/>
              <w:rPr>
                <w:rFonts w:ascii="Arial" w:hAnsi="Arial" w:cs="Arial"/>
                <w:sz w:val="18"/>
                <w:szCs w:val="18"/>
              </w:rPr>
            </w:pPr>
            <w:r w:rsidRPr="003F0A0D">
              <w:rPr>
                <w:rFonts w:ascii="Arial" w:hAnsi="Arial" w:cs="Arial"/>
                <w:sz w:val="18"/>
                <w:szCs w:val="18"/>
              </w:rPr>
              <w:t>Postopek s predhodnim ugotavljanjem sposobnosti</w:t>
            </w:r>
          </w:p>
        </w:tc>
      </w:tr>
      <w:tr w:rsidR="003F0A0D" w:rsidRPr="003F0A0D" w14:paraId="4B60A4B1"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trPr>
        <w:tc>
          <w:tcPr>
            <w:tcW w:w="549" w:type="dxa"/>
            <w:vMerge w:val="restart"/>
            <w:tcBorders>
              <w:left w:val="single" w:sz="12" w:space="0" w:color="auto"/>
              <w:right w:val="single" w:sz="4" w:space="0" w:color="auto"/>
            </w:tcBorders>
          </w:tcPr>
          <w:p w14:paraId="7CE58D45" w14:textId="77777777" w:rsidR="001D417E" w:rsidRPr="003F0A0D" w:rsidRDefault="001D417E" w:rsidP="001D417E">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0D698675" w14:textId="77777777"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Ali je naročnik izvedel dve fazi postopka - v prvi fazi priznanje sposobnosti kandidatov in v drugi fazi povabilo k oddaji ponudb, le tistim, ki jim je priznal sposobnost? (20.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BAC945F" w14:textId="77777777"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06C4EA64" w14:textId="77777777" w:rsidR="001D417E" w:rsidRPr="003F0A0D" w:rsidRDefault="001D417E" w:rsidP="001D417E">
            <w:pPr>
              <w:rPr>
                <w:rFonts w:ascii="Arial" w:hAnsi="Arial" w:cs="Arial"/>
                <w:sz w:val="18"/>
                <w:szCs w:val="18"/>
              </w:rPr>
            </w:pPr>
          </w:p>
        </w:tc>
      </w:tr>
      <w:tr w:rsidR="003F0A0D" w:rsidRPr="003F0A0D" w14:paraId="2FF1D523"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1"/>
        </w:trPr>
        <w:tc>
          <w:tcPr>
            <w:tcW w:w="549" w:type="dxa"/>
            <w:vMerge/>
            <w:tcBorders>
              <w:left w:val="single" w:sz="12" w:space="0" w:color="auto"/>
              <w:right w:val="single" w:sz="4" w:space="0" w:color="auto"/>
            </w:tcBorders>
          </w:tcPr>
          <w:p w14:paraId="71526CE3" w14:textId="77777777" w:rsidR="001D417E" w:rsidRPr="003F0A0D" w:rsidRDefault="001D417E" w:rsidP="001D417E">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0228361B" w14:textId="65EE2BFF" w:rsidR="001D417E" w:rsidRPr="003F0A0D" w:rsidRDefault="001D417E" w:rsidP="001D417E">
            <w:pPr>
              <w:jc w:val="left"/>
              <w:rPr>
                <w:rFonts w:ascii="Arial" w:hAnsi="Arial" w:cs="Arial"/>
                <w:sz w:val="18"/>
                <w:szCs w:val="18"/>
              </w:rPr>
            </w:pPr>
            <w:r w:rsidRPr="003F0A0D">
              <w:rPr>
                <w:rFonts w:ascii="Arial" w:hAnsi="Arial" w:cs="Arial"/>
                <w:sz w:val="18"/>
                <w:szCs w:val="18"/>
              </w:rPr>
              <w:t>Rok za prejem prijav je ustrezen (42. čl. ZJNPOV) najmanj 30 dni od</w:t>
            </w:r>
            <w:r w:rsidRPr="003F0A0D">
              <w:rPr>
                <w:rFonts w:ascii="Arial" w:eastAsia="Courier New" w:hAnsi="Arial" w:cs="Arial"/>
                <w:sz w:val="18"/>
                <w:szCs w:val="18"/>
              </w:rPr>
              <w:t xml:space="preserve"> datuma, ko je bilo poslano v objavo obvestilo o javnem naročilu v Uradni list EU</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BB0642D" w14:textId="0556FA9D"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18FFFF4C" w14:textId="77777777" w:rsidR="001D417E" w:rsidRPr="003F0A0D" w:rsidRDefault="001D417E" w:rsidP="001D417E">
            <w:pPr>
              <w:rPr>
                <w:rFonts w:ascii="Arial" w:hAnsi="Arial" w:cs="Arial"/>
                <w:sz w:val="18"/>
                <w:szCs w:val="18"/>
              </w:rPr>
            </w:pPr>
          </w:p>
        </w:tc>
      </w:tr>
      <w:tr w:rsidR="003F0A0D" w:rsidRPr="003F0A0D" w14:paraId="75EFF9D3"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1"/>
        </w:trPr>
        <w:tc>
          <w:tcPr>
            <w:tcW w:w="549" w:type="dxa"/>
            <w:vMerge/>
            <w:tcBorders>
              <w:left w:val="single" w:sz="12" w:space="0" w:color="auto"/>
              <w:right w:val="single" w:sz="4" w:space="0" w:color="auto"/>
            </w:tcBorders>
          </w:tcPr>
          <w:p w14:paraId="3C39DC12" w14:textId="77777777" w:rsidR="001D417E" w:rsidRPr="003F0A0D" w:rsidRDefault="001D417E" w:rsidP="001D417E">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79DEEBE3" w14:textId="21150D15" w:rsidR="001D417E" w:rsidRPr="003F0A0D" w:rsidRDefault="001D417E" w:rsidP="001D417E">
            <w:pPr>
              <w:rPr>
                <w:rFonts w:ascii="Arial" w:hAnsi="Arial" w:cs="Arial"/>
                <w:sz w:val="18"/>
                <w:szCs w:val="18"/>
              </w:rPr>
            </w:pPr>
            <w:r w:rsidRPr="003F0A0D">
              <w:rPr>
                <w:rFonts w:ascii="Arial" w:hAnsi="Arial" w:cs="Arial"/>
                <w:sz w:val="18"/>
                <w:szCs w:val="18"/>
              </w:rPr>
              <w:t>Rok za prejem ponudb je ustrezen (42. čl. ZJNPOPV)</w:t>
            </w:r>
          </w:p>
          <w:p w14:paraId="07096A42" w14:textId="0091D4C6" w:rsidR="001D417E" w:rsidRPr="003F0A0D" w:rsidRDefault="001D417E" w:rsidP="001D417E">
            <w:pPr>
              <w:numPr>
                <w:ilvl w:val="0"/>
                <w:numId w:val="14"/>
              </w:numPr>
              <w:jc w:val="left"/>
              <w:rPr>
                <w:rFonts w:ascii="Arial" w:hAnsi="Arial" w:cs="Arial"/>
                <w:sz w:val="18"/>
                <w:szCs w:val="18"/>
              </w:rPr>
            </w:pPr>
            <w:r w:rsidRPr="003F0A0D">
              <w:rPr>
                <w:rFonts w:ascii="Arial" w:hAnsi="Arial" w:cs="Arial"/>
                <w:sz w:val="18"/>
                <w:szCs w:val="18"/>
              </w:rPr>
              <w:t>najmanj 40 dni od datuma pošiljanja povabila za oddajo ponudb,</w:t>
            </w:r>
            <w:r w:rsidRPr="003F0A0D">
              <w:rPr>
                <w:rFonts w:ascii="Arial" w:eastAsia="Courier New" w:hAnsi="Arial" w:cs="Arial"/>
                <w:sz w:val="18"/>
                <w:szCs w:val="18"/>
              </w:rPr>
              <w:t xml:space="preserve"> če je vrednost naročila takšna, da je potrebno naročilo objaviti v Uradnem listu EU;</w:t>
            </w:r>
          </w:p>
          <w:p w14:paraId="69F77447" w14:textId="2216B43A" w:rsidR="001D417E" w:rsidRPr="003F0A0D" w:rsidRDefault="001D417E" w:rsidP="001D417E">
            <w:pPr>
              <w:numPr>
                <w:ilvl w:val="0"/>
                <w:numId w:val="14"/>
              </w:numPr>
              <w:jc w:val="left"/>
              <w:rPr>
                <w:rFonts w:ascii="Arial" w:hAnsi="Arial" w:cs="Arial"/>
                <w:sz w:val="18"/>
                <w:szCs w:val="18"/>
              </w:rPr>
            </w:pPr>
            <w:r w:rsidRPr="003F0A0D">
              <w:rPr>
                <w:rFonts w:ascii="Arial" w:hAnsi="Arial" w:cs="Arial"/>
                <w:sz w:val="18"/>
                <w:szCs w:val="18"/>
              </w:rPr>
              <w:lastRenderedPageBreak/>
              <w:t>najmanj 36 dni, če je objavljeno predhodno informativno obvestilo (in so navedene vse informacije o naročilu; in je obvestilo poslano v objavo najmanj 52 dni in največ 12 mesecev pred pošiljanjem obvestila o naročilu);</w:t>
            </w:r>
          </w:p>
          <w:p w14:paraId="12BC711D" w14:textId="1D4E6E3C" w:rsidR="001D417E" w:rsidRPr="003F0A0D" w:rsidRDefault="001D417E" w:rsidP="001D417E">
            <w:pPr>
              <w:numPr>
                <w:ilvl w:val="0"/>
                <w:numId w:val="14"/>
              </w:numPr>
              <w:jc w:val="left"/>
              <w:rPr>
                <w:rFonts w:ascii="Arial" w:eastAsia="Courier New" w:hAnsi="Arial" w:cs="Arial"/>
                <w:sz w:val="18"/>
                <w:szCs w:val="18"/>
              </w:rPr>
            </w:pPr>
            <w:r w:rsidRPr="003F0A0D">
              <w:rPr>
                <w:rFonts w:ascii="Arial" w:hAnsi="Arial" w:cs="Arial"/>
                <w:sz w:val="18"/>
                <w:szCs w:val="18"/>
              </w:rPr>
              <w:t>najmanj 35 dni od datuma pošiljanja povabila za oddajo ponudb,</w:t>
            </w:r>
            <w:r w:rsidRPr="003F0A0D">
              <w:rPr>
                <w:rFonts w:ascii="Arial" w:eastAsia="Courier New" w:hAnsi="Arial" w:cs="Arial"/>
                <w:sz w:val="18"/>
                <w:szCs w:val="18"/>
              </w:rPr>
              <w:t xml:space="preserve"> </w:t>
            </w:r>
            <w:r w:rsidRPr="003F0A0D">
              <w:rPr>
                <w:rFonts w:ascii="Arial" w:hAnsi="Arial" w:cs="Arial"/>
                <w:sz w:val="18"/>
                <w:szCs w:val="18"/>
              </w:rPr>
              <w:t>če je dostop do RD omogočen z elektronskimi sredstvi.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24C1F74" w14:textId="04CE2C28" w:rsidR="001D417E" w:rsidRPr="003F0A0D" w:rsidRDefault="001D417E" w:rsidP="001D417E">
            <w:pPr>
              <w:jc w:val="center"/>
              <w:rPr>
                <w:rFonts w:ascii="Arial" w:hAnsi="Arial" w:cs="Arial"/>
                <w:sz w:val="18"/>
                <w:szCs w:val="18"/>
              </w:rPr>
            </w:pPr>
            <w:r w:rsidRPr="003F0A0D">
              <w:rPr>
                <w:rFonts w:ascii="Arial" w:hAnsi="Arial" w:cs="Arial"/>
                <w:sz w:val="18"/>
                <w:szCs w:val="18"/>
              </w:rPr>
              <w:lastRenderedPageBreak/>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1D5F8EA4" w14:textId="77777777" w:rsidR="001D417E" w:rsidRPr="003F0A0D" w:rsidRDefault="001D417E" w:rsidP="001D417E">
            <w:pPr>
              <w:rPr>
                <w:rFonts w:ascii="Arial" w:hAnsi="Arial" w:cs="Arial"/>
                <w:sz w:val="18"/>
                <w:szCs w:val="18"/>
              </w:rPr>
            </w:pPr>
          </w:p>
        </w:tc>
      </w:tr>
      <w:tr w:rsidR="003F0A0D" w:rsidRPr="003F0A0D" w14:paraId="702524D1"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6"/>
            <w:tcBorders>
              <w:left w:val="single" w:sz="12" w:space="0" w:color="auto"/>
              <w:right w:val="single" w:sz="12" w:space="0" w:color="auto"/>
            </w:tcBorders>
            <w:shd w:val="clear" w:color="auto" w:fill="D9D9D9" w:themeFill="background1" w:themeFillShade="D9"/>
            <w:vAlign w:val="center"/>
          </w:tcPr>
          <w:p w14:paraId="72EFAF4D" w14:textId="77777777" w:rsidR="001D417E" w:rsidRPr="003F0A0D" w:rsidRDefault="001D417E" w:rsidP="001D417E">
            <w:pPr>
              <w:keepNext/>
              <w:spacing w:before="120" w:after="120" w:line="276" w:lineRule="auto"/>
              <w:outlineLvl w:val="2"/>
              <w:rPr>
                <w:rFonts w:ascii="Arial" w:hAnsi="Arial" w:cs="Arial"/>
                <w:b/>
                <w:sz w:val="18"/>
                <w:szCs w:val="18"/>
              </w:rPr>
            </w:pPr>
            <w:r w:rsidRPr="003F0A0D">
              <w:rPr>
                <w:rFonts w:ascii="Arial" w:hAnsi="Arial" w:cs="Arial"/>
                <w:b/>
                <w:sz w:val="18"/>
                <w:szCs w:val="18"/>
              </w:rPr>
              <w:t>Postopek s pogajanji po predhodni objavi</w:t>
            </w:r>
          </w:p>
        </w:tc>
      </w:tr>
      <w:tr w:rsidR="003F0A0D" w:rsidRPr="003F0A0D" w14:paraId="7E462BED"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549" w:type="dxa"/>
            <w:tcBorders>
              <w:left w:val="single" w:sz="12" w:space="0" w:color="auto"/>
              <w:right w:val="single" w:sz="4" w:space="0" w:color="auto"/>
            </w:tcBorders>
          </w:tcPr>
          <w:p w14:paraId="650B7F2E" w14:textId="77777777" w:rsidR="001D417E" w:rsidRPr="003F0A0D" w:rsidRDefault="001D417E" w:rsidP="001D417E">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051AE7A0" w14:textId="575FC480"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Rok za prejem prijav je ustrezen, najmanj 30 dni, od datuma pošiljanja obvestila o naročilu v objavo v Uradnem listu EU? (43.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34856B" w14:textId="7BBF2308"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1DEF3EBA" w14:textId="77777777" w:rsidR="001D417E" w:rsidRPr="003F0A0D" w:rsidRDefault="001D417E" w:rsidP="001D417E">
            <w:pPr>
              <w:rPr>
                <w:rFonts w:ascii="Arial" w:hAnsi="Arial" w:cs="Arial"/>
                <w:sz w:val="18"/>
                <w:szCs w:val="18"/>
              </w:rPr>
            </w:pPr>
          </w:p>
        </w:tc>
      </w:tr>
      <w:tr w:rsidR="003F0A0D" w:rsidRPr="003F0A0D" w14:paraId="6588CCC7"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tcBorders>
              <w:left w:val="single" w:sz="12" w:space="0" w:color="auto"/>
              <w:right w:val="single" w:sz="4" w:space="0" w:color="auto"/>
            </w:tcBorders>
          </w:tcPr>
          <w:p w14:paraId="281D8B50" w14:textId="77777777" w:rsidR="001D417E" w:rsidRPr="003F0A0D" w:rsidRDefault="001D417E" w:rsidP="001D417E">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10763CA7" w14:textId="530E0EC0"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Med pogajanji je naročnik zagotovil enakopravno obravnavo vseh ponudnikov, s katerimi se je pogajal (21.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3019C2D" w14:textId="2D4071E9"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0FD12518" w14:textId="77777777" w:rsidR="001D417E" w:rsidRPr="003F0A0D" w:rsidRDefault="001D417E" w:rsidP="001D417E">
            <w:pPr>
              <w:rPr>
                <w:rFonts w:ascii="Arial" w:hAnsi="Arial" w:cs="Arial"/>
                <w:sz w:val="18"/>
                <w:szCs w:val="18"/>
              </w:rPr>
            </w:pPr>
          </w:p>
        </w:tc>
      </w:tr>
      <w:tr w:rsidR="003F0A0D" w:rsidRPr="003F0A0D" w14:paraId="30E05045"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549" w:type="dxa"/>
            <w:tcBorders>
              <w:left w:val="single" w:sz="12" w:space="0" w:color="auto"/>
              <w:right w:val="single" w:sz="4" w:space="0" w:color="auto"/>
            </w:tcBorders>
          </w:tcPr>
          <w:p w14:paraId="7409308C" w14:textId="77777777" w:rsidR="001D417E" w:rsidRPr="003F0A0D" w:rsidRDefault="001D417E" w:rsidP="001D417E">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1F987242" w14:textId="759651AB"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Naročnik je ponudnike, ki jih je povabil k pogajanjem, vnaprej seznanil s pravili, po katerih so potekala pogajanja (21.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6640A25" w14:textId="44A47D41"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36E601D0" w14:textId="77777777" w:rsidR="001D417E" w:rsidRPr="003F0A0D" w:rsidRDefault="001D417E" w:rsidP="001D417E">
            <w:pPr>
              <w:rPr>
                <w:rFonts w:ascii="Arial" w:hAnsi="Arial" w:cs="Arial"/>
                <w:sz w:val="18"/>
                <w:szCs w:val="18"/>
              </w:rPr>
            </w:pPr>
          </w:p>
        </w:tc>
      </w:tr>
      <w:tr w:rsidR="003F0A0D" w:rsidRPr="003F0A0D" w14:paraId="24D6FB8B"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549" w:type="dxa"/>
            <w:tcBorders>
              <w:left w:val="single" w:sz="12" w:space="0" w:color="auto"/>
              <w:right w:val="single" w:sz="4" w:space="0" w:color="auto"/>
            </w:tcBorders>
          </w:tcPr>
          <w:p w14:paraId="5C024BE7" w14:textId="77777777" w:rsidR="001D417E" w:rsidRPr="003F0A0D" w:rsidRDefault="001D417E" w:rsidP="001D417E">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5F26BEFF" w14:textId="7D5CC767"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Naročnik je vnaprej napovedal zadnji krog pogajanj, razen če je število krogov napovedal v RD ali v obvestilu o JN, ali če se je pogajal z enim ponudnikom (21.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726C52B" w14:textId="43E8702A"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1566D3C5" w14:textId="77777777" w:rsidR="001D417E" w:rsidRPr="003F0A0D" w:rsidRDefault="001D417E" w:rsidP="001D417E">
            <w:pPr>
              <w:rPr>
                <w:rFonts w:ascii="Arial" w:hAnsi="Arial" w:cs="Arial"/>
                <w:sz w:val="18"/>
                <w:szCs w:val="18"/>
              </w:rPr>
            </w:pPr>
          </w:p>
        </w:tc>
      </w:tr>
      <w:tr w:rsidR="003F0A0D" w:rsidRPr="003F0A0D" w14:paraId="03088BCC"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549" w:type="dxa"/>
            <w:tcBorders>
              <w:left w:val="single" w:sz="12" w:space="0" w:color="auto"/>
              <w:right w:val="single" w:sz="4" w:space="0" w:color="auto"/>
            </w:tcBorders>
          </w:tcPr>
          <w:p w14:paraId="7F80DC1E" w14:textId="77777777" w:rsidR="001D417E" w:rsidRPr="003F0A0D" w:rsidRDefault="001D417E" w:rsidP="001D417E">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0D89742C" w14:textId="722FAABA" w:rsidR="001D417E" w:rsidRPr="003F0A0D" w:rsidRDefault="001D417E" w:rsidP="001D417E">
            <w:pPr>
              <w:rPr>
                <w:rFonts w:ascii="Arial" w:eastAsia="Courier New" w:hAnsi="Arial" w:cs="Arial"/>
                <w:sz w:val="18"/>
                <w:szCs w:val="18"/>
              </w:rPr>
            </w:pPr>
            <w:r w:rsidRPr="003F0A0D">
              <w:rPr>
                <w:rFonts w:ascii="Arial" w:hAnsi="Arial" w:cs="Arial"/>
                <w:sz w:val="18"/>
                <w:szCs w:val="18"/>
              </w:rPr>
              <w:t>Če se JN izvaja v več zaporednih krogih za zmanjšanje števila ponudb, o katerih se je treba pogajati, je to navedeno v obvestilu o naročilu ali v RD; navedeno je  na kakšen način bo naročnik uporabil to možnost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D3A6677" w14:textId="3D46173D"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7479E30E" w14:textId="77777777" w:rsidR="001D417E" w:rsidRPr="003F0A0D" w:rsidRDefault="001D417E" w:rsidP="001D417E">
            <w:pPr>
              <w:rPr>
                <w:rFonts w:ascii="Arial" w:hAnsi="Arial" w:cs="Arial"/>
                <w:sz w:val="18"/>
                <w:szCs w:val="18"/>
              </w:rPr>
            </w:pPr>
          </w:p>
        </w:tc>
      </w:tr>
      <w:tr w:rsidR="003F0A0D" w:rsidRPr="003F0A0D" w14:paraId="0CDA9299"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6"/>
            <w:tcBorders>
              <w:left w:val="single" w:sz="12" w:space="0" w:color="auto"/>
              <w:right w:val="single" w:sz="12" w:space="0" w:color="auto"/>
            </w:tcBorders>
            <w:shd w:val="clear" w:color="auto" w:fill="D9D9D9" w:themeFill="background1" w:themeFillShade="D9"/>
          </w:tcPr>
          <w:p w14:paraId="1F800207" w14:textId="77777777" w:rsidR="001D417E" w:rsidRPr="003F0A0D" w:rsidRDefault="001D417E" w:rsidP="001D417E">
            <w:pPr>
              <w:spacing w:before="120" w:after="120"/>
              <w:rPr>
                <w:rFonts w:ascii="Arial" w:hAnsi="Arial" w:cs="Arial"/>
                <w:b/>
                <w:sz w:val="18"/>
                <w:szCs w:val="18"/>
              </w:rPr>
            </w:pPr>
            <w:r w:rsidRPr="003F0A0D">
              <w:rPr>
                <w:rFonts w:ascii="Arial" w:hAnsi="Arial" w:cs="Arial"/>
                <w:b/>
                <w:sz w:val="18"/>
                <w:szCs w:val="18"/>
              </w:rPr>
              <w:t>Postopek s pogajanji brez predhodne objave</w:t>
            </w:r>
          </w:p>
        </w:tc>
      </w:tr>
      <w:tr w:rsidR="003F0A0D" w:rsidRPr="003F0A0D" w14:paraId="361A4832"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tcBorders>
              <w:left w:val="single" w:sz="12" w:space="0" w:color="auto"/>
              <w:right w:val="single" w:sz="4" w:space="0" w:color="auto"/>
            </w:tcBorders>
          </w:tcPr>
          <w:p w14:paraId="5A735A75"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166210F9" w14:textId="034B67E8" w:rsidR="001D417E" w:rsidRPr="003F0A0D" w:rsidRDefault="001D417E" w:rsidP="001D417E">
            <w:pPr>
              <w:rPr>
                <w:rFonts w:ascii="Arial" w:eastAsia="Courier New" w:hAnsi="Arial" w:cs="Arial"/>
                <w:sz w:val="18"/>
                <w:szCs w:val="18"/>
              </w:rPr>
            </w:pPr>
            <w:r w:rsidRPr="003F0A0D">
              <w:rPr>
                <w:rFonts w:ascii="Arial" w:hAnsi="Arial" w:cs="Arial"/>
                <w:sz w:val="18"/>
                <w:szCs w:val="18"/>
              </w:rPr>
              <w:t>Vrednost in vsebina JN ustrezata kriteriju za oddajo JN po postopku s pogajanji brez predhodne objave (22.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B31EB76" w14:textId="60625650"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5522E0E3" w14:textId="77777777" w:rsidR="001D417E" w:rsidRPr="003F0A0D" w:rsidRDefault="001D417E" w:rsidP="001D417E">
            <w:pPr>
              <w:rPr>
                <w:rFonts w:ascii="Arial" w:hAnsi="Arial" w:cs="Arial"/>
                <w:sz w:val="18"/>
                <w:szCs w:val="18"/>
              </w:rPr>
            </w:pPr>
          </w:p>
        </w:tc>
      </w:tr>
      <w:tr w:rsidR="003F0A0D" w:rsidRPr="003F0A0D" w14:paraId="3273FB88"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vMerge w:val="restart"/>
            <w:tcBorders>
              <w:left w:val="single" w:sz="12" w:space="0" w:color="auto"/>
              <w:right w:val="single" w:sz="4" w:space="0" w:color="auto"/>
            </w:tcBorders>
          </w:tcPr>
          <w:p w14:paraId="7DD3DD0C"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43D41FE7" w14:textId="14434E70" w:rsidR="001D417E" w:rsidRPr="003F0A0D" w:rsidRDefault="001D417E" w:rsidP="001D417E">
            <w:pPr>
              <w:rPr>
                <w:rFonts w:ascii="Arial" w:eastAsia="Courier New" w:hAnsi="Arial" w:cs="Arial"/>
                <w:strike/>
                <w:sz w:val="18"/>
                <w:szCs w:val="18"/>
              </w:rPr>
            </w:pPr>
            <w:r w:rsidRPr="003F0A0D">
              <w:rPr>
                <w:rFonts w:ascii="Arial" w:hAnsi="Arial" w:cs="Arial"/>
                <w:sz w:val="18"/>
                <w:szCs w:val="18"/>
              </w:rPr>
              <w:t xml:space="preserve">Cena ponudbe izbranega ponudnika ne presega njegove cene v prej neuspešnem izvedenem postopku </w:t>
            </w:r>
            <w:r w:rsidRPr="003F0A0D">
              <w:rPr>
                <w:rFonts w:ascii="Arial" w:eastAsia="Courier New" w:hAnsi="Arial" w:cs="Arial"/>
                <w:sz w:val="18"/>
                <w:szCs w:val="18"/>
              </w:rPr>
              <w:t>(22.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5274262" w14:textId="77777777"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2E2A93C7" w14:textId="77777777" w:rsidR="001D417E" w:rsidRPr="003F0A0D" w:rsidRDefault="001D417E" w:rsidP="001D417E">
            <w:pPr>
              <w:rPr>
                <w:rFonts w:ascii="Arial" w:hAnsi="Arial" w:cs="Arial"/>
                <w:sz w:val="18"/>
                <w:szCs w:val="18"/>
              </w:rPr>
            </w:pPr>
          </w:p>
        </w:tc>
      </w:tr>
      <w:tr w:rsidR="003F0A0D" w:rsidRPr="003F0A0D" w14:paraId="3DFB9D5F"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vMerge/>
            <w:tcBorders>
              <w:left w:val="single" w:sz="12" w:space="0" w:color="auto"/>
              <w:right w:val="single" w:sz="4" w:space="0" w:color="auto"/>
            </w:tcBorders>
          </w:tcPr>
          <w:p w14:paraId="65BCF3D3"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1CE2E5DB" w14:textId="06CC566E" w:rsidR="001D417E" w:rsidRPr="003F0A0D" w:rsidRDefault="001D417E" w:rsidP="001D417E">
            <w:pPr>
              <w:rPr>
                <w:rFonts w:ascii="Arial" w:eastAsia="Courier New" w:hAnsi="Arial" w:cs="Arial"/>
                <w:strike/>
                <w:sz w:val="18"/>
                <w:szCs w:val="18"/>
              </w:rPr>
            </w:pPr>
            <w:r w:rsidRPr="003F0A0D">
              <w:rPr>
                <w:rFonts w:ascii="Arial" w:eastAsia="Courier New" w:hAnsi="Arial" w:cs="Arial"/>
                <w:sz w:val="18"/>
                <w:szCs w:val="18"/>
              </w:rPr>
              <w:t>Med pogajanji je naročnik zagotovil enakopravno obravnavo vseh ponudnikov, s katerimi se je pogajal (22.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21194C1" w14:textId="77777777"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47846AA2" w14:textId="77777777" w:rsidR="001D417E" w:rsidRPr="003F0A0D" w:rsidRDefault="001D417E" w:rsidP="001D417E">
            <w:pPr>
              <w:rPr>
                <w:rFonts w:ascii="Arial" w:hAnsi="Arial" w:cs="Arial"/>
                <w:sz w:val="18"/>
                <w:szCs w:val="18"/>
              </w:rPr>
            </w:pPr>
          </w:p>
        </w:tc>
      </w:tr>
      <w:tr w:rsidR="003F0A0D" w:rsidRPr="003F0A0D" w14:paraId="6F7C3742"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vMerge/>
            <w:tcBorders>
              <w:left w:val="single" w:sz="12" w:space="0" w:color="auto"/>
              <w:right w:val="single" w:sz="4" w:space="0" w:color="auto"/>
            </w:tcBorders>
          </w:tcPr>
          <w:p w14:paraId="0C0F6DFF"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46FB9073" w14:textId="16247FE0"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Naročnik je ponudnike, ki jih je povabil k pogajanjem, vnaprej seznanil s pravili, po katerih so potekala pogajanja (22.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BE16A30" w14:textId="72002B39"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51B3882E" w14:textId="77777777" w:rsidR="001D417E" w:rsidRPr="003F0A0D" w:rsidRDefault="001D417E" w:rsidP="001D417E">
            <w:pPr>
              <w:rPr>
                <w:rFonts w:ascii="Arial" w:hAnsi="Arial" w:cs="Arial"/>
                <w:sz w:val="18"/>
                <w:szCs w:val="18"/>
              </w:rPr>
            </w:pPr>
          </w:p>
        </w:tc>
      </w:tr>
      <w:tr w:rsidR="003F0A0D" w:rsidRPr="003F0A0D" w14:paraId="0ACFF8A5"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vMerge/>
            <w:tcBorders>
              <w:left w:val="single" w:sz="12" w:space="0" w:color="auto"/>
              <w:right w:val="single" w:sz="4" w:space="0" w:color="auto"/>
            </w:tcBorders>
          </w:tcPr>
          <w:p w14:paraId="463F067A"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7AE85DA5" w14:textId="2F7E1A75"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Naročnik je vnaprej napovedal zadnji krog pogajanj, razen če je število krogov napovedal v RD ali v obvestilu o JN, ali če se je pogajal z enim ponudnikom (22.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F5D6F4A" w14:textId="536969F1"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7E833688" w14:textId="77777777" w:rsidR="001D417E" w:rsidRPr="003F0A0D" w:rsidRDefault="001D417E" w:rsidP="001D417E">
            <w:pPr>
              <w:rPr>
                <w:rFonts w:ascii="Arial" w:hAnsi="Arial" w:cs="Arial"/>
                <w:sz w:val="18"/>
                <w:szCs w:val="18"/>
              </w:rPr>
            </w:pPr>
          </w:p>
        </w:tc>
      </w:tr>
      <w:tr w:rsidR="003F0A0D" w:rsidRPr="003F0A0D" w14:paraId="047CCF5A"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vMerge/>
            <w:tcBorders>
              <w:left w:val="single" w:sz="12" w:space="0" w:color="auto"/>
              <w:right w:val="single" w:sz="4" w:space="0" w:color="auto"/>
            </w:tcBorders>
          </w:tcPr>
          <w:p w14:paraId="2FEBD852"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05D69650" w14:textId="756FD262" w:rsidR="001D417E" w:rsidRPr="003F0A0D" w:rsidRDefault="001D417E" w:rsidP="001D417E">
            <w:pPr>
              <w:rPr>
                <w:rFonts w:ascii="Arial" w:eastAsia="Courier New" w:hAnsi="Arial" w:cs="Arial"/>
                <w:sz w:val="18"/>
                <w:szCs w:val="18"/>
              </w:rPr>
            </w:pPr>
            <w:r w:rsidRPr="003F0A0D">
              <w:rPr>
                <w:rFonts w:ascii="Arial" w:hAnsi="Arial" w:cs="Arial"/>
                <w:sz w:val="18"/>
                <w:szCs w:val="18"/>
              </w:rPr>
              <w:t>Če se JN izvaja v več zaporednih krogih za zmanjšanje števila ponudb, o katerih se je treba pogajati, je to navedeno v obvestilu o naročilu ali RD; navedeno je  na kakšen način bo naročnik uporabil to možnost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4512A58" w14:textId="7147F7A9"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08D23D0D" w14:textId="77777777" w:rsidR="001D417E" w:rsidRPr="003F0A0D" w:rsidRDefault="001D417E" w:rsidP="001D417E">
            <w:pPr>
              <w:rPr>
                <w:rFonts w:ascii="Arial" w:hAnsi="Arial" w:cs="Arial"/>
                <w:sz w:val="18"/>
                <w:szCs w:val="18"/>
              </w:rPr>
            </w:pPr>
          </w:p>
        </w:tc>
      </w:tr>
      <w:tr w:rsidR="003F0A0D" w:rsidRPr="003F0A0D" w14:paraId="18CF201D"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tcBorders>
              <w:left w:val="single" w:sz="12" w:space="0" w:color="auto"/>
              <w:right w:val="single" w:sz="4" w:space="0" w:color="auto"/>
            </w:tcBorders>
          </w:tcPr>
          <w:p w14:paraId="08D9174A"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0B5F230A" w14:textId="1702BA40" w:rsidR="001D417E" w:rsidRPr="003F0A0D" w:rsidRDefault="001D417E" w:rsidP="001D417E">
            <w:pPr>
              <w:rPr>
                <w:rFonts w:ascii="Arial" w:eastAsia="Courier New" w:hAnsi="Arial" w:cs="Arial"/>
                <w:sz w:val="18"/>
                <w:szCs w:val="18"/>
              </w:rPr>
            </w:pPr>
            <w:r w:rsidRPr="003F0A0D">
              <w:rPr>
                <w:rFonts w:ascii="Arial" w:hAnsi="Arial" w:cs="Arial"/>
                <w:sz w:val="18"/>
                <w:szCs w:val="18"/>
              </w:rPr>
              <w:t xml:space="preserve">Na portalu javnih naročil in v Uradnem listu EU (če je primerno glede na vrednost) je bilo na </w:t>
            </w:r>
            <w:r w:rsidRPr="003F0A0D">
              <w:rPr>
                <w:rFonts w:ascii="Arial" w:eastAsia="Courier New" w:hAnsi="Arial" w:cs="Arial"/>
                <w:sz w:val="18"/>
                <w:szCs w:val="18"/>
              </w:rPr>
              <w:t xml:space="preserve">isti dan, kot je naročnik posredoval ponudnikom odločitev o oddaji </w:t>
            </w:r>
            <w:r w:rsidRPr="003F0A0D">
              <w:rPr>
                <w:rFonts w:ascii="Arial" w:hAnsi="Arial" w:cs="Arial"/>
                <w:sz w:val="18"/>
                <w:szCs w:val="18"/>
              </w:rPr>
              <w:t xml:space="preserve">objavljeno prostovoljno obvestilo za predhodno transparentnost </w:t>
            </w:r>
            <w:r w:rsidRPr="003F0A0D">
              <w:rPr>
                <w:rFonts w:ascii="Arial" w:eastAsia="Courier New" w:hAnsi="Arial" w:cs="Arial"/>
                <w:sz w:val="18"/>
                <w:szCs w:val="18"/>
              </w:rPr>
              <w:t>(53.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BCFF01A" w14:textId="715DE807"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533AFB7F" w14:textId="77777777" w:rsidR="001D417E" w:rsidRPr="003F0A0D" w:rsidRDefault="001D417E" w:rsidP="001D417E">
            <w:pPr>
              <w:rPr>
                <w:rFonts w:ascii="Arial" w:hAnsi="Arial" w:cs="Arial"/>
                <w:sz w:val="18"/>
                <w:szCs w:val="18"/>
              </w:rPr>
            </w:pPr>
          </w:p>
        </w:tc>
      </w:tr>
      <w:tr w:rsidR="003F0A0D" w:rsidRPr="003F0A0D" w14:paraId="7B40B2D7"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6"/>
            <w:tcBorders>
              <w:left w:val="single" w:sz="12" w:space="0" w:color="auto"/>
              <w:right w:val="single" w:sz="12" w:space="0" w:color="auto"/>
            </w:tcBorders>
            <w:shd w:val="clear" w:color="auto" w:fill="D9D9D9" w:themeFill="background1" w:themeFillShade="D9"/>
          </w:tcPr>
          <w:p w14:paraId="4A24A7A8" w14:textId="77777777" w:rsidR="001D417E" w:rsidRPr="003F0A0D" w:rsidRDefault="001D417E" w:rsidP="001D417E">
            <w:pPr>
              <w:spacing w:before="120" w:after="120"/>
              <w:rPr>
                <w:rFonts w:ascii="Arial" w:hAnsi="Arial" w:cs="Arial"/>
                <w:b/>
                <w:sz w:val="18"/>
                <w:szCs w:val="18"/>
              </w:rPr>
            </w:pPr>
            <w:r w:rsidRPr="003F0A0D">
              <w:rPr>
                <w:rFonts w:ascii="Arial" w:hAnsi="Arial" w:cs="Arial"/>
                <w:b/>
                <w:sz w:val="18"/>
                <w:szCs w:val="18"/>
                <w:shd w:val="clear" w:color="auto" w:fill="BFBFBF" w:themeFill="background1" w:themeFillShade="BF"/>
              </w:rPr>
              <w:t>Konkurenčni dialog</w:t>
            </w:r>
          </w:p>
        </w:tc>
      </w:tr>
      <w:tr w:rsidR="003F0A0D" w:rsidRPr="003F0A0D" w14:paraId="379EC46E"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tcBorders>
              <w:left w:val="single" w:sz="12" w:space="0" w:color="auto"/>
              <w:right w:val="single" w:sz="4" w:space="0" w:color="auto"/>
            </w:tcBorders>
          </w:tcPr>
          <w:p w14:paraId="4A03C07B"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0CFC13B1" w14:textId="3A771932" w:rsidR="001D417E" w:rsidRPr="003F0A0D" w:rsidRDefault="001D417E" w:rsidP="001D417E">
            <w:pPr>
              <w:rPr>
                <w:rFonts w:ascii="Arial" w:eastAsia="Courier New" w:hAnsi="Arial" w:cs="Arial"/>
                <w:sz w:val="18"/>
                <w:szCs w:val="18"/>
              </w:rPr>
            </w:pPr>
            <w:r w:rsidRPr="003F0A0D">
              <w:rPr>
                <w:rFonts w:ascii="Arial" w:hAnsi="Arial" w:cs="Arial"/>
                <w:sz w:val="18"/>
                <w:szCs w:val="18"/>
              </w:rPr>
              <w:t>Vrednost in vsebina javnega naročila ustrezata kriteriju za oddajo javnega naročila po postopku konkurenčnega dialoga (23. čl.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D8C1B15" w14:textId="2365BC3C"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42F7CDCB" w14:textId="77777777" w:rsidR="001D417E" w:rsidRPr="003F0A0D" w:rsidRDefault="001D417E" w:rsidP="001D417E">
            <w:pPr>
              <w:rPr>
                <w:rFonts w:ascii="Arial" w:hAnsi="Arial" w:cs="Arial"/>
                <w:szCs w:val="18"/>
              </w:rPr>
            </w:pPr>
          </w:p>
        </w:tc>
      </w:tr>
      <w:tr w:rsidR="003F0A0D" w:rsidRPr="003F0A0D" w14:paraId="4EE5CB79"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tcBorders>
              <w:left w:val="single" w:sz="12" w:space="0" w:color="auto"/>
              <w:right w:val="single" w:sz="4" w:space="0" w:color="auto"/>
            </w:tcBorders>
          </w:tcPr>
          <w:p w14:paraId="63AFCCB0"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6A4C65A9" w14:textId="31793885"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Za sodelovanje v konkurenčnem dialogu se je na podlagi objavljenega obvestila o javnem naročilu lahko prijavil vsak gospodarski subjekt, tako da k prijavi priloži informacije za ugotavljanje sposobnosti, ki jih zahteva naročnik (23.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FE4E98D" w14:textId="10F321D7"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5BE081F0" w14:textId="77777777" w:rsidR="001D417E" w:rsidRPr="003F0A0D" w:rsidRDefault="001D417E" w:rsidP="001D417E">
            <w:pPr>
              <w:rPr>
                <w:rFonts w:ascii="Arial" w:hAnsi="Arial" w:cs="Arial"/>
                <w:szCs w:val="18"/>
              </w:rPr>
            </w:pPr>
          </w:p>
        </w:tc>
      </w:tr>
      <w:tr w:rsidR="003F0A0D" w:rsidRPr="003F0A0D" w14:paraId="67C3D4E3"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tcBorders>
              <w:left w:val="single" w:sz="12" w:space="0" w:color="auto"/>
              <w:right w:val="single" w:sz="4" w:space="0" w:color="auto"/>
            </w:tcBorders>
          </w:tcPr>
          <w:p w14:paraId="2BA40B50"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4F52BFA6" w14:textId="49713AD4"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Naročnik je v obvestilu navedel svoje potrebe in zahteve ter določil in podrobneje opredeli merila za oddajo javnega naročila ter okvirni časovni razpored (23.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48F1700" w14:textId="5A65F8FD"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707230B7" w14:textId="77777777" w:rsidR="001D417E" w:rsidRPr="003F0A0D" w:rsidRDefault="001D417E" w:rsidP="001D417E">
            <w:pPr>
              <w:rPr>
                <w:rFonts w:ascii="Arial" w:hAnsi="Arial" w:cs="Arial"/>
                <w:szCs w:val="18"/>
              </w:rPr>
            </w:pPr>
          </w:p>
        </w:tc>
      </w:tr>
      <w:tr w:rsidR="003F0A0D" w:rsidRPr="003F0A0D" w14:paraId="2C7F979B"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vMerge w:val="restart"/>
            <w:tcBorders>
              <w:left w:val="single" w:sz="12" w:space="0" w:color="auto"/>
              <w:right w:val="single" w:sz="4" w:space="0" w:color="auto"/>
            </w:tcBorders>
          </w:tcPr>
          <w:p w14:paraId="7C19E800"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08E6389F" w14:textId="1E87A62A" w:rsidR="001D417E" w:rsidRPr="003F0A0D" w:rsidRDefault="001D417E" w:rsidP="001D417E">
            <w:pPr>
              <w:rPr>
                <w:rFonts w:ascii="Arial" w:eastAsia="Courier New" w:hAnsi="Arial" w:cs="Arial"/>
                <w:sz w:val="18"/>
                <w:szCs w:val="18"/>
              </w:rPr>
            </w:pPr>
            <w:r w:rsidRPr="003F0A0D">
              <w:rPr>
                <w:rFonts w:ascii="Arial" w:hAnsi="Arial" w:cs="Arial"/>
                <w:sz w:val="18"/>
                <w:szCs w:val="18"/>
              </w:rPr>
              <w:t xml:space="preserve">Rok za prejem prijav je ustrezen in sorazmeren z naročilom. Rok za prejem prijav za sodelovanje je najmanj 30 dni od pošiljanja obvestila o javnem naročilu </w:t>
            </w:r>
            <w:r w:rsidRPr="003F0A0D">
              <w:rPr>
                <w:rFonts w:ascii="Arial" w:eastAsia="Courier New" w:hAnsi="Arial" w:cs="Arial"/>
                <w:sz w:val="18"/>
                <w:szCs w:val="18"/>
              </w:rPr>
              <w:t>(43.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F8A7851" w14:textId="77777777" w:rsidR="001D417E" w:rsidRPr="003F0A0D" w:rsidRDefault="001D417E" w:rsidP="001D417E">
            <w:pPr>
              <w:jc w:val="center"/>
              <w:rPr>
                <w:rFonts w:ascii="Arial" w:hAnsi="Arial" w:cs="Arial"/>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1E368456" w14:textId="77777777" w:rsidR="001D417E" w:rsidRPr="003F0A0D" w:rsidRDefault="001D417E" w:rsidP="001D417E">
            <w:pPr>
              <w:rPr>
                <w:rFonts w:ascii="Arial" w:hAnsi="Arial" w:cs="Arial"/>
                <w:szCs w:val="18"/>
              </w:rPr>
            </w:pPr>
          </w:p>
        </w:tc>
      </w:tr>
      <w:tr w:rsidR="003F0A0D" w:rsidRPr="003F0A0D" w14:paraId="1EBD8547"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vMerge/>
            <w:tcBorders>
              <w:left w:val="single" w:sz="12" w:space="0" w:color="auto"/>
              <w:right w:val="single" w:sz="4" w:space="0" w:color="auto"/>
            </w:tcBorders>
          </w:tcPr>
          <w:p w14:paraId="35E7F046"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1DF9748A" w14:textId="52EEED66" w:rsidR="001D417E" w:rsidRPr="003F0A0D" w:rsidRDefault="001D417E" w:rsidP="001D417E">
            <w:pPr>
              <w:rPr>
                <w:rFonts w:ascii="Arial" w:eastAsia="Courier New" w:hAnsi="Arial" w:cs="Arial"/>
                <w:sz w:val="18"/>
                <w:szCs w:val="18"/>
              </w:rPr>
            </w:pPr>
            <w:r w:rsidRPr="003F0A0D">
              <w:rPr>
                <w:rFonts w:ascii="Arial" w:hAnsi="Arial" w:cs="Arial"/>
                <w:sz w:val="18"/>
                <w:szCs w:val="18"/>
              </w:rPr>
              <w:t>Če se JN izvaja v zaporednih stopnjah za zmanjšanje števila rešitev, je to navedeno v obvestilu o JN ali RD; navedeno je, na kakšen način bo naročnik uporabil to možnost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F137541" w14:textId="77777777" w:rsidR="001D417E" w:rsidRPr="003F0A0D" w:rsidRDefault="001D417E" w:rsidP="001D417E">
            <w:pPr>
              <w:jc w:val="center"/>
              <w:rPr>
                <w:rFonts w:ascii="Arial" w:hAnsi="Arial" w:cs="Arial"/>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08862EC9" w14:textId="77777777" w:rsidR="001D417E" w:rsidRPr="003F0A0D" w:rsidRDefault="001D417E" w:rsidP="001D417E">
            <w:pPr>
              <w:rPr>
                <w:rFonts w:ascii="Arial" w:hAnsi="Arial" w:cs="Arial"/>
                <w:szCs w:val="18"/>
              </w:rPr>
            </w:pPr>
          </w:p>
        </w:tc>
      </w:tr>
      <w:tr w:rsidR="003F0A0D" w:rsidRPr="003F0A0D" w14:paraId="1CBB4602"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tcPr>
          <w:p w14:paraId="67AEA75E"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3257B24B" w14:textId="7D13658B" w:rsidR="001D417E" w:rsidRPr="003F0A0D" w:rsidRDefault="001D417E" w:rsidP="001D417E">
            <w:pPr>
              <w:rPr>
                <w:rFonts w:ascii="Arial" w:eastAsia="Courier New" w:hAnsi="Arial" w:cs="Arial"/>
                <w:sz w:val="18"/>
                <w:szCs w:val="18"/>
              </w:rPr>
            </w:pPr>
            <w:r w:rsidRPr="003F0A0D">
              <w:rPr>
                <w:rFonts w:ascii="Arial" w:hAnsi="Arial" w:cs="Arial"/>
                <w:sz w:val="18"/>
                <w:szCs w:val="18"/>
              </w:rPr>
              <w:t>Naročnik je sprejel odločitev o priznanju sposobnosti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557AA84" w14:textId="77777777" w:rsidR="001D417E" w:rsidRPr="003F0A0D" w:rsidRDefault="001D417E" w:rsidP="001D417E">
            <w:pPr>
              <w:jc w:val="center"/>
              <w:rPr>
                <w:rFonts w:ascii="Arial" w:hAnsi="Arial" w:cs="Arial"/>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5F35599A" w14:textId="77777777" w:rsidR="001D417E" w:rsidRPr="003F0A0D" w:rsidRDefault="001D417E" w:rsidP="001D417E">
            <w:pPr>
              <w:rPr>
                <w:rFonts w:ascii="Arial" w:hAnsi="Arial" w:cs="Arial"/>
                <w:szCs w:val="18"/>
              </w:rPr>
            </w:pPr>
          </w:p>
        </w:tc>
      </w:tr>
      <w:tr w:rsidR="003F0A0D" w:rsidRPr="003F0A0D" w14:paraId="198F8E69"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vMerge/>
            <w:tcBorders>
              <w:left w:val="single" w:sz="12" w:space="0" w:color="auto"/>
              <w:right w:val="single" w:sz="4" w:space="0" w:color="auto"/>
            </w:tcBorders>
          </w:tcPr>
          <w:p w14:paraId="57798521"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6BF52AFD" w14:textId="64147B04" w:rsidR="001D417E" w:rsidRPr="003F0A0D" w:rsidRDefault="001D417E" w:rsidP="001D417E">
            <w:pPr>
              <w:rPr>
                <w:rFonts w:ascii="Arial" w:eastAsia="Courier New" w:hAnsi="Arial" w:cs="Arial"/>
                <w:sz w:val="18"/>
                <w:szCs w:val="18"/>
              </w:rPr>
            </w:pPr>
            <w:r w:rsidRPr="003F0A0D">
              <w:rPr>
                <w:rFonts w:ascii="Arial" w:hAnsi="Arial" w:cs="Arial"/>
                <w:sz w:val="18"/>
                <w:szCs w:val="18"/>
              </w:rPr>
              <w:t>Naročnik je po pravnomočnosti odločitve o priznanju sposobnosti, k sodelovanju v dialogu</w:t>
            </w:r>
            <w:r w:rsidRPr="003F0A0D">
              <w:rPr>
                <w:rFonts w:ascii="Arial" w:eastAsia="Courier New" w:hAnsi="Arial" w:cs="Arial"/>
                <w:sz w:val="18"/>
                <w:szCs w:val="18"/>
              </w:rPr>
              <w:t xml:space="preserve"> </w:t>
            </w:r>
            <w:r w:rsidRPr="003F0A0D">
              <w:rPr>
                <w:rFonts w:ascii="Arial" w:hAnsi="Arial" w:cs="Arial"/>
                <w:sz w:val="18"/>
                <w:szCs w:val="18"/>
              </w:rPr>
              <w:t xml:space="preserve">povabil kandidate, </w:t>
            </w:r>
            <w:r w:rsidRPr="003F0A0D">
              <w:rPr>
                <w:rFonts w:ascii="Arial" w:eastAsia="Courier New" w:hAnsi="Arial" w:cs="Arial"/>
                <w:sz w:val="18"/>
                <w:szCs w:val="18"/>
              </w:rPr>
              <w:t>ki izpolnjujejo pogoje iz 32. do 38 člena ZJNPOV (priznana sposobnost) (23. člen ZJNPOV)</w:t>
            </w:r>
            <w:r w:rsidRPr="003F0A0D">
              <w:rPr>
                <w:rFonts w:ascii="Arial" w:hAnsi="Arial" w:cs="Arial"/>
                <w:sz w:val="18"/>
                <w:szCs w:val="18"/>
              </w:rPr>
              <w:t xml:space="preserve">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FB8E0BD" w14:textId="77777777" w:rsidR="001D417E" w:rsidRPr="003F0A0D" w:rsidRDefault="001D417E" w:rsidP="001D417E">
            <w:pPr>
              <w:jc w:val="center"/>
              <w:rPr>
                <w:rFonts w:ascii="Arial" w:hAnsi="Arial" w:cs="Arial"/>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129281F0" w14:textId="77777777" w:rsidR="001D417E" w:rsidRPr="003F0A0D" w:rsidRDefault="001D417E" w:rsidP="001D417E">
            <w:pPr>
              <w:rPr>
                <w:rFonts w:ascii="Arial" w:hAnsi="Arial" w:cs="Arial"/>
                <w:szCs w:val="18"/>
              </w:rPr>
            </w:pPr>
          </w:p>
        </w:tc>
      </w:tr>
      <w:tr w:rsidR="003F0A0D" w:rsidRPr="003F0A0D" w14:paraId="4DDE63DE"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vMerge/>
            <w:tcBorders>
              <w:left w:val="single" w:sz="12" w:space="0" w:color="auto"/>
              <w:right w:val="single" w:sz="4" w:space="0" w:color="auto"/>
            </w:tcBorders>
          </w:tcPr>
          <w:p w14:paraId="30168F6F"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6C895025" w14:textId="68D5F891" w:rsidR="001D417E" w:rsidRPr="003F0A0D" w:rsidRDefault="001D417E" w:rsidP="001D417E">
            <w:pPr>
              <w:rPr>
                <w:rFonts w:ascii="Arial" w:eastAsia="Courier New" w:hAnsi="Arial" w:cs="Arial"/>
                <w:sz w:val="18"/>
                <w:szCs w:val="18"/>
              </w:rPr>
            </w:pPr>
            <w:r w:rsidRPr="003F0A0D">
              <w:rPr>
                <w:rFonts w:ascii="Arial" w:hAnsi="Arial" w:cs="Arial"/>
                <w:sz w:val="18"/>
                <w:szCs w:val="18"/>
              </w:rPr>
              <w:t xml:space="preserve">Med dialogom je zagotovljena enaka obravnava vseh ponudnikov in informacije niso podane </w:t>
            </w:r>
            <w:proofErr w:type="spellStart"/>
            <w:r w:rsidRPr="003F0A0D">
              <w:rPr>
                <w:rFonts w:ascii="Arial" w:hAnsi="Arial" w:cs="Arial"/>
                <w:sz w:val="18"/>
                <w:szCs w:val="18"/>
              </w:rPr>
              <w:t>diskriminatorno</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45D5FDA" w14:textId="77777777" w:rsidR="001D417E" w:rsidRPr="003F0A0D" w:rsidRDefault="001D417E" w:rsidP="001D417E">
            <w:pPr>
              <w:jc w:val="center"/>
              <w:rPr>
                <w:rFonts w:ascii="Arial" w:hAnsi="Arial" w:cs="Arial"/>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1D332350" w14:textId="77777777" w:rsidR="001D417E" w:rsidRPr="003F0A0D" w:rsidRDefault="001D417E" w:rsidP="001D417E">
            <w:pPr>
              <w:rPr>
                <w:rFonts w:ascii="Arial" w:hAnsi="Arial" w:cs="Arial"/>
                <w:szCs w:val="18"/>
              </w:rPr>
            </w:pPr>
          </w:p>
        </w:tc>
      </w:tr>
      <w:tr w:rsidR="003F0A0D" w:rsidRPr="003F0A0D" w14:paraId="31D6F574"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vMerge/>
            <w:tcBorders>
              <w:left w:val="single" w:sz="12" w:space="0" w:color="auto"/>
              <w:right w:val="single" w:sz="4" w:space="0" w:color="auto"/>
            </w:tcBorders>
          </w:tcPr>
          <w:p w14:paraId="67AA1124"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02607596" w14:textId="2DD569C5" w:rsidR="001D417E" w:rsidRPr="003F0A0D" w:rsidRDefault="001D417E" w:rsidP="001D417E">
            <w:pPr>
              <w:rPr>
                <w:rFonts w:ascii="Arial" w:eastAsia="Courier New" w:hAnsi="Arial" w:cs="Arial"/>
                <w:sz w:val="18"/>
                <w:szCs w:val="18"/>
              </w:rPr>
            </w:pPr>
            <w:r w:rsidRPr="003F0A0D">
              <w:rPr>
                <w:rFonts w:ascii="Arial" w:hAnsi="Arial" w:cs="Arial"/>
                <w:sz w:val="18"/>
                <w:szCs w:val="18"/>
              </w:rPr>
              <w:t>Naročnik brez soglasja v dialogu sodelujočega kandidata drugim udeležencem ni razkril predlaganih rešitev ali drugih zaupnih informacij, pridobljenih od kandidata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0062349" w14:textId="77777777" w:rsidR="001D417E" w:rsidRPr="003F0A0D" w:rsidRDefault="001D417E" w:rsidP="001D417E">
            <w:pPr>
              <w:jc w:val="center"/>
              <w:rPr>
                <w:rFonts w:ascii="Arial" w:hAnsi="Arial" w:cs="Arial"/>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56847059" w14:textId="77777777" w:rsidR="001D417E" w:rsidRPr="003F0A0D" w:rsidRDefault="001D417E" w:rsidP="001D417E">
            <w:pPr>
              <w:rPr>
                <w:rFonts w:ascii="Arial" w:hAnsi="Arial" w:cs="Arial"/>
                <w:szCs w:val="18"/>
              </w:rPr>
            </w:pPr>
          </w:p>
        </w:tc>
      </w:tr>
      <w:tr w:rsidR="003F0A0D" w:rsidRPr="003F0A0D" w14:paraId="0D1A8633"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tcBorders>
              <w:left w:val="single" w:sz="12" w:space="0" w:color="auto"/>
              <w:right w:val="single" w:sz="4" w:space="0" w:color="auto"/>
            </w:tcBorders>
          </w:tcPr>
          <w:p w14:paraId="1FF3FF64"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6E996948" w14:textId="630289F7"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Naročnik je izvajal dialog, dokler ni našel rešitev, ki ustrezajo njegovim potrebam in je o tem obvestil udeležence, ki so sodelovali v zadnji stopnji dialoga, nato pa je vsakega od njih povabil, da predloži končno ponudbo na podlagi sprejete rešitve ali rešitev (23.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E68D3B7" w14:textId="715D1501"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668EBDF6" w14:textId="77777777" w:rsidR="001D417E" w:rsidRPr="003F0A0D" w:rsidRDefault="001D417E" w:rsidP="001D417E">
            <w:pPr>
              <w:rPr>
                <w:rFonts w:ascii="Arial" w:hAnsi="Arial" w:cs="Arial"/>
                <w:szCs w:val="18"/>
              </w:rPr>
            </w:pPr>
          </w:p>
        </w:tc>
      </w:tr>
      <w:tr w:rsidR="003F0A0D" w:rsidRPr="003F0A0D" w14:paraId="03922AC3"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tcBorders>
              <w:left w:val="single" w:sz="12" w:space="0" w:color="auto"/>
              <w:right w:val="single" w:sz="4" w:space="0" w:color="auto"/>
            </w:tcBorders>
          </w:tcPr>
          <w:p w14:paraId="38624A2E"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2DC49071" w14:textId="4CC72DB0"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Končna ponudba vsebuje vse elemente, ki se zahtevajo in so potrebni za izvedbo projekta (23.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8E60EB3" w14:textId="1AFBCDA3"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5CCEC616" w14:textId="77777777" w:rsidR="001D417E" w:rsidRPr="003F0A0D" w:rsidRDefault="001D417E" w:rsidP="001D417E">
            <w:pPr>
              <w:rPr>
                <w:rFonts w:ascii="Arial" w:hAnsi="Arial" w:cs="Arial"/>
                <w:szCs w:val="18"/>
              </w:rPr>
            </w:pPr>
          </w:p>
        </w:tc>
      </w:tr>
      <w:tr w:rsidR="003F0A0D" w:rsidRPr="003F0A0D" w14:paraId="2B6EF60C"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6"/>
            <w:tcBorders>
              <w:left w:val="single" w:sz="12" w:space="0" w:color="auto"/>
              <w:right w:val="single" w:sz="12" w:space="0" w:color="auto"/>
            </w:tcBorders>
            <w:shd w:val="clear" w:color="auto" w:fill="D9D9D9" w:themeFill="background1" w:themeFillShade="D9"/>
          </w:tcPr>
          <w:p w14:paraId="0DFC845F" w14:textId="77777777" w:rsidR="001D417E" w:rsidRPr="003F0A0D" w:rsidRDefault="001D417E" w:rsidP="001D417E">
            <w:pPr>
              <w:spacing w:before="120" w:after="120"/>
              <w:rPr>
                <w:rFonts w:ascii="Arial" w:hAnsi="Arial" w:cs="Arial"/>
                <w:b/>
                <w:sz w:val="18"/>
                <w:szCs w:val="18"/>
              </w:rPr>
            </w:pPr>
            <w:r w:rsidRPr="003F0A0D">
              <w:rPr>
                <w:rFonts w:ascii="Arial" w:hAnsi="Arial" w:cs="Arial"/>
                <w:b/>
                <w:sz w:val="18"/>
                <w:szCs w:val="18"/>
                <w:shd w:val="clear" w:color="auto" w:fill="BFBFBF" w:themeFill="background1" w:themeFillShade="BF"/>
              </w:rPr>
              <w:t>Postopek zbiranja ponudb po predhodni objavi</w:t>
            </w:r>
          </w:p>
        </w:tc>
      </w:tr>
      <w:tr w:rsidR="003F0A0D" w:rsidRPr="003F0A0D" w14:paraId="762BCF30"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tcBorders>
              <w:left w:val="single" w:sz="12" w:space="0" w:color="auto"/>
              <w:right w:val="single" w:sz="4" w:space="0" w:color="auto"/>
            </w:tcBorders>
          </w:tcPr>
          <w:p w14:paraId="4377BF18"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63EAD57B" w14:textId="0961D36D" w:rsidR="001D417E" w:rsidRPr="003F0A0D" w:rsidRDefault="001D417E" w:rsidP="001D417E">
            <w:pPr>
              <w:rPr>
                <w:rFonts w:ascii="Arial" w:eastAsia="Courier New" w:hAnsi="Arial" w:cs="Arial"/>
                <w:sz w:val="18"/>
                <w:szCs w:val="18"/>
              </w:rPr>
            </w:pPr>
            <w:r w:rsidRPr="003F0A0D">
              <w:rPr>
                <w:rFonts w:ascii="Arial" w:hAnsi="Arial" w:cs="Arial"/>
                <w:sz w:val="18"/>
                <w:szCs w:val="18"/>
              </w:rPr>
              <w:t>Vrednost in vsebina javnega naročila ustrezata kriteriju za oddajo javnega naročila po zbiranja ponudb po predhodni objavi (24. čl.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30CC0C0" w14:textId="54D56F36"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5B4B6342" w14:textId="77777777" w:rsidR="001D417E" w:rsidRPr="003F0A0D" w:rsidRDefault="001D417E" w:rsidP="001D417E">
            <w:pPr>
              <w:rPr>
                <w:rFonts w:ascii="Arial" w:hAnsi="Arial" w:cs="Arial"/>
                <w:szCs w:val="18"/>
              </w:rPr>
            </w:pPr>
          </w:p>
        </w:tc>
      </w:tr>
      <w:tr w:rsidR="003F0A0D" w:rsidRPr="003F0A0D" w14:paraId="615AD273"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vMerge w:val="restart"/>
            <w:tcBorders>
              <w:left w:val="single" w:sz="12" w:space="0" w:color="auto"/>
              <w:right w:val="single" w:sz="4" w:space="0" w:color="auto"/>
            </w:tcBorders>
          </w:tcPr>
          <w:p w14:paraId="4FA5BEA1"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248EF3E4" w14:textId="32DE4C64"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Naročnik je izvedel postopek na enega od načinov skladno z 24. čl. ZJNPOV:</w:t>
            </w:r>
          </w:p>
          <w:p w14:paraId="1B2F3DA8" w14:textId="77777777"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 izvedel enofazni postopek - med ponudbami izbral najugodnejšo na podlagi pogojev in meril;</w:t>
            </w:r>
          </w:p>
          <w:p w14:paraId="7E5D28F9" w14:textId="77777777"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 izvedel dvofazni postopek – na podlagi prejetih prijav ugotovil, kateri kandidati izpolnjujejo pogoje in jih povabil k oddaji ponudbe;</w:t>
            </w:r>
          </w:p>
          <w:p w14:paraId="56F9DB95" w14:textId="4F17B9EB"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 izvedel dvofazni postopek – v prvi fazi je z namenom dokončnega oblikovanja RD opravil dialog s prijavitelji in ugotovil, kateri izpolnjujejo pogoje, v drugi fazi pa jih povabil k oddaji ponudbe na podlagi končne RD (24.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E79858E" w14:textId="77777777" w:rsidR="001D417E" w:rsidRPr="003F0A0D" w:rsidRDefault="001D417E" w:rsidP="001D417E">
            <w:pPr>
              <w:jc w:val="center"/>
              <w:rPr>
                <w:rFonts w:ascii="Arial" w:hAnsi="Arial" w:cs="Arial"/>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37054CA9" w14:textId="77777777" w:rsidR="001D417E" w:rsidRPr="003F0A0D" w:rsidRDefault="001D417E" w:rsidP="001D417E">
            <w:pPr>
              <w:rPr>
                <w:rFonts w:ascii="Arial" w:hAnsi="Arial" w:cs="Arial"/>
                <w:szCs w:val="18"/>
              </w:rPr>
            </w:pPr>
          </w:p>
        </w:tc>
      </w:tr>
      <w:tr w:rsidR="003F0A0D" w:rsidRPr="003F0A0D" w14:paraId="725F5D30"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vMerge/>
            <w:tcBorders>
              <w:left w:val="single" w:sz="12" w:space="0" w:color="auto"/>
              <w:right w:val="single" w:sz="4" w:space="0" w:color="auto"/>
            </w:tcBorders>
          </w:tcPr>
          <w:p w14:paraId="5C44F069"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5BC7CD40" w14:textId="1B817E0C"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 xml:space="preserve">Če je naročnik v postopek vključil pogajanja, je to napovedal v obvestilu o naročilu (24. člen ZJNPOV)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B19F9AD" w14:textId="66E994A7"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4E8C2B21" w14:textId="77777777" w:rsidR="001D417E" w:rsidRPr="003F0A0D" w:rsidRDefault="001D417E" w:rsidP="001D417E">
            <w:pPr>
              <w:rPr>
                <w:rFonts w:ascii="Arial" w:hAnsi="Arial" w:cs="Arial"/>
                <w:szCs w:val="18"/>
              </w:rPr>
            </w:pPr>
          </w:p>
        </w:tc>
      </w:tr>
      <w:tr w:rsidR="003F0A0D" w:rsidRPr="003F0A0D" w14:paraId="13FC92EC"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vMerge/>
            <w:tcBorders>
              <w:left w:val="single" w:sz="12" w:space="0" w:color="auto"/>
              <w:right w:val="single" w:sz="4" w:space="0" w:color="auto"/>
            </w:tcBorders>
          </w:tcPr>
          <w:p w14:paraId="72C8E0AC"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1F6028DD" w14:textId="0D04684D" w:rsidR="001D417E" w:rsidRPr="003F0A0D" w:rsidRDefault="001D417E" w:rsidP="001D417E">
            <w:pPr>
              <w:rPr>
                <w:rFonts w:ascii="Arial" w:eastAsia="Courier New" w:hAnsi="Arial" w:cs="Arial"/>
                <w:sz w:val="18"/>
                <w:szCs w:val="18"/>
              </w:rPr>
            </w:pPr>
            <w:r w:rsidRPr="003F0A0D">
              <w:rPr>
                <w:rFonts w:ascii="Arial" w:hAnsi="Arial" w:cs="Arial"/>
                <w:sz w:val="18"/>
                <w:szCs w:val="18"/>
              </w:rPr>
              <w:t>Če se pogajanja izvajajo v več zaporednih krogih za zmanjšanje števila ponudb, o katerih se je treba pogajati, je to navedeno v obvestilu o naročilu ali RD; navedeno je na kakšen način bo naročnik uporabil to možnost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70C5BDC" w14:textId="529896DB"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402CDBE4" w14:textId="77777777" w:rsidR="001D417E" w:rsidRPr="003F0A0D" w:rsidRDefault="001D417E" w:rsidP="001D417E">
            <w:pPr>
              <w:rPr>
                <w:rFonts w:ascii="Arial" w:hAnsi="Arial" w:cs="Arial"/>
                <w:szCs w:val="18"/>
              </w:rPr>
            </w:pPr>
          </w:p>
        </w:tc>
      </w:tr>
      <w:tr w:rsidR="003F0A0D" w:rsidRPr="003F0A0D" w14:paraId="31EED7D7"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6"/>
            <w:tcBorders>
              <w:left w:val="single" w:sz="12" w:space="0" w:color="auto"/>
              <w:right w:val="single" w:sz="12" w:space="0" w:color="auto"/>
            </w:tcBorders>
            <w:shd w:val="clear" w:color="auto" w:fill="D9D9D9" w:themeFill="background1" w:themeFillShade="D9"/>
          </w:tcPr>
          <w:p w14:paraId="370ABC84" w14:textId="77777777" w:rsidR="001D417E" w:rsidRPr="003F0A0D" w:rsidRDefault="001D417E" w:rsidP="001D417E">
            <w:pPr>
              <w:spacing w:before="120" w:after="120"/>
              <w:rPr>
                <w:rFonts w:ascii="Arial" w:hAnsi="Arial" w:cs="Arial"/>
                <w:b/>
                <w:sz w:val="18"/>
                <w:szCs w:val="18"/>
              </w:rPr>
            </w:pPr>
            <w:r w:rsidRPr="003F0A0D">
              <w:rPr>
                <w:rFonts w:ascii="Arial" w:hAnsi="Arial" w:cs="Arial"/>
                <w:b/>
                <w:sz w:val="18"/>
                <w:szCs w:val="18"/>
                <w:shd w:val="clear" w:color="auto" w:fill="BFBFBF" w:themeFill="background1" w:themeFillShade="BF"/>
              </w:rPr>
              <w:t>Okvirni sporazum in postopki za oddajo posameznih naročil na podlagi okvirnega sporazuma</w:t>
            </w:r>
          </w:p>
        </w:tc>
      </w:tr>
      <w:tr w:rsidR="003F0A0D" w:rsidRPr="003F0A0D" w14:paraId="6232407F"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vMerge w:val="restart"/>
            <w:tcBorders>
              <w:left w:val="single" w:sz="12" w:space="0" w:color="auto"/>
              <w:right w:val="single" w:sz="4" w:space="0" w:color="auto"/>
            </w:tcBorders>
          </w:tcPr>
          <w:p w14:paraId="32DB27C7"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1C91BA83" w14:textId="193F4830"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Ali je naročnik sklenil okvirni sporazum, na podlagi izvedbe enega od postopkov iz tega zakona (razen konkurenčnega dialoga)? (25.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F768E57" w14:textId="77777777" w:rsidR="001D417E" w:rsidRPr="003F0A0D" w:rsidRDefault="001D417E" w:rsidP="001D417E">
            <w:pPr>
              <w:jc w:val="center"/>
              <w:rPr>
                <w:rFonts w:ascii="Arial" w:hAnsi="Arial" w:cs="Arial"/>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523F51CF" w14:textId="77777777" w:rsidR="001D417E" w:rsidRPr="003F0A0D" w:rsidRDefault="001D417E" w:rsidP="001D417E">
            <w:pPr>
              <w:rPr>
                <w:rFonts w:ascii="Arial" w:hAnsi="Arial" w:cs="Arial"/>
                <w:szCs w:val="18"/>
              </w:rPr>
            </w:pPr>
          </w:p>
        </w:tc>
      </w:tr>
      <w:tr w:rsidR="003F0A0D" w:rsidRPr="003F0A0D" w14:paraId="4D4220E1"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vMerge/>
            <w:tcBorders>
              <w:left w:val="single" w:sz="12" w:space="0" w:color="auto"/>
              <w:right w:val="single" w:sz="4" w:space="0" w:color="auto"/>
            </w:tcBorders>
          </w:tcPr>
          <w:p w14:paraId="78ABB9AE"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6EFF46B0" w14:textId="6C50B16B"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Naročnik je ustrezno določil ocenjeno vrednost naročila – izračun temelji na največji predvideni vrednosti vseh posameznih naročil, ki bodo oddana v celotnem obdobju trajanja okvirnega sporazuma (8.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247BF27" w14:textId="3E20EA64"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257D26B1" w14:textId="77777777" w:rsidR="001D417E" w:rsidRPr="003F0A0D" w:rsidRDefault="001D417E" w:rsidP="001D417E">
            <w:pPr>
              <w:rPr>
                <w:rFonts w:ascii="Arial" w:hAnsi="Arial" w:cs="Arial"/>
                <w:szCs w:val="18"/>
              </w:rPr>
            </w:pPr>
          </w:p>
        </w:tc>
      </w:tr>
      <w:tr w:rsidR="003F0A0D" w:rsidRPr="003F0A0D" w14:paraId="07A3E5A4"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vMerge/>
            <w:tcBorders>
              <w:left w:val="single" w:sz="12" w:space="0" w:color="auto"/>
              <w:right w:val="single" w:sz="4" w:space="0" w:color="auto"/>
            </w:tcBorders>
          </w:tcPr>
          <w:p w14:paraId="60A98023"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61A5AFEE" w14:textId="6677C5DB"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Naročnik je v RD opredelil način izbire ponudnikov za sklenitev okvirnega sporazuma (25. čl.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C5B28E9" w14:textId="0FCCD061"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403D3841" w14:textId="77777777" w:rsidR="001D417E" w:rsidRPr="003F0A0D" w:rsidRDefault="001D417E" w:rsidP="001D417E">
            <w:pPr>
              <w:rPr>
                <w:rFonts w:ascii="Arial" w:hAnsi="Arial" w:cs="Arial"/>
                <w:szCs w:val="18"/>
              </w:rPr>
            </w:pPr>
          </w:p>
        </w:tc>
      </w:tr>
      <w:tr w:rsidR="003F0A0D" w:rsidRPr="003F0A0D" w14:paraId="38AEE2B5"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vMerge/>
            <w:tcBorders>
              <w:left w:val="single" w:sz="12" w:space="0" w:color="auto"/>
              <w:right w:val="single" w:sz="4" w:space="0" w:color="auto"/>
            </w:tcBorders>
          </w:tcPr>
          <w:p w14:paraId="1F5877C1"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1FF6E442" w14:textId="3CAFA5C5"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Veljavnost okvirnega sporazuma daljša od sedmih let, razen v izjemnih primerih (25.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D9F73D8" w14:textId="3F62C8BE"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492C0454" w14:textId="77777777" w:rsidR="001D417E" w:rsidRPr="003F0A0D" w:rsidRDefault="001D417E" w:rsidP="001D417E">
            <w:pPr>
              <w:rPr>
                <w:rFonts w:ascii="Arial" w:hAnsi="Arial" w:cs="Arial"/>
                <w:szCs w:val="18"/>
              </w:rPr>
            </w:pPr>
          </w:p>
        </w:tc>
      </w:tr>
      <w:tr w:rsidR="003F0A0D" w:rsidRPr="003F0A0D" w14:paraId="0F3AFD71"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vMerge/>
            <w:tcBorders>
              <w:left w:val="single" w:sz="12" w:space="0" w:color="auto"/>
              <w:right w:val="single" w:sz="4" w:space="0" w:color="auto"/>
            </w:tcBorders>
          </w:tcPr>
          <w:p w14:paraId="3CE14139"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2224FAF0" w14:textId="09633554"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Okvirni sporazum se je izvajal na enega od naslednjih načinov:</w:t>
            </w:r>
          </w:p>
          <w:p w14:paraId="7FBB83ED" w14:textId="77777777"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 na podlagi določb okvirnega sporazuma ali s posvetovanjem v primeru, da je sporazum sklenjen le z enim ponudnikom,</w:t>
            </w:r>
          </w:p>
          <w:p w14:paraId="57C12AE2" w14:textId="0CE744D0"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 s ponovnim odpiranjem konkurence med gospodarskimi subjekti, ki so podpisniki okvirnega sporazuma, če v sporazumu niso opredeljeni vsi pogodbeni pogoji (pisno posvetovanje s subjekti, predložitev ponudb za vsako naročilo, izbor najugodnejšega ponudnika), v primeru, da je sporazum sklenjen z več ponudniki,</w:t>
            </w:r>
          </w:p>
          <w:p w14:paraId="288FEF91" w14:textId="28970FD2"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 xml:space="preserve">- na podlagi določb okvirnega sporazuma in brez ponovnega odpiranja konkurence, če so v sporazumu opredeljeni vsi pogodbeni </w:t>
            </w:r>
            <w:r w:rsidRPr="003F0A0D">
              <w:rPr>
                <w:rFonts w:ascii="Arial" w:eastAsia="Courier New" w:hAnsi="Arial" w:cs="Arial"/>
                <w:sz w:val="18"/>
                <w:szCs w:val="18"/>
              </w:rPr>
              <w:lastRenderedPageBreak/>
              <w:t>pogoji, v primeru, da je sporazum sklenjen z več ponudniki? (25.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17ADA0A" w14:textId="77777777" w:rsidR="001D417E" w:rsidRPr="003F0A0D" w:rsidRDefault="001D417E" w:rsidP="001D417E">
            <w:pPr>
              <w:jc w:val="center"/>
              <w:rPr>
                <w:rFonts w:ascii="Arial" w:hAnsi="Arial" w:cs="Arial"/>
                <w:szCs w:val="18"/>
              </w:rPr>
            </w:pPr>
            <w:r w:rsidRPr="003F0A0D">
              <w:rPr>
                <w:rFonts w:ascii="Arial" w:hAnsi="Arial" w:cs="Arial"/>
                <w:sz w:val="18"/>
                <w:szCs w:val="18"/>
              </w:rPr>
              <w:lastRenderedPageBreak/>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610B72AB" w14:textId="77777777" w:rsidR="001D417E" w:rsidRPr="003F0A0D" w:rsidRDefault="001D417E" w:rsidP="001D417E">
            <w:pPr>
              <w:rPr>
                <w:rFonts w:ascii="Arial" w:hAnsi="Arial" w:cs="Arial"/>
                <w:szCs w:val="18"/>
              </w:rPr>
            </w:pPr>
          </w:p>
        </w:tc>
      </w:tr>
      <w:tr w:rsidR="003F0A0D" w:rsidRPr="003F0A0D" w14:paraId="35465C79"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vMerge/>
            <w:tcBorders>
              <w:left w:val="single" w:sz="12" w:space="0" w:color="auto"/>
              <w:right w:val="single" w:sz="4" w:space="0" w:color="auto"/>
            </w:tcBorders>
          </w:tcPr>
          <w:p w14:paraId="65198588"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1F249610" w14:textId="3D29BC5F"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Pri oddaji posameznih naročil naročnik ni bistveno spreminjal pogojev iz okvirnega sporazuma in so bile stranke okvirnega sporazuma izbrane z uporabo meril iz 39. člena ZJNPOV? (25.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11A5D05" w14:textId="77777777" w:rsidR="001D417E" w:rsidRPr="003F0A0D" w:rsidRDefault="001D417E" w:rsidP="001D417E">
            <w:pPr>
              <w:jc w:val="center"/>
              <w:rPr>
                <w:rFonts w:ascii="Arial" w:hAnsi="Arial" w:cs="Arial"/>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3B6F3B65" w14:textId="77777777" w:rsidR="001D417E" w:rsidRPr="003F0A0D" w:rsidRDefault="001D417E" w:rsidP="001D417E">
            <w:pPr>
              <w:rPr>
                <w:rFonts w:ascii="Arial" w:hAnsi="Arial" w:cs="Arial"/>
                <w:szCs w:val="18"/>
              </w:rPr>
            </w:pPr>
          </w:p>
        </w:tc>
      </w:tr>
      <w:tr w:rsidR="003F0A0D" w:rsidRPr="003F0A0D" w14:paraId="1FB59360"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vMerge/>
            <w:tcBorders>
              <w:left w:val="single" w:sz="12" w:space="0" w:color="auto"/>
              <w:right w:val="single" w:sz="4" w:space="0" w:color="auto"/>
            </w:tcBorders>
          </w:tcPr>
          <w:p w14:paraId="67564C12"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74B13EA1" w14:textId="3508FF29"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Naročnik je v objavo poslal obvestilo o oddaji naročila v 48 dneh od sklenitve okvirnega sporazuma (25. člen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4CCB7A3" w14:textId="77777777" w:rsidR="001D417E" w:rsidRPr="003F0A0D" w:rsidRDefault="001D417E" w:rsidP="001D417E">
            <w:pPr>
              <w:jc w:val="center"/>
              <w:rPr>
                <w:rFonts w:ascii="Arial" w:hAnsi="Arial" w:cs="Arial"/>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2CADB997" w14:textId="77777777" w:rsidR="001D417E" w:rsidRPr="003F0A0D" w:rsidRDefault="001D417E" w:rsidP="001D417E">
            <w:pPr>
              <w:rPr>
                <w:rFonts w:ascii="Arial" w:hAnsi="Arial" w:cs="Arial"/>
                <w:szCs w:val="18"/>
              </w:rPr>
            </w:pPr>
          </w:p>
        </w:tc>
      </w:tr>
      <w:tr w:rsidR="003F0A0D" w:rsidRPr="003F0A0D" w14:paraId="22A9E4FC"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vMerge/>
            <w:tcBorders>
              <w:left w:val="single" w:sz="12" w:space="0" w:color="auto"/>
              <w:right w:val="single" w:sz="4" w:space="0" w:color="auto"/>
            </w:tcBorders>
          </w:tcPr>
          <w:p w14:paraId="13E38239"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5B938A28" w14:textId="18085C5D" w:rsidR="001D417E" w:rsidRPr="003F0A0D" w:rsidRDefault="001D417E" w:rsidP="001D417E">
            <w:pPr>
              <w:rPr>
                <w:rFonts w:ascii="Arial" w:eastAsia="Courier New" w:hAnsi="Arial" w:cs="Arial"/>
                <w:sz w:val="18"/>
                <w:szCs w:val="18"/>
              </w:rPr>
            </w:pPr>
            <w:r w:rsidRPr="003F0A0D">
              <w:rPr>
                <w:rFonts w:ascii="Arial" w:eastAsia="Courier New" w:hAnsi="Arial" w:cs="Arial"/>
                <w:sz w:val="18"/>
                <w:szCs w:val="18"/>
              </w:rPr>
              <w:t>Naročnik je o posameznih naročilih po okvirnem sporazumu v 30 dneh po koncu vsakega četrtletja poslal združeno obvestilo o oddaji naročila (25. čl.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1CCE487" w14:textId="77777777" w:rsidR="001D417E" w:rsidRPr="003F0A0D" w:rsidRDefault="001D417E" w:rsidP="001D417E">
            <w:pPr>
              <w:jc w:val="center"/>
              <w:rPr>
                <w:rFonts w:ascii="Arial" w:hAnsi="Arial" w:cs="Arial"/>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2C67BC27" w14:textId="77777777" w:rsidR="001D417E" w:rsidRPr="003F0A0D" w:rsidRDefault="001D417E" w:rsidP="001D417E">
            <w:pPr>
              <w:rPr>
                <w:rFonts w:ascii="Arial" w:hAnsi="Arial" w:cs="Arial"/>
                <w:szCs w:val="18"/>
              </w:rPr>
            </w:pPr>
          </w:p>
        </w:tc>
      </w:tr>
      <w:tr w:rsidR="003F0A0D" w:rsidRPr="003F0A0D" w14:paraId="32B90C74"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6"/>
            <w:tcBorders>
              <w:left w:val="single" w:sz="12" w:space="0" w:color="auto"/>
              <w:right w:val="single" w:sz="12" w:space="0" w:color="auto"/>
            </w:tcBorders>
            <w:shd w:val="clear" w:color="auto" w:fill="D9D9D9" w:themeFill="background1" w:themeFillShade="D9"/>
            <w:vAlign w:val="center"/>
          </w:tcPr>
          <w:p w14:paraId="7095826A" w14:textId="77777777" w:rsidR="001D417E" w:rsidRPr="003F0A0D" w:rsidRDefault="001D417E" w:rsidP="001D417E">
            <w:pPr>
              <w:spacing w:before="120" w:after="120"/>
              <w:rPr>
                <w:rFonts w:ascii="Arial" w:hAnsi="Arial" w:cs="Arial"/>
                <w:b/>
                <w:sz w:val="18"/>
                <w:szCs w:val="18"/>
              </w:rPr>
            </w:pPr>
            <w:r w:rsidRPr="003F0A0D">
              <w:rPr>
                <w:rFonts w:ascii="Arial" w:hAnsi="Arial" w:cs="Arial"/>
                <w:b/>
                <w:sz w:val="18"/>
                <w:szCs w:val="18"/>
                <w:shd w:val="clear" w:color="auto" w:fill="BFBFBF" w:themeFill="background1" w:themeFillShade="BF"/>
              </w:rPr>
              <w:t>Naročila, ki se izvajajo na podlagi 346. člena PDEU, ter naročila za izvajanje obveščevalne in protiobveščevalne dejavnosti (11. člen ZJNPOV)</w:t>
            </w:r>
          </w:p>
        </w:tc>
      </w:tr>
      <w:tr w:rsidR="003F0A0D" w:rsidRPr="003F0A0D" w14:paraId="6ACDC565"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tcBorders>
              <w:left w:val="single" w:sz="12" w:space="0" w:color="auto"/>
              <w:right w:val="single" w:sz="4" w:space="0" w:color="auto"/>
            </w:tcBorders>
          </w:tcPr>
          <w:p w14:paraId="001F8002" w14:textId="77777777" w:rsidR="001D417E" w:rsidRPr="003F0A0D" w:rsidRDefault="001D417E" w:rsidP="001D417E">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537E733D" w14:textId="718B4489" w:rsidR="001D417E" w:rsidRPr="003F0A0D" w:rsidRDefault="00C81BDB" w:rsidP="001D417E">
            <w:pPr>
              <w:rPr>
                <w:rFonts w:ascii="Arial" w:eastAsia="Courier New" w:hAnsi="Arial" w:cs="Arial"/>
                <w:sz w:val="18"/>
                <w:szCs w:val="18"/>
              </w:rPr>
            </w:pPr>
            <w:r w:rsidRPr="003F0A0D">
              <w:rPr>
                <w:rFonts w:ascii="Arial" w:eastAsia="Courier New" w:hAnsi="Arial" w:cs="Arial"/>
                <w:sz w:val="18"/>
                <w:szCs w:val="18"/>
              </w:rPr>
              <w:t>P</w:t>
            </w:r>
            <w:r w:rsidR="001D417E" w:rsidRPr="003F0A0D">
              <w:rPr>
                <w:rFonts w:ascii="Arial" w:eastAsia="Courier New" w:hAnsi="Arial" w:cs="Arial"/>
                <w:sz w:val="18"/>
                <w:szCs w:val="18"/>
              </w:rPr>
              <w:t>redmet naročila izpolnjuje pogoje iz p</w:t>
            </w:r>
            <w:r w:rsidRPr="003F0A0D">
              <w:rPr>
                <w:rFonts w:ascii="Arial" w:eastAsia="Courier New" w:hAnsi="Arial" w:cs="Arial"/>
                <w:sz w:val="18"/>
                <w:szCs w:val="18"/>
              </w:rPr>
              <w:t>rvega odstavka 11. člena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E041900" w14:textId="77777777" w:rsidR="001D417E" w:rsidRPr="003F0A0D" w:rsidRDefault="001D417E" w:rsidP="001D417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2E4010B5" w14:textId="77777777" w:rsidR="001D417E" w:rsidRPr="003F0A0D" w:rsidRDefault="001D417E" w:rsidP="001D417E">
            <w:pPr>
              <w:rPr>
                <w:rFonts w:ascii="Arial" w:hAnsi="Arial" w:cs="Arial"/>
                <w:szCs w:val="18"/>
              </w:rPr>
            </w:pPr>
          </w:p>
        </w:tc>
      </w:tr>
      <w:tr w:rsidR="003F0A0D" w:rsidRPr="003F0A0D" w14:paraId="657BA2CF"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tcBorders>
              <w:left w:val="single" w:sz="12" w:space="0" w:color="auto"/>
              <w:right w:val="single" w:sz="4" w:space="0" w:color="auto"/>
            </w:tcBorders>
          </w:tcPr>
          <w:p w14:paraId="40C5D005" w14:textId="77777777" w:rsidR="00C81BDB" w:rsidRPr="003F0A0D" w:rsidRDefault="00C81BDB" w:rsidP="00C81BDB">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7FCA2070" w14:textId="1D8E09B4" w:rsidR="00C81BDB" w:rsidRPr="003F0A0D" w:rsidRDefault="00C81BDB" w:rsidP="00C81BDB">
            <w:pPr>
              <w:rPr>
                <w:rFonts w:ascii="Arial" w:eastAsia="Courier New" w:hAnsi="Arial" w:cs="Arial"/>
                <w:sz w:val="18"/>
                <w:szCs w:val="18"/>
              </w:rPr>
            </w:pPr>
            <w:r w:rsidRPr="003F0A0D">
              <w:rPr>
                <w:rFonts w:ascii="Arial" w:eastAsia="Courier New" w:hAnsi="Arial" w:cs="Arial"/>
                <w:sz w:val="18"/>
                <w:szCs w:val="18"/>
              </w:rPr>
              <w:t>Naročnik je pridobil soglasje medresorske delovne skupine, če je ocenjena vrednost enaka ali večja od 40.000 EUR brez DDV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84B539D" w14:textId="535AF877" w:rsidR="00C81BDB" w:rsidRPr="003F0A0D" w:rsidRDefault="00C81BDB" w:rsidP="00C81BDB">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4CD3694E" w14:textId="77777777" w:rsidR="00C81BDB" w:rsidRPr="003F0A0D" w:rsidRDefault="00C81BDB" w:rsidP="00C81BDB">
            <w:pPr>
              <w:rPr>
                <w:rFonts w:ascii="Arial" w:hAnsi="Arial" w:cs="Arial"/>
                <w:szCs w:val="18"/>
              </w:rPr>
            </w:pPr>
          </w:p>
        </w:tc>
      </w:tr>
      <w:tr w:rsidR="003F0A0D" w:rsidRPr="003F0A0D" w14:paraId="3725660B"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tcBorders>
              <w:left w:val="single" w:sz="12" w:space="0" w:color="auto"/>
              <w:right w:val="single" w:sz="4" w:space="0" w:color="auto"/>
            </w:tcBorders>
          </w:tcPr>
          <w:p w14:paraId="6E07285C" w14:textId="77777777" w:rsidR="00C81BDB" w:rsidRPr="003F0A0D" w:rsidRDefault="00C81BDB" w:rsidP="00C81BDB">
            <w:pPr>
              <w:ind w:left="142"/>
              <w:jc w:val="right"/>
              <w:rPr>
                <w:rFonts w:ascii="Arial" w:hAnsi="Arial" w:cs="Arial"/>
                <w:szCs w:val="18"/>
              </w:rPr>
            </w:pPr>
          </w:p>
        </w:tc>
        <w:tc>
          <w:tcPr>
            <w:tcW w:w="5547" w:type="dxa"/>
            <w:gridSpan w:val="2"/>
            <w:tcBorders>
              <w:top w:val="single" w:sz="4" w:space="0" w:color="auto"/>
              <w:left w:val="single" w:sz="4" w:space="0" w:color="auto"/>
              <w:bottom w:val="single" w:sz="4" w:space="0" w:color="auto"/>
              <w:right w:val="single" w:sz="4" w:space="0" w:color="auto"/>
            </w:tcBorders>
          </w:tcPr>
          <w:p w14:paraId="23A44B8F" w14:textId="77777777" w:rsidR="00C81BDB" w:rsidRPr="003F0A0D" w:rsidRDefault="00C81BDB" w:rsidP="00C81BDB">
            <w:pPr>
              <w:rPr>
                <w:rFonts w:ascii="Arial" w:eastAsia="Courier New" w:hAnsi="Arial" w:cs="Arial"/>
                <w:sz w:val="18"/>
                <w:szCs w:val="18"/>
              </w:rPr>
            </w:pPr>
            <w:r w:rsidRPr="003F0A0D">
              <w:rPr>
                <w:rFonts w:ascii="Arial" w:eastAsia="Courier New" w:hAnsi="Arial" w:cs="Arial"/>
                <w:sz w:val="18"/>
                <w:szCs w:val="18"/>
              </w:rPr>
              <w:t>Obkroži stopnjo tajnosti podatkov iz 13. člena Zakona o tajnih podatkih (ZTP), če organ, ki naročilo izvaja le to določi;</w:t>
            </w:r>
          </w:p>
        </w:tc>
        <w:tc>
          <w:tcPr>
            <w:tcW w:w="3685" w:type="dxa"/>
            <w:gridSpan w:val="3"/>
            <w:tcBorders>
              <w:top w:val="single" w:sz="4" w:space="0" w:color="auto"/>
              <w:left w:val="single" w:sz="4" w:space="0" w:color="auto"/>
              <w:bottom w:val="single" w:sz="4" w:space="0" w:color="auto"/>
              <w:right w:val="single" w:sz="12" w:space="0" w:color="auto"/>
            </w:tcBorders>
          </w:tcPr>
          <w:p w14:paraId="70F3636B" w14:textId="77777777" w:rsidR="00C81BDB" w:rsidRPr="003F0A0D" w:rsidRDefault="00C81BDB" w:rsidP="00C81BDB">
            <w:pPr>
              <w:pStyle w:val="Odstavekseznama"/>
              <w:rPr>
                <w:rFonts w:ascii="Arial" w:hAnsi="Arial" w:cs="Arial"/>
                <w:sz w:val="18"/>
                <w:szCs w:val="18"/>
              </w:rPr>
            </w:pPr>
          </w:p>
          <w:p w14:paraId="443A0219" w14:textId="77777777" w:rsidR="00C81BDB" w:rsidRPr="003F0A0D" w:rsidRDefault="00C81BDB" w:rsidP="00C81BDB">
            <w:pPr>
              <w:pStyle w:val="Odstavekseznama"/>
              <w:numPr>
                <w:ilvl w:val="0"/>
                <w:numId w:val="10"/>
              </w:numPr>
              <w:rPr>
                <w:rFonts w:ascii="Arial" w:hAnsi="Arial" w:cs="Arial"/>
                <w:sz w:val="18"/>
                <w:szCs w:val="18"/>
              </w:rPr>
            </w:pPr>
            <w:r w:rsidRPr="003F0A0D">
              <w:rPr>
                <w:rFonts w:ascii="Arial" w:hAnsi="Arial" w:cs="Arial"/>
                <w:sz w:val="18"/>
                <w:szCs w:val="18"/>
              </w:rPr>
              <w:t>STROGO TAJNO</w:t>
            </w:r>
          </w:p>
          <w:p w14:paraId="006F473D" w14:textId="77777777" w:rsidR="00C81BDB" w:rsidRPr="003F0A0D" w:rsidRDefault="00C81BDB" w:rsidP="00C81BDB">
            <w:pPr>
              <w:pStyle w:val="Odstavekseznama"/>
              <w:numPr>
                <w:ilvl w:val="0"/>
                <w:numId w:val="10"/>
              </w:numPr>
              <w:rPr>
                <w:rFonts w:ascii="Arial" w:hAnsi="Arial" w:cs="Arial"/>
                <w:sz w:val="18"/>
                <w:szCs w:val="18"/>
              </w:rPr>
            </w:pPr>
            <w:r w:rsidRPr="003F0A0D">
              <w:rPr>
                <w:rFonts w:ascii="Arial" w:hAnsi="Arial" w:cs="Arial"/>
                <w:sz w:val="18"/>
                <w:szCs w:val="18"/>
              </w:rPr>
              <w:t>TAJNO</w:t>
            </w:r>
          </w:p>
          <w:p w14:paraId="480C8D95" w14:textId="77777777" w:rsidR="00C81BDB" w:rsidRPr="003F0A0D" w:rsidRDefault="00C81BDB" w:rsidP="00C81BDB">
            <w:pPr>
              <w:pStyle w:val="Odstavekseznama"/>
              <w:numPr>
                <w:ilvl w:val="0"/>
                <w:numId w:val="10"/>
              </w:numPr>
              <w:rPr>
                <w:rFonts w:ascii="Arial" w:hAnsi="Arial" w:cs="Arial"/>
                <w:sz w:val="18"/>
                <w:szCs w:val="18"/>
              </w:rPr>
            </w:pPr>
            <w:r w:rsidRPr="003F0A0D">
              <w:rPr>
                <w:rFonts w:ascii="Arial" w:hAnsi="Arial" w:cs="Arial"/>
                <w:sz w:val="18"/>
                <w:szCs w:val="18"/>
              </w:rPr>
              <w:t>ZAUPNO</w:t>
            </w:r>
          </w:p>
          <w:p w14:paraId="24A05D3B" w14:textId="77777777" w:rsidR="00C81BDB" w:rsidRPr="003F0A0D" w:rsidRDefault="00C81BDB" w:rsidP="00C81BDB">
            <w:pPr>
              <w:pStyle w:val="Odstavekseznama"/>
              <w:numPr>
                <w:ilvl w:val="0"/>
                <w:numId w:val="10"/>
              </w:numPr>
              <w:rPr>
                <w:rFonts w:ascii="Arial" w:hAnsi="Arial" w:cs="Arial"/>
                <w:sz w:val="18"/>
                <w:szCs w:val="18"/>
              </w:rPr>
            </w:pPr>
            <w:r w:rsidRPr="003F0A0D">
              <w:rPr>
                <w:rFonts w:ascii="Arial" w:hAnsi="Arial" w:cs="Arial"/>
                <w:sz w:val="18"/>
                <w:szCs w:val="18"/>
              </w:rPr>
              <w:t>INTERNO</w:t>
            </w:r>
          </w:p>
        </w:tc>
      </w:tr>
      <w:tr w:rsidR="003F0A0D" w:rsidRPr="003F0A0D" w14:paraId="03FB68C7"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6"/>
            <w:tcBorders>
              <w:top w:val="single" w:sz="4" w:space="0" w:color="auto"/>
              <w:left w:val="single" w:sz="12" w:space="0" w:color="auto"/>
              <w:right w:val="single" w:sz="12" w:space="0" w:color="auto"/>
            </w:tcBorders>
            <w:shd w:val="clear" w:color="auto" w:fill="D9D9D9" w:themeFill="background1" w:themeFillShade="D9"/>
            <w:vAlign w:val="center"/>
          </w:tcPr>
          <w:p w14:paraId="06263CE9" w14:textId="20BCB392" w:rsidR="00C81BDB" w:rsidRPr="003F0A0D" w:rsidRDefault="00C81BDB" w:rsidP="00C81BDB">
            <w:pPr>
              <w:pStyle w:val="Naslov3"/>
              <w:spacing w:before="120" w:line="276" w:lineRule="auto"/>
              <w:ind w:left="0" w:firstLine="0"/>
              <w:rPr>
                <w:rFonts w:ascii="Arial" w:hAnsi="Arial" w:cs="Arial"/>
                <w:sz w:val="18"/>
                <w:szCs w:val="18"/>
              </w:rPr>
            </w:pPr>
            <w:r w:rsidRPr="003F0A0D">
              <w:rPr>
                <w:rFonts w:ascii="Arial" w:hAnsi="Arial" w:cs="Arial"/>
                <w:sz w:val="18"/>
                <w:szCs w:val="18"/>
              </w:rPr>
              <w:t>POGODBA (po 22. in 63. členu ZJNPOV)</w:t>
            </w:r>
            <w:r w:rsidR="00F434C9" w:rsidRPr="003F0A0D">
              <w:rPr>
                <w:rFonts w:ascii="Arial" w:hAnsi="Arial" w:cs="Arial"/>
                <w:sz w:val="18"/>
                <w:szCs w:val="18"/>
              </w:rPr>
              <w:t xml:space="preserve"> / OKVIRNI SPORAZUM</w:t>
            </w:r>
          </w:p>
        </w:tc>
      </w:tr>
      <w:tr w:rsidR="003F0A0D" w:rsidRPr="003F0A0D" w14:paraId="22C41061"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tcBorders>
              <w:left w:val="single" w:sz="12" w:space="0" w:color="auto"/>
              <w:right w:val="single" w:sz="4" w:space="0" w:color="auto"/>
            </w:tcBorders>
          </w:tcPr>
          <w:p w14:paraId="5841B8CB" w14:textId="77777777" w:rsidR="00687F0D" w:rsidRPr="003F0A0D" w:rsidRDefault="00687F0D" w:rsidP="00687F0D">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6C5B23E0" w14:textId="31B45EF9" w:rsidR="00687F0D" w:rsidRPr="003F0A0D" w:rsidRDefault="00687F0D" w:rsidP="00687F0D">
            <w:pPr>
              <w:rPr>
                <w:rFonts w:ascii="Arial" w:hAnsi="Arial" w:cs="Arial"/>
                <w:sz w:val="18"/>
                <w:szCs w:val="18"/>
              </w:rPr>
            </w:pPr>
            <w:r w:rsidRPr="003F0A0D">
              <w:rPr>
                <w:rFonts w:ascii="Arial" w:hAnsi="Arial" w:cs="Arial"/>
                <w:sz w:val="18"/>
                <w:szCs w:val="18"/>
              </w:rPr>
              <w:t xml:space="preserve">Pogodba je sklenjena s ponudnikom izbranim v postopku oddaje JN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F7C4A4C" w14:textId="33D7FBF8" w:rsidR="00687F0D" w:rsidRPr="003F0A0D" w:rsidRDefault="00687F0D" w:rsidP="00687F0D">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5E3B449C" w14:textId="77777777" w:rsidR="00687F0D" w:rsidRPr="003F0A0D" w:rsidRDefault="00687F0D" w:rsidP="00687F0D">
            <w:pPr>
              <w:rPr>
                <w:rFonts w:ascii="Arial" w:hAnsi="Arial" w:cs="Arial"/>
                <w:sz w:val="18"/>
                <w:szCs w:val="18"/>
              </w:rPr>
            </w:pPr>
          </w:p>
        </w:tc>
      </w:tr>
      <w:tr w:rsidR="003F0A0D" w:rsidRPr="003F0A0D" w14:paraId="2B82B329"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tcBorders>
              <w:left w:val="single" w:sz="12" w:space="0" w:color="auto"/>
              <w:right w:val="single" w:sz="4" w:space="0" w:color="auto"/>
            </w:tcBorders>
          </w:tcPr>
          <w:p w14:paraId="4426C336" w14:textId="77777777" w:rsidR="00687F0D" w:rsidRPr="003F0A0D" w:rsidRDefault="00687F0D" w:rsidP="00687F0D">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1E1BCA68" w14:textId="68B70B34" w:rsidR="00687F0D" w:rsidRPr="003F0A0D" w:rsidRDefault="00687F0D" w:rsidP="00687F0D">
            <w:pPr>
              <w:rPr>
                <w:rFonts w:ascii="Arial" w:hAnsi="Arial" w:cs="Arial"/>
                <w:sz w:val="18"/>
                <w:szCs w:val="18"/>
              </w:rPr>
            </w:pPr>
            <w:r w:rsidRPr="003F0A0D">
              <w:rPr>
                <w:rFonts w:ascii="Arial" w:hAnsi="Arial" w:cs="Arial"/>
                <w:sz w:val="18"/>
                <w:szCs w:val="18"/>
              </w:rPr>
              <w:t>Pogodba je skladna z osnutkom pogodbe iz RD oz. od osnutka ne odstopa v bistvenih delih, razen, če je bila v postopku JN posamezna določba predmet pogajanj med naročnikom in ponudnikom (63. čl.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30BED1" w14:textId="7FEA3327" w:rsidR="00687F0D" w:rsidRPr="003F0A0D" w:rsidRDefault="00687F0D" w:rsidP="00687F0D">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081512E6" w14:textId="77777777" w:rsidR="00687F0D" w:rsidRPr="003F0A0D" w:rsidRDefault="00687F0D" w:rsidP="00687F0D">
            <w:pPr>
              <w:rPr>
                <w:rFonts w:ascii="Arial" w:hAnsi="Arial" w:cs="Arial"/>
                <w:sz w:val="18"/>
                <w:szCs w:val="18"/>
              </w:rPr>
            </w:pPr>
          </w:p>
        </w:tc>
      </w:tr>
      <w:tr w:rsidR="003F0A0D" w:rsidRPr="003F0A0D" w14:paraId="5D1528B5"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tcBorders>
              <w:left w:val="single" w:sz="12" w:space="0" w:color="auto"/>
              <w:right w:val="single" w:sz="4" w:space="0" w:color="auto"/>
            </w:tcBorders>
          </w:tcPr>
          <w:p w14:paraId="0E50CF0A" w14:textId="77777777" w:rsidR="00687F0D" w:rsidRPr="003F0A0D" w:rsidRDefault="00687F0D" w:rsidP="00687F0D">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4D235FAA" w14:textId="25A0419C" w:rsidR="00687F0D" w:rsidRPr="003F0A0D" w:rsidRDefault="00687F0D" w:rsidP="00687F0D">
            <w:pPr>
              <w:rPr>
                <w:rFonts w:ascii="Arial" w:hAnsi="Arial" w:cs="Arial"/>
                <w:sz w:val="18"/>
                <w:szCs w:val="18"/>
              </w:rPr>
            </w:pPr>
            <w:r w:rsidRPr="003F0A0D">
              <w:rPr>
                <w:rFonts w:ascii="Arial" w:hAnsi="Arial" w:cs="Arial"/>
                <w:sz w:val="18"/>
                <w:szCs w:val="18"/>
              </w:rPr>
              <w:t>Pogodba vsebuje dejansko skupno vrednost pogodbe (izjemoma ocenjena vrednost)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119DCF7" w14:textId="56B96C1B" w:rsidR="00687F0D" w:rsidRPr="003F0A0D" w:rsidRDefault="00687F0D" w:rsidP="00687F0D">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383ED243" w14:textId="77777777" w:rsidR="00687F0D" w:rsidRPr="003F0A0D" w:rsidRDefault="00687F0D" w:rsidP="00687F0D">
            <w:pPr>
              <w:rPr>
                <w:rFonts w:ascii="Arial" w:hAnsi="Arial" w:cs="Arial"/>
                <w:sz w:val="18"/>
                <w:szCs w:val="18"/>
              </w:rPr>
            </w:pPr>
          </w:p>
        </w:tc>
      </w:tr>
      <w:tr w:rsidR="003F0A0D" w:rsidRPr="003F0A0D" w14:paraId="7DF68E13"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tcBorders>
              <w:left w:val="single" w:sz="12" w:space="0" w:color="auto"/>
              <w:right w:val="single" w:sz="4" w:space="0" w:color="auto"/>
            </w:tcBorders>
          </w:tcPr>
          <w:p w14:paraId="7302871F" w14:textId="77777777" w:rsidR="00687F0D" w:rsidRPr="003F0A0D" w:rsidRDefault="00687F0D" w:rsidP="00687F0D">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4306A633" w14:textId="6917C851" w:rsidR="00687F0D" w:rsidRPr="003F0A0D" w:rsidRDefault="00687F0D" w:rsidP="00687F0D">
            <w:pPr>
              <w:rPr>
                <w:rFonts w:ascii="Arial" w:hAnsi="Arial" w:cs="Arial"/>
                <w:sz w:val="18"/>
                <w:szCs w:val="18"/>
              </w:rPr>
            </w:pPr>
            <w:r w:rsidRPr="003F0A0D">
              <w:rPr>
                <w:rFonts w:ascii="Arial" w:hAnsi="Arial" w:cs="Arial"/>
                <w:sz w:val="18"/>
                <w:szCs w:val="18"/>
              </w:rPr>
              <w:t>Navedba komplementarnosti z drugimi viri financiranja oziroma navedba vseh virov, iz katerih se financira (če je smiselno)</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122C8C4" w14:textId="22753B46" w:rsidR="00687F0D" w:rsidRPr="003F0A0D" w:rsidRDefault="00687F0D" w:rsidP="00687F0D">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5E7D0A07" w14:textId="77777777" w:rsidR="00687F0D" w:rsidRPr="003F0A0D" w:rsidRDefault="00687F0D" w:rsidP="00687F0D">
            <w:pPr>
              <w:rPr>
                <w:rFonts w:ascii="Arial" w:hAnsi="Arial" w:cs="Arial"/>
                <w:sz w:val="18"/>
                <w:szCs w:val="18"/>
              </w:rPr>
            </w:pPr>
          </w:p>
        </w:tc>
      </w:tr>
      <w:tr w:rsidR="003F0A0D" w:rsidRPr="003F0A0D" w14:paraId="4A624D5F"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tcBorders>
              <w:left w:val="single" w:sz="12" w:space="0" w:color="auto"/>
              <w:right w:val="single" w:sz="4" w:space="0" w:color="auto"/>
            </w:tcBorders>
          </w:tcPr>
          <w:p w14:paraId="78BF500C" w14:textId="77777777" w:rsidR="00687F0D" w:rsidRPr="003F0A0D" w:rsidRDefault="00687F0D" w:rsidP="00687F0D">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5E6ECE2D" w14:textId="525FE6F0" w:rsidR="00687F0D" w:rsidRPr="003F0A0D" w:rsidRDefault="00687F0D" w:rsidP="00687F0D">
            <w:pPr>
              <w:rPr>
                <w:rFonts w:ascii="Arial" w:hAnsi="Arial" w:cs="Arial"/>
                <w:sz w:val="18"/>
                <w:szCs w:val="18"/>
              </w:rPr>
            </w:pPr>
            <w:r w:rsidRPr="003F0A0D">
              <w:rPr>
                <w:rFonts w:ascii="Arial" w:hAnsi="Arial" w:cs="Arial"/>
                <w:sz w:val="18"/>
                <w:szCs w:val="18"/>
              </w:rPr>
              <w:t>Pravice in obveznosti dobavitelja/ izvajalca in naročnika so jasno določene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BE86AE3" w14:textId="066FC2C0" w:rsidR="00687F0D" w:rsidRPr="003F0A0D" w:rsidRDefault="00687F0D" w:rsidP="00687F0D">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7E597ECC" w14:textId="77777777" w:rsidR="00687F0D" w:rsidRPr="003F0A0D" w:rsidRDefault="00687F0D" w:rsidP="00687F0D">
            <w:pPr>
              <w:rPr>
                <w:rFonts w:ascii="Arial" w:hAnsi="Arial" w:cs="Arial"/>
                <w:sz w:val="18"/>
                <w:szCs w:val="18"/>
              </w:rPr>
            </w:pPr>
          </w:p>
        </w:tc>
      </w:tr>
      <w:tr w:rsidR="003F0A0D" w:rsidRPr="003F0A0D" w14:paraId="043F127F"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val="restart"/>
            <w:tcBorders>
              <w:left w:val="single" w:sz="12" w:space="0" w:color="auto"/>
              <w:right w:val="single" w:sz="4" w:space="0" w:color="auto"/>
            </w:tcBorders>
          </w:tcPr>
          <w:p w14:paraId="5EEF3B43" w14:textId="77777777" w:rsidR="00C81BDB" w:rsidRPr="003F0A0D" w:rsidRDefault="00C81BDB" w:rsidP="00C81BDB">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1AC1502F" w14:textId="43A88E1E" w:rsidR="00C81BDB" w:rsidRPr="003F0A0D" w:rsidRDefault="00621364" w:rsidP="00C81BDB">
            <w:pPr>
              <w:rPr>
                <w:rFonts w:ascii="Arial" w:hAnsi="Arial" w:cs="Arial"/>
                <w:sz w:val="18"/>
                <w:szCs w:val="18"/>
              </w:rPr>
            </w:pPr>
            <w:r w:rsidRPr="003F0A0D">
              <w:rPr>
                <w:rFonts w:ascii="Arial" w:hAnsi="Arial" w:cs="Arial"/>
                <w:sz w:val="18"/>
                <w:szCs w:val="18"/>
              </w:rPr>
              <w:t>Pogodba je podpisana in vsebuje rok/datum njene veljavnosti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C59465D" w14:textId="77777777" w:rsidR="00C81BDB" w:rsidRPr="003F0A0D" w:rsidRDefault="00C81BDB" w:rsidP="00C81BDB">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17ED4364" w14:textId="77777777" w:rsidR="00C81BDB" w:rsidRPr="003F0A0D" w:rsidRDefault="00C81BDB" w:rsidP="00C81BDB">
            <w:pPr>
              <w:rPr>
                <w:rFonts w:ascii="Arial" w:hAnsi="Arial" w:cs="Arial"/>
                <w:sz w:val="18"/>
                <w:szCs w:val="18"/>
              </w:rPr>
            </w:pPr>
          </w:p>
        </w:tc>
      </w:tr>
      <w:tr w:rsidR="003F0A0D" w:rsidRPr="003F0A0D" w14:paraId="52A329C8"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tcPr>
          <w:p w14:paraId="0D1927D9" w14:textId="77777777" w:rsidR="00687F0D" w:rsidRPr="003F0A0D" w:rsidRDefault="00687F0D" w:rsidP="00687F0D">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191A5992" w14:textId="3B62A7C3" w:rsidR="00687F0D" w:rsidRPr="003F0A0D" w:rsidRDefault="00687F0D" w:rsidP="00687F0D">
            <w:pPr>
              <w:rPr>
                <w:rFonts w:ascii="Arial" w:hAnsi="Arial" w:cs="Arial"/>
                <w:sz w:val="18"/>
                <w:szCs w:val="18"/>
              </w:rPr>
            </w:pPr>
            <w:r w:rsidRPr="003F0A0D">
              <w:rPr>
                <w:rFonts w:ascii="Arial" w:hAnsi="Arial" w:cs="Arial"/>
                <w:sz w:val="18"/>
                <w:szCs w:val="18"/>
              </w:rPr>
              <w:t>Pri izvajanju pogodbe so vključeni  subjekti (podizvajalci in drugi subjekti), ki so navedeni v ponudbi izbranega izvajalca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2EAF02F" w14:textId="0C95D0CE" w:rsidR="00687F0D" w:rsidRPr="003F0A0D" w:rsidRDefault="00687F0D" w:rsidP="00687F0D">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2A0D131E" w14:textId="77777777" w:rsidR="00687F0D" w:rsidRPr="003F0A0D" w:rsidRDefault="00687F0D" w:rsidP="00687F0D">
            <w:pPr>
              <w:rPr>
                <w:rFonts w:ascii="Arial" w:hAnsi="Arial" w:cs="Arial"/>
                <w:sz w:val="18"/>
                <w:szCs w:val="18"/>
              </w:rPr>
            </w:pPr>
          </w:p>
        </w:tc>
      </w:tr>
      <w:tr w:rsidR="003F0A0D" w:rsidRPr="003F0A0D" w14:paraId="197AACB3"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tcPr>
          <w:p w14:paraId="49D0633F" w14:textId="77777777" w:rsidR="00687F0D" w:rsidRPr="003F0A0D" w:rsidRDefault="00687F0D" w:rsidP="00687F0D">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5A7C44CC" w14:textId="19437DB0" w:rsidR="00687F0D" w:rsidRPr="003F0A0D" w:rsidRDefault="00687F0D" w:rsidP="00687F0D">
            <w:pPr>
              <w:rPr>
                <w:rFonts w:ascii="Arial" w:hAnsi="Arial" w:cs="Arial"/>
                <w:sz w:val="18"/>
                <w:szCs w:val="18"/>
              </w:rPr>
            </w:pPr>
            <w:r w:rsidRPr="003F0A0D">
              <w:rPr>
                <w:rFonts w:ascii="Arial" w:hAnsi="Arial" w:cs="Arial"/>
                <w:sz w:val="18"/>
                <w:szCs w:val="18"/>
              </w:rPr>
              <w:t>Zahtevana so ustrezna finančna zavarovanja za dobro izvedbo pogodbenih obveznosti in odpravo napak v garancijskem roku v skladu z Uredbo o finančnih zavarovanjih pri JN (Ur.l.RS, št. 27/16) in z usmeritvami MF</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C6828F0" w14:textId="6A781FC4" w:rsidR="00687F0D" w:rsidRPr="003F0A0D" w:rsidRDefault="00687F0D" w:rsidP="00687F0D">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72F76F6D" w14:textId="77777777" w:rsidR="00687F0D" w:rsidRPr="003F0A0D" w:rsidRDefault="00687F0D" w:rsidP="00687F0D">
            <w:pPr>
              <w:rPr>
                <w:rFonts w:ascii="Arial" w:hAnsi="Arial" w:cs="Arial"/>
                <w:sz w:val="18"/>
                <w:szCs w:val="18"/>
              </w:rPr>
            </w:pPr>
          </w:p>
        </w:tc>
      </w:tr>
      <w:tr w:rsidR="003F0A0D" w:rsidRPr="003F0A0D" w14:paraId="5346D7DA"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tcPr>
          <w:p w14:paraId="5201A08B" w14:textId="77777777" w:rsidR="00687F0D" w:rsidRPr="003F0A0D" w:rsidRDefault="00687F0D" w:rsidP="00687F0D">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2378DBD3" w14:textId="11C6C648" w:rsidR="00687F0D" w:rsidRPr="003F0A0D" w:rsidRDefault="00687F0D" w:rsidP="00687F0D">
            <w:pPr>
              <w:rPr>
                <w:rFonts w:ascii="Arial" w:hAnsi="Arial" w:cs="Arial"/>
                <w:sz w:val="18"/>
                <w:szCs w:val="18"/>
              </w:rPr>
            </w:pPr>
            <w:r w:rsidRPr="003F0A0D">
              <w:rPr>
                <w:rFonts w:ascii="Arial" w:hAnsi="Arial" w:cs="Arial"/>
                <w:sz w:val="18"/>
                <w:szCs w:val="18"/>
              </w:rPr>
              <w:t>Predložena so finančna zavarovanja za dobro izvedbo pogodbenih obveznosti in odpravo napak v garancijskem roku</w:t>
            </w:r>
            <w:r w:rsidRPr="003F0A0D">
              <w:rPr>
                <w:rFonts w:ascii="Arial" w:hAnsi="Arial" w:cs="Arial"/>
                <w:b/>
                <w:sz w:val="18"/>
                <w:szCs w:val="18"/>
              </w:rPr>
              <w:t xml:space="preserve"> </w:t>
            </w:r>
            <w:r w:rsidRPr="003F0A0D">
              <w:rPr>
                <w:rFonts w:ascii="Arial" w:hAnsi="Arial" w:cs="Arial"/>
                <w:sz w:val="18"/>
                <w:szCs w:val="18"/>
              </w:rPr>
              <w:t>(v ustrezni višini, pravočasno in za pravilno obdobje) v skladu s pogodbo (93.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E95F3A2" w14:textId="1D678421" w:rsidR="00687F0D" w:rsidRPr="003F0A0D" w:rsidRDefault="00687F0D" w:rsidP="00687F0D">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09B080B8" w14:textId="77777777" w:rsidR="00687F0D" w:rsidRPr="003F0A0D" w:rsidRDefault="00687F0D" w:rsidP="00687F0D">
            <w:pPr>
              <w:rPr>
                <w:rFonts w:ascii="Arial" w:hAnsi="Arial" w:cs="Arial"/>
                <w:sz w:val="18"/>
                <w:szCs w:val="18"/>
              </w:rPr>
            </w:pPr>
          </w:p>
        </w:tc>
      </w:tr>
      <w:tr w:rsidR="003F0A0D" w:rsidRPr="003F0A0D" w14:paraId="1666E9C4"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tcPr>
          <w:p w14:paraId="26829D33" w14:textId="77777777" w:rsidR="00DE26EB" w:rsidRPr="003F0A0D" w:rsidRDefault="00DE26EB" w:rsidP="00DE26EB">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7BD57335" w14:textId="226545FE" w:rsidR="00DE26EB" w:rsidRPr="003F0A0D" w:rsidRDefault="00DE26EB" w:rsidP="00DE26EB">
            <w:pPr>
              <w:rPr>
                <w:rFonts w:ascii="Arial" w:hAnsi="Arial" w:cs="Arial"/>
                <w:sz w:val="18"/>
                <w:szCs w:val="18"/>
              </w:rPr>
            </w:pPr>
            <w:r w:rsidRPr="003F0A0D">
              <w:rPr>
                <w:rFonts w:ascii="Arial" w:hAnsi="Arial" w:cs="Arial"/>
                <w:sz w:val="18"/>
                <w:szCs w:val="18"/>
              </w:rPr>
              <w:t>Pred sklenitvijo pogodbe je naročnik od ponudnika pridobil izjavo oziroma podatke o udeležbi fizičnih in pravnih oseb v lastništvu ponudnika, vključno z udeležbo tihih družbenikov, ter o gospodarskih subjektih, za katere se glede na določbe zakona, ki ureja gospodarske družbe, šteje, da so povezane družbe s ponudnikom</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6B1B59C" w14:textId="17B9E6E5" w:rsidR="00DE26EB" w:rsidRPr="003F0A0D" w:rsidRDefault="00DE26EB" w:rsidP="00DE26EB">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2A90F72B" w14:textId="77777777" w:rsidR="00DE26EB" w:rsidRPr="003F0A0D" w:rsidRDefault="00DE26EB" w:rsidP="00DE26EB">
            <w:pPr>
              <w:rPr>
                <w:rFonts w:ascii="Arial" w:hAnsi="Arial" w:cs="Arial"/>
                <w:sz w:val="18"/>
                <w:szCs w:val="18"/>
              </w:rPr>
            </w:pPr>
          </w:p>
        </w:tc>
      </w:tr>
      <w:tr w:rsidR="003F0A0D" w:rsidRPr="003F0A0D" w14:paraId="18196341"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vMerge/>
            <w:tcBorders>
              <w:left w:val="single" w:sz="12" w:space="0" w:color="auto"/>
              <w:right w:val="single" w:sz="4" w:space="0" w:color="auto"/>
            </w:tcBorders>
          </w:tcPr>
          <w:p w14:paraId="43112B36" w14:textId="77777777" w:rsidR="00DE26EB" w:rsidRPr="003F0A0D" w:rsidRDefault="00DE26EB" w:rsidP="00DE26EB">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04B38F7C" w14:textId="3DA50DAC" w:rsidR="00DE26EB" w:rsidRPr="003F0A0D" w:rsidRDefault="00DE26EB" w:rsidP="00DE26EB">
            <w:pPr>
              <w:rPr>
                <w:rFonts w:ascii="Arial" w:eastAsia="Courier New" w:hAnsi="Arial" w:cs="Arial"/>
                <w:sz w:val="18"/>
                <w:szCs w:val="18"/>
              </w:rPr>
            </w:pPr>
            <w:r w:rsidRPr="003F0A0D">
              <w:rPr>
                <w:rFonts w:ascii="Arial" w:hAnsi="Arial" w:cs="Arial"/>
                <w:sz w:val="18"/>
                <w:szCs w:val="18"/>
              </w:rPr>
              <w:t>Pogodba vsebuje protikorupcijsko klavzulo po Zakonu o integriteti in preprečevanju korupcije (</w:t>
            </w:r>
            <w:proofErr w:type="spellStart"/>
            <w:r w:rsidRPr="003F0A0D">
              <w:rPr>
                <w:rFonts w:ascii="Arial" w:hAnsi="Arial" w:cs="Arial"/>
                <w:sz w:val="18"/>
                <w:szCs w:val="18"/>
              </w:rPr>
              <w:t>ZIntPK</w:t>
            </w:r>
            <w:proofErr w:type="spellEnd"/>
            <w:r w:rsidRPr="003F0A0D">
              <w:rPr>
                <w:rFonts w:ascii="Arial" w:hAnsi="Arial" w:cs="Arial"/>
                <w:sz w:val="18"/>
                <w:szCs w:val="18"/>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7944BDB" w14:textId="274499B1" w:rsidR="00DE26EB" w:rsidRPr="003F0A0D" w:rsidRDefault="00DE26EB" w:rsidP="00DE26EB">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0F2EF929" w14:textId="77777777" w:rsidR="00DE26EB" w:rsidRPr="003F0A0D" w:rsidRDefault="00DE26EB" w:rsidP="00DE26EB">
            <w:pPr>
              <w:rPr>
                <w:rFonts w:ascii="Arial" w:hAnsi="Arial" w:cs="Arial"/>
                <w:sz w:val="18"/>
                <w:szCs w:val="18"/>
              </w:rPr>
            </w:pPr>
          </w:p>
        </w:tc>
      </w:tr>
      <w:tr w:rsidR="003F0A0D" w:rsidRPr="003F0A0D" w14:paraId="1170FF2F"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49" w:type="dxa"/>
            <w:tcBorders>
              <w:left w:val="single" w:sz="12" w:space="0" w:color="auto"/>
              <w:right w:val="single" w:sz="4" w:space="0" w:color="auto"/>
            </w:tcBorders>
          </w:tcPr>
          <w:p w14:paraId="0F82FB3C" w14:textId="77777777" w:rsidR="003E608C" w:rsidRPr="003F0A0D" w:rsidRDefault="003E608C" w:rsidP="003E608C">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2EECDB2E" w14:textId="1077E732" w:rsidR="003E608C" w:rsidRPr="003F0A0D" w:rsidRDefault="003E608C" w:rsidP="003E608C">
            <w:pPr>
              <w:keepNext/>
              <w:outlineLvl w:val="5"/>
              <w:rPr>
                <w:rFonts w:ascii="Arial" w:hAnsi="Arial" w:cs="Arial"/>
                <w:sz w:val="18"/>
                <w:szCs w:val="18"/>
              </w:rPr>
            </w:pPr>
            <w:r w:rsidRPr="003F0A0D">
              <w:rPr>
                <w:rFonts w:ascii="Arial" w:hAnsi="Arial" w:cs="Arial"/>
                <w:sz w:val="18"/>
                <w:szCs w:val="18"/>
              </w:rPr>
              <w:t>Elektronska kopija pogodbe je bila objavljena (po Pravilniku o objavah pogodb s področja javnega naročanja, koncesij in javno-zasebnih partnerstev)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FA137E5" w14:textId="5435718D" w:rsidR="003E608C" w:rsidRPr="003F0A0D" w:rsidRDefault="003E608C" w:rsidP="003E608C">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76EA3144" w14:textId="77777777" w:rsidR="003E608C" w:rsidRPr="003F0A0D" w:rsidRDefault="003E608C" w:rsidP="003E608C">
            <w:pPr>
              <w:rPr>
                <w:rFonts w:ascii="Arial" w:hAnsi="Arial" w:cs="Arial"/>
                <w:sz w:val="18"/>
                <w:szCs w:val="18"/>
              </w:rPr>
            </w:pPr>
          </w:p>
        </w:tc>
      </w:tr>
      <w:tr w:rsidR="003F0A0D" w:rsidRPr="003F0A0D" w14:paraId="6B9A1B39"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6"/>
            <w:tcBorders>
              <w:top w:val="single" w:sz="4" w:space="0" w:color="auto"/>
              <w:left w:val="single" w:sz="12" w:space="0" w:color="auto"/>
              <w:right w:val="single" w:sz="12" w:space="0" w:color="auto"/>
            </w:tcBorders>
            <w:shd w:val="clear" w:color="auto" w:fill="D9D9D9" w:themeFill="background1" w:themeFillShade="D9"/>
            <w:vAlign w:val="center"/>
          </w:tcPr>
          <w:p w14:paraId="0E40EB93" w14:textId="600A773F" w:rsidR="003E608C" w:rsidRPr="003F0A0D" w:rsidRDefault="003E608C" w:rsidP="003E608C">
            <w:pPr>
              <w:pStyle w:val="Naslov3"/>
              <w:spacing w:before="120" w:line="276" w:lineRule="auto"/>
              <w:ind w:left="0" w:firstLine="0"/>
              <w:rPr>
                <w:rFonts w:ascii="Arial" w:hAnsi="Arial" w:cs="Arial"/>
                <w:sz w:val="18"/>
                <w:szCs w:val="18"/>
              </w:rPr>
            </w:pPr>
            <w:r w:rsidRPr="003F0A0D">
              <w:rPr>
                <w:rFonts w:ascii="Arial" w:hAnsi="Arial" w:cs="Arial"/>
                <w:sz w:val="18"/>
                <w:szCs w:val="18"/>
              </w:rPr>
              <w:lastRenderedPageBreak/>
              <w:t>KONČNO POROČILO O ODDAJI NAROČILA</w:t>
            </w:r>
          </w:p>
        </w:tc>
      </w:tr>
      <w:tr w:rsidR="003F0A0D" w:rsidRPr="003F0A0D" w14:paraId="02292BBD"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49" w:type="dxa"/>
            <w:tcBorders>
              <w:left w:val="single" w:sz="12" w:space="0" w:color="auto"/>
              <w:right w:val="single" w:sz="4" w:space="0" w:color="auto"/>
            </w:tcBorders>
          </w:tcPr>
          <w:p w14:paraId="12135C16" w14:textId="77777777" w:rsidR="003E608C" w:rsidRPr="003F0A0D" w:rsidRDefault="003E608C" w:rsidP="003E608C">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0BC06D92" w14:textId="15DD3744" w:rsidR="003E608C" w:rsidRPr="003F0A0D" w:rsidRDefault="003E608C" w:rsidP="003E608C">
            <w:pPr>
              <w:rPr>
                <w:rFonts w:ascii="Arial" w:hAnsi="Arial" w:cs="Arial"/>
                <w:sz w:val="18"/>
                <w:szCs w:val="18"/>
              </w:rPr>
            </w:pPr>
            <w:r w:rsidRPr="003F0A0D">
              <w:rPr>
                <w:rFonts w:ascii="Arial" w:hAnsi="Arial" w:cs="Arial"/>
                <w:sz w:val="18"/>
                <w:szCs w:val="18"/>
              </w:rPr>
              <w:t>Naročnik je izdelal končno poročilo o oddaji naročila z imenom in naslovom naročnika, s predmetom in vrednostjo naročila ali okvirnega sporazuma, z imeni izbranih kandidatov in obrazložitev njihovega izbora, z imeni izločenih kandidatov ali ponudnikov z razlogi za izločitev, z razlogi za ustavitev postopka, zavrnitev vseh ponudb ali odstop od izvedbe naročila, z imenom izbranega ponudnika in razlogi za izbiro, vsak del izvedbe JN, ki ga bo izvedel podizvajalec (v primeru daljše veljavnosti pogodbe ali okvirnega sporazuma še utemeljitev zanjo) (81.čl. ZJNPOV)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843C1DE" w14:textId="77777777" w:rsidR="003E608C" w:rsidRPr="003F0A0D" w:rsidRDefault="003E608C" w:rsidP="003E608C">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vAlign w:val="center"/>
          </w:tcPr>
          <w:p w14:paraId="6A714E5E" w14:textId="77777777" w:rsidR="003E608C" w:rsidRPr="003F0A0D" w:rsidRDefault="003E608C" w:rsidP="003E608C">
            <w:pPr>
              <w:jc w:val="center"/>
              <w:rPr>
                <w:rFonts w:ascii="Arial" w:hAnsi="Arial" w:cs="Arial"/>
                <w:sz w:val="18"/>
                <w:szCs w:val="18"/>
              </w:rPr>
            </w:pPr>
          </w:p>
          <w:p w14:paraId="17D85B7F" w14:textId="77777777" w:rsidR="003E608C" w:rsidRPr="003F0A0D" w:rsidRDefault="003E608C" w:rsidP="003E608C">
            <w:pPr>
              <w:jc w:val="center"/>
              <w:rPr>
                <w:rFonts w:ascii="Arial" w:hAnsi="Arial" w:cs="Arial"/>
                <w:sz w:val="18"/>
                <w:szCs w:val="18"/>
              </w:rPr>
            </w:pPr>
          </w:p>
          <w:p w14:paraId="623AC777" w14:textId="77777777" w:rsidR="003E608C" w:rsidRPr="003F0A0D" w:rsidRDefault="003E608C" w:rsidP="003E608C">
            <w:pPr>
              <w:jc w:val="center"/>
              <w:rPr>
                <w:rFonts w:ascii="Arial" w:hAnsi="Arial" w:cs="Arial"/>
                <w:sz w:val="18"/>
                <w:szCs w:val="18"/>
              </w:rPr>
            </w:pPr>
          </w:p>
          <w:p w14:paraId="04030025" w14:textId="77777777" w:rsidR="003E608C" w:rsidRPr="003F0A0D" w:rsidRDefault="003E608C" w:rsidP="003E608C">
            <w:pPr>
              <w:jc w:val="center"/>
              <w:rPr>
                <w:rFonts w:ascii="Arial" w:hAnsi="Arial" w:cs="Arial"/>
                <w:sz w:val="18"/>
                <w:szCs w:val="18"/>
              </w:rPr>
            </w:pPr>
          </w:p>
        </w:tc>
      </w:tr>
      <w:tr w:rsidR="003F0A0D" w:rsidRPr="003F0A0D" w14:paraId="2D83F148"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6"/>
            <w:tcBorders>
              <w:left w:val="single" w:sz="12" w:space="0" w:color="auto"/>
              <w:right w:val="single" w:sz="12" w:space="0" w:color="auto"/>
            </w:tcBorders>
            <w:shd w:val="clear" w:color="auto" w:fill="D9D9D9" w:themeFill="background1" w:themeFillShade="D9"/>
            <w:vAlign w:val="center"/>
          </w:tcPr>
          <w:p w14:paraId="3D958E61" w14:textId="7F69A143" w:rsidR="003E608C" w:rsidRPr="003F0A0D" w:rsidRDefault="003E608C" w:rsidP="003E608C">
            <w:pPr>
              <w:spacing w:before="120" w:after="120"/>
              <w:rPr>
                <w:rFonts w:ascii="Arial" w:hAnsi="Arial" w:cs="Arial"/>
                <w:b/>
                <w:bCs/>
                <w:sz w:val="18"/>
                <w:szCs w:val="18"/>
              </w:rPr>
            </w:pPr>
            <w:r w:rsidRPr="003F0A0D">
              <w:rPr>
                <w:rFonts w:ascii="Arial" w:hAnsi="Arial" w:cs="Arial"/>
                <w:b/>
                <w:bCs/>
                <w:sz w:val="18"/>
                <w:szCs w:val="18"/>
              </w:rPr>
              <w:t>PREGLEDNOST IN PREPOZNAVNOST</w:t>
            </w:r>
          </w:p>
        </w:tc>
      </w:tr>
      <w:tr w:rsidR="003F0A0D" w:rsidRPr="003F0A0D" w14:paraId="4C16D193"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549" w:type="dxa"/>
            <w:tcBorders>
              <w:left w:val="single" w:sz="12" w:space="0" w:color="auto"/>
              <w:bottom w:val="single" w:sz="4" w:space="0" w:color="auto"/>
              <w:right w:val="single" w:sz="4" w:space="0" w:color="auto"/>
            </w:tcBorders>
          </w:tcPr>
          <w:p w14:paraId="39CC19EB" w14:textId="77777777" w:rsidR="003E608C" w:rsidRPr="003F0A0D" w:rsidRDefault="003E608C" w:rsidP="003E608C">
            <w:pPr>
              <w:ind w:left="142"/>
              <w:jc w:val="right"/>
              <w:rPr>
                <w:rFonts w:ascii="Arial" w:hAnsi="Arial" w:cs="Arial"/>
                <w:sz w:val="18"/>
                <w:szCs w:val="18"/>
              </w:rPr>
            </w:pPr>
          </w:p>
        </w:tc>
        <w:tc>
          <w:tcPr>
            <w:tcW w:w="5547" w:type="dxa"/>
            <w:gridSpan w:val="2"/>
            <w:tcBorders>
              <w:top w:val="single" w:sz="4" w:space="0" w:color="auto"/>
              <w:left w:val="single" w:sz="4" w:space="0" w:color="auto"/>
              <w:bottom w:val="single" w:sz="4" w:space="0" w:color="auto"/>
              <w:right w:val="single" w:sz="4" w:space="0" w:color="auto"/>
            </w:tcBorders>
            <w:vAlign w:val="center"/>
          </w:tcPr>
          <w:p w14:paraId="660B2024" w14:textId="45E3822C" w:rsidR="003E608C" w:rsidRPr="003F0A0D" w:rsidRDefault="003E608C" w:rsidP="003E608C">
            <w:pPr>
              <w:rPr>
                <w:rFonts w:ascii="Arial" w:hAnsi="Arial" w:cs="Arial"/>
                <w:sz w:val="18"/>
                <w:szCs w:val="18"/>
              </w:rPr>
            </w:pPr>
            <w:r w:rsidRPr="003F0A0D">
              <w:rPr>
                <w:rFonts w:ascii="Arial" w:hAnsi="Arial" w:cs="Arial"/>
                <w:sz w:val="18"/>
                <w:szCs w:val="18"/>
              </w:rPr>
              <w:t>Upoštevana so pravila preglednosti, prepoznavnosti in komuniciranja v celotnem postopku oddaje JN, vključno s pogodbo (navedba o financiranju/sofinanciranju, EU emblemi)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BCDEA21" w14:textId="77777777" w:rsidR="003E608C" w:rsidRPr="003F0A0D" w:rsidRDefault="003E608C" w:rsidP="003E608C">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059BCA3C" w14:textId="77777777" w:rsidR="003E608C" w:rsidRPr="003F0A0D" w:rsidRDefault="003E608C" w:rsidP="003E608C">
            <w:pPr>
              <w:rPr>
                <w:rFonts w:ascii="Arial" w:hAnsi="Arial" w:cs="Arial"/>
                <w:sz w:val="18"/>
                <w:szCs w:val="18"/>
              </w:rPr>
            </w:pPr>
          </w:p>
          <w:p w14:paraId="44AA15E5" w14:textId="77777777" w:rsidR="003E608C" w:rsidRPr="003F0A0D" w:rsidRDefault="003E608C" w:rsidP="003E608C">
            <w:pPr>
              <w:rPr>
                <w:rFonts w:ascii="Arial" w:hAnsi="Arial" w:cs="Arial"/>
                <w:sz w:val="18"/>
                <w:szCs w:val="18"/>
              </w:rPr>
            </w:pPr>
          </w:p>
        </w:tc>
      </w:tr>
      <w:tr w:rsidR="003F0A0D" w:rsidRPr="003F0A0D" w14:paraId="71B17BAA" w14:textId="77777777" w:rsidTr="001C16C0">
        <w:trPr>
          <w:cantSplit/>
          <w:trHeight w:val="338"/>
        </w:trPr>
        <w:tc>
          <w:tcPr>
            <w:tcW w:w="9781" w:type="dxa"/>
            <w:gridSpan w:val="6"/>
            <w:shd w:val="clear" w:color="auto" w:fill="D9D9D9" w:themeFill="background1" w:themeFillShade="D9"/>
            <w:vAlign w:val="center"/>
          </w:tcPr>
          <w:p w14:paraId="1D58C605" w14:textId="77777777" w:rsidR="00800CD9" w:rsidRPr="003F0A0D" w:rsidRDefault="00800CD9" w:rsidP="004E3768">
            <w:pPr>
              <w:rPr>
                <w:rFonts w:ascii="Arial" w:hAnsi="Arial" w:cs="Arial"/>
                <w:b/>
                <w:bCs/>
                <w:sz w:val="18"/>
                <w:szCs w:val="18"/>
              </w:rPr>
            </w:pPr>
            <w:r w:rsidRPr="003F0A0D">
              <w:rPr>
                <w:rFonts w:ascii="Arial" w:hAnsi="Arial" w:cs="Arial"/>
                <w:b/>
                <w:bCs/>
                <w:sz w:val="18"/>
                <w:szCs w:val="18"/>
              </w:rPr>
              <w:t>ZAŠČITA FINANČNIH INTERESOV</w:t>
            </w:r>
          </w:p>
        </w:tc>
      </w:tr>
      <w:tr w:rsidR="003F0A0D" w:rsidRPr="003F0A0D" w14:paraId="2134BAEA" w14:textId="77777777" w:rsidTr="001C16C0">
        <w:trPr>
          <w:cantSplit/>
          <w:trHeight w:val="413"/>
        </w:trPr>
        <w:tc>
          <w:tcPr>
            <w:tcW w:w="549" w:type="dxa"/>
          </w:tcPr>
          <w:p w14:paraId="40E21E65" w14:textId="77777777" w:rsidR="005C54BE" w:rsidRPr="003F0A0D" w:rsidRDefault="005C54BE" w:rsidP="005C54BE">
            <w:pPr>
              <w:ind w:left="142"/>
              <w:jc w:val="right"/>
              <w:rPr>
                <w:rFonts w:ascii="Arial" w:hAnsi="Arial" w:cs="Arial"/>
                <w:sz w:val="18"/>
                <w:szCs w:val="18"/>
              </w:rPr>
            </w:pPr>
          </w:p>
        </w:tc>
        <w:tc>
          <w:tcPr>
            <w:tcW w:w="5547" w:type="dxa"/>
            <w:gridSpan w:val="2"/>
            <w:vAlign w:val="center"/>
          </w:tcPr>
          <w:p w14:paraId="0F10C1F6" w14:textId="77777777" w:rsidR="005C54BE" w:rsidRPr="003F0A0D" w:rsidRDefault="005C54BE" w:rsidP="005C54BE">
            <w:pPr>
              <w:spacing w:after="120"/>
              <w:rPr>
                <w:rFonts w:ascii="Arial" w:hAnsi="Arial" w:cs="Arial"/>
                <w:sz w:val="18"/>
                <w:szCs w:val="18"/>
              </w:rPr>
            </w:pPr>
            <w:r w:rsidRPr="003F0A0D">
              <w:rPr>
                <w:rFonts w:ascii="Arial" w:hAnsi="Arial" w:cs="Arial"/>
                <w:sz w:val="18"/>
                <w:szCs w:val="18"/>
              </w:rPr>
              <w:t>Pridobljeni so podatki o dejanskih lastnikih prejemnikov sredstev (izvajalcev), skladno s 69. členom Uredbe 2021/1060/EU</w:t>
            </w:r>
          </w:p>
          <w:p w14:paraId="3DB4E96D" w14:textId="10EDC2FA" w:rsidR="005C54BE" w:rsidRPr="003F0A0D" w:rsidRDefault="005C54BE" w:rsidP="005C54BE">
            <w:pPr>
              <w:spacing w:after="120"/>
              <w:rPr>
                <w:rFonts w:ascii="Arial" w:hAnsi="Arial" w:cs="Arial"/>
                <w:sz w:val="18"/>
                <w:szCs w:val="18"/>
              </w:rPr>
            </w:pPr>
            <w:r w:rsidRPr="003F0A0D">
              <w:rPr>
                <w:rFonts w:ascii="Arial" w:hAnsi="Arial" w:cs="Arial"/>
                <w:i/>
                <w:sz w:val="18"/>
                <w:szCs w:val="18"/>
              </w:rPr>
              <w:t>(Pri pregledu postopka se preveri, če iz dokumentacije izhaja, da so podatki pridobljeni (podatki v ponudbi). Dejanski podatki se naknadno obdobno preverjajo pri upravičencu.)</w:t>
            </w:r>
          </w:p>
        </w:tc>
        <w:tc>
          <w:tcPr>
            <w:tcW w:w="1843" w:type="dxa"/>
            <w:gridSpan w:val="2"/>
            <w:vAlign w:val="center"/>
          </w:tcPr>
          <w:p w14:paraId="606BC12E" w14:textId="77777777" w:rsidR="005C54BE" w:rsidRPr="003F0A0D" w:rsidRDefault="005C54BE" w:rsidP="005C54B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Pr>
          <w:p w14:paraId="20DEDF99" w14:textId="77777777" w:rsidR="005C54BE" w:rsidRPr="003F0A0D" w:rsidRDefault="005C54BE" w:rsidP="005C54BE">
            <w:pPr>
              <w:jc w:val="left"/>
              <w:rPr>
                <w:rFonts w:ascii="Arial" w:hAnsi="Arial" w:cs="Arial"/>
                <w:i/>
                <w:sz w:val="18"/>
                <w:szCs w:val="18"/>
              </w:rPr>
            </w:pPr>
          </w:p>
        </w:tc>
      </w:tr>
      <w:tr w:rsidR="003F0A0D" w:rsidRPr="003F0A0D" w14:paraId="63C6F73D" w14:textId="77777777" w:rsidTr="001C16C0">
        <w:trPr>
          <w:cantSplit/>
          <w:trHeight w:val="413"/>
        </w:trPr>
        <w:tc>
          <w:tcPr>
            <w:tcW w:w="549" w:type="dxa"/>
          </w:tcPr>
          <w:p w14:paraId="7EF35DAC" w14:textId="77777777" w:rsidR="00800CD9" w:rsidRPr="003F0A0D" w:rsidRDefault="00800CD9" w:rsidP="004E3768">
            <w:pPr>
              <w:ind w:left="142"/>
              <w:jc w:val="right"/>
              <w:rPr>
                <w:rFonts w:ascii="Arial" w:hAnsi="Arial" w:cs="Arial"/>
                <w:sz w:val="18"/>
                <w:szCs w:val="18"/>
              </w:rPr>
            </w:pPr>
          </w:p>
        </w:tc>
        <w:tc>
          <w:tcPr>
            <w:tcW w:w="5547" w:type="dxa"/>
            <w:gridSpan w:val="2"/>
            <w:vAlign w:val="center"/>
          </w:tcPr>
          <w:p w14:paraId="595D984D" w14:textId="77777777" w:rsidR="00800CD9" w:rsidRPr="003F0A0D" w:rsidRDefault="00800CD9" w:rsidP="004E3768">
            <w:pPr>
              <w:rPr>
                <w:rFonts w:ascii="Arial" w:hAnsi="Arial" w:cs="Arial"/>
                <w:sz w:val="18"/>
                <w:szCs w:val="18"/>
              </w:rPr>
            </w:pPr>
            <w:r w:rsidRPr="003F0A0D">
              <w:rPr>
                <w:rFonts w:ascii="Arial" w:hAnsi="Arial" w:cs="Arial"/>
                <w:sz w:val="18"/>
                <w:szCs w:val="18"/>
              </w:rPr>
              <w:t>V procesu kontrole ni bilo zaznanih dejavnikov tveganj ali opozorilnih znakov**, ki bi lahko vodili k sumu goljufije</w:t>
            </w:r>
          </w:p>
          <w:p w14:paraId="76A8B5E2" w14:textId="77777777" w:rsidR="00800CD9" w:rsidRPr="003F0A0D" w:rsidRDefault="00800CD9" w:rsidP="00800CD9">
            <w:pPr>
              <w:pStyle w:val="Odstavekseznama"/>
              <w:numPr>
                <w:ilvl w:val="0"/>
                <w:numId w:val="16"/>
              </w:numPr>
              <w:spacing w:after="0" w:line="240" w:lineRule="auto"/>
              <w:ind w:left="227" w:hanging="227"/>
              <w:jc w:val="both"/>
              <w:rPr>
                <w:rFonts w:ascii="Arial" w:hAnsi="Arial" w:cs="Arial"/>
                <w:i/>
                <w:sz w:val="16"/>
                <w:szCs w:val="16"/>
              </w:rPr>
            </w:pPr>
            <w:proofErr w:type="spellStart"/>
            <w:r w:rsidRPr="003F0A0D">
              <w:rPr>
                <w:rFonts w:ascii="Arial" w:hAnsi="Arial" w:cs="Arial"/>
                <w:i/>
                <w:sz w:val="16"/>
                <w:szCs w:val="16"/>
              </w:rPr>
              <w:t>Predrazpisna</w:t>
            </w:r>
            <w:proofErr w:type="spellEnd"/>
            <w:r w:rsidRPr="003F0A0D">
              <w:rPr>
                <w:rFonts w:ascii="Arial" w:hAnsi="Arial" w:cs="Arial"/>
                <w:i/>
                <w:sz w:val="16"/>
                <w:szCs w:val="16"/>
              </w:rPr>
              <w:t xml:space="preserve"> faza (ocena potreb - dobava </w:t>
            </w:r>
            <w:proofErr w:type="spellStart"/>
            <w:r w:rsidRPr="003F0A0D">
              <w:rPr>
                <w:rFonts w:ascii="Arial" w:hAnsi="Arial" w:cs="Arial"/>
                <w:i/>
                <w:sz w:val="16"/>
                <w:szCs w:val="16"/>
              </w:rPr>
              <w:t>nenujnega</w:t>
            </w:r>
            <w:proofErr w:type="spellEnd"/>
            <w:r w:rsidRPr="003F0A0D">
              <w:rPr>
                <w:rFonts w:ascii="Arial" w:hAnsi="Arial" w:cs="Arial"/>
                <w:i/>
                <w:sz w:val="16"/>
                <w:szCs w:val="16"/>
              </w:rPr>
              <w:t xml:space="preserve"> blaga, neustrezno, nesorazmerno in neobjektivno opredeljene zahteve, merila in specifikacije, nepravilna izbira vrste postopka – delitev naročil, nezadosten časovni okvir, pomanjkanje preglednosti, pomanjkanje objektivnosti in nepristranskosti, prikrojene specifikacije – neutemeljena zahteva določene vrste blaga);</w:t>
            </w:r>
          </w:p>
          <w:p w14:paraId="41569F3B" w14:textId="77777777" w:rsidR="00800CD9" w:rsidRPr="003F0A0D" w:rsidRDefault="00800CD9" w:rsidP="00800CD9">
            <w:pPr>
              <w:pStyle w:val="Odstavekseznama"/>
              <w:numPr>
                <w:ilvl w:val="0"/>
                <w:numId w:val="16"/>
              </w:numPr>
              <w:spacing w:after="0" w:line="240" w:lineRule="auto"/>
              <w:ind w:left="227" w:hanging="227"/>
              <w:jc w:val="both"/>
              <w:rPr>
                <w:rFonts w:ascii="Arial" w:hAnsi="Arial" w:cs="Arial"/>
                <w:i/>
                <w:sz w:val="16"/>
                <w:szCs w:val="16"/>
              </w:rPr>
            </w:pPr>
            <w:r w:rsidRPr="003F0A0D">
              <w:rPr>
                <w:rFonts w:ascii="Arial" w:hAnsi="Arial" w:cs="Arial"/>
                <w:i/>
                <w:sz w:val="16"/>
                <w:szCs w:val="16"/>
              </w:rPr>
              <w:t xml:space="preserve">Razpisna faza (neenakopravna obravnava potencialnih ponudnikov – uhajanje informacij, pomanjkanje konkurence, fiktivne ponudbe, primeri navzkrižja interesov ali korupcije (darila) pri ocenjevanju in izboru ponudb, </w:t>
            </w:r>
            <w:proofErr w:type="spellStart"/>
            <w:r w:rsidRPr="003F0A0D">
              <w:rPr>
                <w:rFonts w:ascii="Arial" w:hAnsi="Arial" w:cs="Arial"/>
                <w:i/>
                <w:sz w:val="16"/>
                <w:szCs w:val="16"/>
              </w:rPr>
              <w:t>netransparentnost</w:t>
            </w:r>
            <w:proofErr w:type="spellEnd"/>
            <w:r w:rsidRPr="003F0A0D">
              <w:rPr>
                <w:rFonts w:ascii="Arial" w:hAnsi="Arial" w:cs="Arial"/>
                <w:i/>
                <w:sz w:val="16"/>
                <w:szCs w:val="16"/>
              </w:rPr>
              <w:t xml:space="preserve"> izbora);</w:t>
            </w:r>
          </w:p>
          <w:p w14:paraId="3327654A" w14:textId="77777777" w:rsidR="00800CD9" w:rsidRPr="003F0A0D" w:rsidRDefault="00800CD9" w:rsidP="00800CD9">
            <w:pPr>
              <w:pStyle w:val="Odstavekseznama"/>
              <w:numPr>
                <w:ilvl w:val="0"/>
                <w:numId w:val="16"/>
              </w:numPr>
              <w:spacing w:after="0" w:line="240" w:lineRule="auto"/>
              <w:ind w:left="227" w:hanging="227"/>
              <w:jc w:val="both"/>
              <w:rPr>
                <w:rFonts w:ascii="Arial" w:hAnsi="Arial" w:cs="Arial"/>
                <w:i/>
                <w:sz w:val="16"/>
                <w:szCs w:val="16"/>
              </w:rPr>
            </w:pPr>
            <w:proofErr w:type="spellStart"/>
            <w:r w:rsidRPr="003F0A0D">
              <w:rPr>
                <w:rFonts w:ascii="Arial" w:hAnsi="Arial" w:cs="Arial"/>
                <w:i/>
                <w:sz w:val="16"/>
                <w:szCs w:val="16"/>
              </w:rPr>
              <w:t>Porazpisna</w:t>
            </w:r>
            <w:proofErr w:type="spellEnd"/>
            <w:r w:rsidRPr="003F0A0D">
              <w:rPr>
                <w:rFonts w:ascii="Arial" w:hAnsi="Arial" w:cs="Arial"/>
                <w:i/>
                <w:sz w:val="16"/>
                <w:szCs w:val="16"/>
              </w:rPr>
              <w:t xml:space="preserve"> faza (izvedba JN v slabši kakovosti, kot je opredeljeno v naročilu/pogodbi, poneverbe, podkupnine, oddaja naročil podizvajalcem brez odobritve.</w:t>
            </w:r>
          </w:p>
          <w:p w14:paraId="09658CF8" w14:textId="77777777" w:rsidR="00800CD9" w:rsidRPr="003F0A0D" w:rsidRDefault="00800CD9" w:rsidP="004E3768">
            <w:pPr>
              <w:rPr>
                <w:rFonts w:ascii="Arial" w:hAnsi="Arial" w:cs="Arial"/>
                <w:i/>
                <w:sz w:val="16"/>
                <w:szCs w:val="16"/>
              </w:rPr>
            </w:pPr>
          </w:p>
          <w:p w14:paraId="17DDCBB4" w14:textId="77777777" w:rsidR="00800CD9" w:rsidRPr="003F0A0D" w:rsidRDefault="00800CD9" w:rsidP="004E3768">
            <w:pPr>
              <w:rPr>
                <w:rFonts w:ascii="Arial" w:hAnsi="Arial" w:cs="Arial"/>
                <w:i/>
                <w:sz w:val="16"/>
                <w:szCs w:val="16"/>
              </w:rPr>
            </w:pPr>
            <w:r w:rsidRPr="003F0A0D">
              <w:rPr>
                <w:rFonts w:ascii="Arial" w:hAnsi="Arial" w:cs="Arial"/>
                <w:i/>
                <w:sz w:val="16"/>
                <w:szCs w:val="16"/>
              </w:rPr>
              <w:t xml:space="preserve">**Vir: Smernice OLAF, Zbirka opozoril in dobrih praks, </w:t>
            </w:r>
            <w:proofErr w:type="spellStart"/>
            <w:r w:rsidRPr="003F0A0D">
              <w:rPr>
                <w:rFonts w:ascii="Arial" w:hAnsi="Arial" w:cs="Arial"/>
                <w:i/>
                <w:sz w:val="16"/>
                <w:szCs w:val="16"/>
              </w:rPr>
              <w:t>Ares</w:t>
            </w:r>
            <w:proofErr w:type="spellEnd"/>
            <w:r w:rsidRPr="003F0A0D">
              <w:rPr>
                <w:rFonts w:ascii="Arial" w:hAnsi="Arial" w:cs="Arial"/>
                <w:i/>
                <w:sz w:val="16"/>
                <w:szCs w:val="16"/>
              </w:rPr>
              <w:t xml:space="preserve"> (2017)6254403</w:t>
            </w:r>
          </w:p>
          <w:p w14:paraId="32DC886A" w14:textId="77777777" w:rsidR="00800CD9" w:rsidRPr="003F0A0D" w:rsidRDefault="00800CD9" w:rsidP="004E3768">
            <w:pPr>
              <w:rPr>
                <w:rFonts w:ascii="Arial" w:hAnsi="Arial" w:cs="Arial"/>
                <w:sz w:val="18"/>
                <w:szCs w:val="18"/>
              </w:rPr>
            </w:pPr>
          </w:p>
        </w:tc>
        <w:tc>
          <w:tcPr>
            <w:tcW w:w="1843" w:type="dxa"/>
            <w:gridSpan w:val="2"/>
            <w:vAlign w:val="center"/>
          </w:tcPr>
          <w:p w14:paraId="516A240C" w14:textId="77777777" w:rsidR="00800CD9" w:rsidRPr="003F0A0D" w:rsidRDefault="00800CD9" w:rsidP="004E3768">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w:t>
            </w:r>
          </w:p>
        </w:tc>
        <w:tc>
          <w:tcPr>
            <w:tcW w:w="1842" w:type="dxa"/>
          </w:tcPr>
          <w:p w14:paraId="50C3C2B7" w14:textId="77777777" w:rsidR="005A0FB9" w:rsidRPr="003F0A0D" w:rsidRDefault="005A0FB9" w:rsidP="005A0FB9">
            <w:pPr>
              <w:jc w:val="left"/>
              <w:rPr>
                <w:rFonts w:ascii="Arial Narrow" w:hAnsi="Arial Narrow" w:cs="Arial"/>
                <w:i/>
                <w:sz w:val="18"/>
                <w:szCs w:val="18"/>
              </w:rPr>
            </w:pPr>
            <w:r w:rsidRPr="003F0A0D">
              <w:rPr>
                <w:rFonts w:ascii="Arial Narrow" w:hAnsi="Arial Narrow" w:cs="Arial"/>
                <w:i/>
                <w:sz w:val="18"/>
                <w:szCs w:val="18"/>
              </w:rPr>
              <w:t xml:space="preserve">Pri pregledu posameznega postopka je v pomoč nabor opozorilnih znakov (»red </w:t>
            </w:r>
            <w:proofErr w:type="spellStart"/>
            <w:r w:rsidRPr="003F0A0D">
              <w:rPr>
                <w:rFonts w:ascii="Arial Narrow" w:hAnsi="Arial Narrow" w:cs="Arial"/>
                <w:i/>
                <w:sz w:val="18"/>
                <w:szCs w:val="18"/>
              </w:rPr>
              <w:t>flags</w:t>
            </w:r>
            <w:proofErr w:type="spellEnd"/>
            <w:r w:rsidRPr="003F0A0D">
              <w:rPr>
                <w:rFonts w:ascii="Arial Narrow" w:hAnsi="Arial Narrow" w:cs="Arial"/>
                <w:i/>
                <w:sz w:val="18"/>
                <w:szCs w:val="18"/>
              </w:rPr>
              <w:t>«), in sicer:</w:t>
            </w:r>
          </w:p>
          <w:p w14:paraId="0111D66D" w14:textId="77777777" w:rsidR="005A0FB9" w:rsidRPr="003F0A0D" w:rsidRDefault="005A0FB9" w:rsidP="005A0FB9">
            <w:pPr>
              <w:jc w:val="left"/>
              <w:rPr>
                <w:rFonts w:ascii="Arial Narrow" w:hAnsi="Arial Narrow" w:cs="Arial"/>
                <w:i/>
                <w:sz w:val="18"/>
                <w:szCs w:val="18"/>
              </w:rPr>
            </w:pPr>
            <w:r w:rsidRPr="003F0A0D">
              <w:rPr>
                <w:rFonts w:ascii="Arial Narrow" w:hAnsi="Arial Narrow" w:cs="Arial"/>
                <w:i/>
                <w:sz w:val="18"/>
                <w:szCs w:val="18"/>
              </w:rPr>
              <w:t>- nerazkrito nasprotje interesov;</w:t>
            </w:r>
          </w:p>
          <w:p w14:paraId="245BD550" w14:textId="77777777" w:rsidR="005A0FB9" w:rsidRPr="003F0A0D" w:rsidRDefault="005A0FB9" w:rsidP="005A0FB9">
            <w:pPr>
              <w:jc w:val="left"/>
              <w:rPr>
                <w:rFonts w:ascii="Arial Narrow" w:hAnsi="Arial Narrow" w:cs="Arial"/>
                <w:i/>
                <w:sz w:val="18"/>
                <w:szCs w:val="18"/>
              </w:rPr>
            </w:pPr>
            <w:r w:rsidRPr="003F0A0D">
              <w:rPr>
                <w:rFonts w:ascii="Arial Narrow" w:hAnsi="Arial Narrow" w:cs="Arial"/>
                <w:i/>
                <w:sz w:val="18"/>
                <w:szCs w:val="18"/>
              </w:rPr>
              <w:t>- povezanost podjetij;</w:t>
            </w:r>
          </w:p>
          <w:p w14:paraId="72131D00" w14:textId="77777777" w:rsidR="005A0FB9" w:rsidRPr="003F0A0D" w:rsidRDefault="005A0FB9" w:rsidP="005A0FB9">
            <w:pPr>
              <w:jc w:val="left"/>
              <w:rPr>
                <w:rFonts w:ascii="Arial Narrow" w:hAnsi="Arial Narrow" w:cs="Arial"/>
                <w:i/>
                <w:sz w:val="18"/>
                <w:szCs w:val="18"/>
              </w:rPr>
            </w:pPr>
            <w:r w:rsidRPr="003F0A0D">
              <w:rPr>
                <w:rFonts w:ascii="Arial Narrow" w:hAnsi="Arial Narrow" w:cs="Arial"/>
                <w:i/>
                <w:sz w:val="18"/>
                <w:szCs w:val="18"/>
              </w:rPr>
              <w:t>- dogovarjanje med ponudniki;</w:t>
            </w:r>
          </w:p>
          <w:p w14:paraId="624C8484" w14:textId="77777777" w:rsidR="005A0FB9" w:rsidRPr="003F0A0D" w:rsidRDefault="005A0FB9" w:rsidP="005A0FB9">
            <w:pPr>
              <w:jc w:val="left"/>
              <w:rPr>
                <w:rFonts w:ascii="Arial Narrow" w:hAnsi="Arial Narrow" w:cs="Arial"/>
                <w:i/>
                <w:sz w:val="18"/>
                <w:szCs w:val="18"/>
              </w:rPr>
            </w:pPr>
            <w:r w:rsidRPr="003F0A0D">
              <w:rPr>
                <w:rFonts w:ascii="Arial Narrow" w:hAnsi="Arial Narrow" w:cs="Arial"/>
                <w:i/>
                <w:sz w:val="18"/>
                <w:szCs w:val="18"/>
              </w:rPr>
              <w:t>- lažna dokumentacija.</w:t>
            </w:r>
          </w:p>
          <w:p w14:paraId="2C84B9C2" w14:textId="77777777" w:rsidR="005A0FB9" w:rsidRPr="003F0A0D" w:rsidRDefault="005A0FB9" w:rsidP="005A0FB9">
            <w:pPr>
              <w:jc w:val="left"/>
              <w:rPr>
                <w:rFonts w:ascii="Arial Narrow" w:hAnsi="Arial Narrow" w:cs="Arial"/>
                <w:i/>
                <w:sz w:val="18"/>
                <w:szCs w:val="18"/>
              </w:rPr>
            </w:pPr>
          </w:p>
          <w:p w14:paraId="03BF7A64" w14:textId="188D2563" w:rsidR="00800CD9" w:rsidRPr="003F0A0D" w:rsidRDefault="005A0FB9" w:rsidP="005A0FB9">
            <w:pPr>
              <w:jc w:val="left"/>
              <w:rPr>
                <w:rFonts w:ascii="Arial Narrow" w:hAnsi="Arial Narrow" w:cs="Arial"/>
                <w:sz w:val="18"/>
                <w:szCs w:val="18"/>
              </w:rPr>
            </w:pPr>
            <w:r w:rsidRPr="003F0A0D">
              <w:rPr>
                <w:rFonts w:ascii="Arial Narrow" w:hAnsi="Arial Narrow" w:cs="Arial"/>
                <w:i/>
                <w:sz w:val="18"/>
                <w:szCs w:val="18"/>
              </w:rPr>
              <w:t xml:space="preserve">Podroben nabor kazalnikov je podan v Navodilih OU za izvajanje preverjanj za črpanje sredstev programa AMIF, </w:t>
            </w:r>
            <w:r w:rsidR="00015957" w:rsidRPr="003F0A0D">
              <w:rPr>
                <w:rFonts w:ascii="Arial Narrow" w:hAnsi="Arial Narrow" w:cs="Arial"/>
                <w:i/>
                <w:sz w:val="18"/>
                <w:szCs w:val="18"/>
              </w:rPr>
              <w:t xml:space="preserve">SNV, </w:t>
            </w:r>
            <w:r w:rsidRPr="003F0A0D">
              <w:rPr>
                <w:rFonts w:ascii="Arial Narrow" w:hAnsi="Arial Narrow" w:cs="Arial"/>
                <w:i/>
                <w:sz w:val="18"/>
                <w:szCs w:val="18"/>
              </w:rPr>
              <w:t xml:space="preserve">IUMV v </w:t>
            </w:r>
            <w:proofErr w:type="spellStart"/>
            <w:r w:rsidRPr="003F0A0D">
              <w:rPr>
                <w:rFonts w:ascii="Arial Narrow" w:hAnsi="Arial Narrow" w:cs="Arial"/>
                <w:i/>
                <w:sz w:val="18"/>
                <w:szCs w:val="18"/>
              </w:rPr>
              <w:t>progr</w:t>
            </w:r>
            <w:proofErr w:type="spellEnd"/>
            <w:r w:rsidRPr="003F0A0D">
              <w:rPr>
                <w:rFonts w:ascii="Arial Narrow" w:hAnsi="Arial Narrow" w:cs="Arial"/>
                <w:i/>
                <w:sz w:val="18"/>
                <w:szCs w:val="18"/>
              </w:rPr>
              <w:t>. obdobju 2021–2027.</w:t>
            </w:r>
          </w:p>
        </w:tc>
      </w:tr>
      <w:tr w:rsidR="003F0A0D" w:rsidRPr="003F0A0D" w14:paraId="6C493C51" w14:textId="77777777" w:rsidTr="001C16C0">
        <w:trPr>
          <w:cantSplit/>
          <w:trHeight w:val="413"/>
        </w:trPr>
        <w:tc>
          <w:tcPr>
            <w:tcW w:w="549" w:type="dxa"/>
          </w:tcPr>
          <w:p w14:paraId="677E38C8" w14:textId="77777777" w:rsidR="00C50EBF" w:rsidRPr="003F0A0D" w:rsidRDefault="00C50EBF" w:rsidP="00C50EBF">
            <w:pPr>
              <w:ind w:left="142"/>
              <w:jc w:val="right"/>
              <w:rPr>
                <w:rFonts w:ascii="Arial" w:hAnsi="Arial" w:cs="Arial"/>
                <w:sz w:val="18"/>
                <w:szCs w:val="18"/>
              </w:rPr>
            </w:pPr>
          </w:p>
        </w:tc>
        <w:tc>
          <w:tcPr>
            <w:tcW w:w="5547" w:type="dxa"/>
            <w:gridSpan w:val="2"/>
            <w:vAlign w:val="center"/>
          </w:tcPr>
          <w:p w14:paraId="2DC77209" w14:textId="77777777" w:rsidR="00C50EBF" w:rsidRPr="003F0A0D" w:rsidRDefault="00C50EBF" w:rsidP="00C50EBF">
            <w:pPr>
              <w:spacing w:after="120"/>
              <w:rPr>
                <w:rFonts w:ascii="Arial" w:hAnsi="Arial" w:cs="Arial"/>
                <w:sz w:val="18"/>
                <w:szCs w:val="18"/>
              </w:rPr>
            </w:pPr>
            <w:r w:rsidRPr="003F0A0D">
              <w:rPr>
                <w:rFonts w:ascii="Arial" w:hAnsi="Arial" w:cs="Arial"/>
                <w:sz w:val="18"/>
                <w:szCs w:val="18"/>
              </w:rPr>
              <w:t>V procesu kontrole ni bilo zaznanega nasprotja interesov</w:t>
            </w:r>
          </w:p>
          <w:p w14:paraId="70554F95" w14:textId="576E82BC" w:rsidR="00C50EBF" w:rsidRPr="003F0A0D" w:rsidRDefault="00C50EBF" w:rsidP="00C50EBF">
            <w:pPr>
              <w:spacing w:after="120"/>
              <w:rPr>
                <w:rFonts w:ascii="Arial" w:hAnsi="Arial" w:cs="Arial"/>
                <w:sz w:val="18"/>
                <w:szCs w:val="18"/>
              </w:rPr>
            </w:pPr>
            <w:r w:rsidRPr="003F0A0D">
              <w:rPr>
                <w:rFonts w:ascii="Arial" w:hAnsi="Arial" w:cs="Arial"/>
                <w:i/>
                <w:sz w:val="18"/>
                <w:szCs w:val="18"/>
              </w:rPr>
              <w:t xml:space="preserve">(Preveri se morebitna povezanost med člani komisije izvedbo javnega naročila in ponudnikom, kateremu je bilo naročilo oddano; preverjanje v </w:t>
            </w:r>
            <w:proofErr w:type="spellStart"/>
            <w:r w:rsidRPr="003F0A0D">
              <w:rPr>
                <w:rFonts w:ascii="Arial" w:hAnsi="Arial" w:cs="Arial"/>
                <w:i/>
                <w:sz w:val="18"/>
                <w:szCs w:val="18"/>
              </w:rPr>
              <w:t>Ajpes</w:t>
            </w:r>
            <w:proofErr w:type="spellEnd"/>
            <w:r w:rsidRPr="003F0A0D">
              <w:rPr>
                <w:rFonts w:ascii="Arial" w:hAnsi="Arial" w:cs="Arial"/>
                <w:i/>
                <w:sz w:val="18"/>
                <w:szCs w:val="18"/>
              </w:rPr>
              <w:t xml:space="preserve">) </w:t>
            </w:r>
            <w:r w:rsidRPr="003F0A0D">
              <w:rPr>
                <w:rFonts w:ascii="Arial" w:hAnsi="Arial" w:cs="Arial"/>
                <w:sz w:val="18"/>
                <w:szCs w:val="18"/>
              </w:rPr>
              <w:t xml:space="preserve">                                                 </w:t>
            </w:r>
          </w:p>
        </w:tc>
        <w:tc>
          <w:tcPr>
            <w:tcW w:w="1843" w:type="dxa"/>
            <w:gridSpan w:val="2"/>
            <w:vAlign w:val="center"/>
          </w:tcPr>
          <w:p w14:paraId="13DAFBCC" w14:textId="459A3A5E" w:rsidR="00C50EBF" w:rsidRPr="003F0A0D" w:rsidRDefault="00C50EBF" w:rsidP="00C50EBF">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Pr>
          <w:p w14:paraId="52FA6D8B" w14:textId="77777777" w:rsidR="00C50EBF" w:rsidRPr="003F0A0D" w:rsidRDefault="00C50EBF" w:rsidP="00C50EBF">
            <w:pPr>
              <w:jc w:val="left"/>
              <w:rPr>
                <w:rFonts w:ascii="Arial Narrow" w:hAnsi="Arial Narrow" w:cs="Arial"/>
                <w:i/>
                <w:sz w:val="18"/>
                <w:szCs w:val="18"/>
              </w:rPr>
            </w:pPr>
          </w:p>
        </w:tc>
      </w:tr>
      <w:tr w:rsidR="003F0A0D" w:rsidRPr="003F0A0D" w14:paraId="1DFD28C0" w14:textId="77777777" w:rsidTr="001C16C0">
        <w:tc>
          <w:tcPr>
            <w:tcW w:w="9781" w:type="dxa"/>
            <w:gridSpan w:val="6"/>
            <w:tcBorders>
              <w:top w:val="single" w:sz="12" w:space="0" w:color="000000"/>
              <w:bottom w:val="single" w:sz="6" w:space="0" w:color="000000"/>
            </w:tcBorders>
            <w:shd w:val="clear" w:color="auto" w:fill="B4C6E7" w:themeFill="accent5" w:themeFillTint="66"/>
            <w:vAlign w:val="center"/>
          </w:tcPr>
          <w:p w14:paraId="7D3CBBCA" w14:textId="77777777" w:rsidR="00C50EBF" w:rsidRPr="003F0A0D" w:rsidRDefault="00C50EBF" w:rsidP="00C50EBF">
            <w:pPr>
              <w:keepNext/>
              <w:spacing w:before="120" w:after="120"/>
              <w:outlineLvl w:val="5"/>
              <w:rPr>
                <w:rFonts w:ascii="Arial" w:hAnsi="Arial" w:cs="Arial"/>
                <w:b/>
                <w:bCs/>
                <w:sz w:val="18"/>
                <w:szCs w:val="18"/>
              </w:rPr>
            </w:pPr>
            <w:r w:rsidRPr="003F0A0D">
              <w:rPr>
                <w:rFonts w:ascii="Arial" w:hAnsi="Arial" w:cs="Arial"/>
                <w:b/>
                <w:bCs/>
                <w:sz w:val="18"/>
                <w:szCs w:val="18"/>
              </w:rPr>
              <w:t>UGOTOVITVE PO OPRAVLJENI KONTROLI</w:t>
            </w:r>
          </w:p>
        </w:tc>
      </w:tr>
      <w:tr w:rsidR="003F0A0D" w:rsidRPr="003F0A0D" w14:paraId="6E13364A"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6077" w:type="dxa"/>
            <w:gridSpan w:val="2"/>
            <w:tcBorders>
              <w:left w:val="single" w:sz="12" w:space="0" w:color="auto"/>
              <w:bottom w:val="single" w:sz="4" w:space="0" w:color="auto"/>
              <w:right w:val="single" w:sz="4" w:space="0" w:color="auto"/>
            </w:tcBorders>
          </w:tcPr>
          <w:p w14:paraId="141104AD" w14:textId="77777777" w:rsidR="00C50EBF" w:rsidRPr="003F0A0D" w:rsidRDefault="00C50EBF" w:rsidP="00C50EBF">
            <w:pPr>
              <w:rPr>
                <w:rFonts w:ascii="Arial" w:hAnsi="Arial" w:cs="Arial"/>
                <w:b/>
                <w:sz w:val="18"/>
                <w:szCs w:val="18"/>
              </w:rPr>
            </w:pPr>
            <w:r w:rsidRPr="003F0A0D">
              <w:rPr>
                <w:rFonts w:ascii="Arial" w:hAnsi="Arial" w:cs="Arial"/>
                <w:b/>
                <w:sz w:val="18"/>
                <w:szCs w:val="18"/>
              </w:rPr>
              <w:t>Postopek izbire izvajalca/ dobavitelja in sklenjena pravna podlaga sta skladna z ZJNPOV</w:t>
            </w:r>
            <w:r w:rsidRPr="003F0A0D">
              <w:rPr>
                <w:rFonts w:ascii="Arial" w:eastAsia="Courier New" w:hAnsi="Arial" w:cs="Arial"/>
                <w:b/>
                <w:sz w:val="18"/>
                <w:szCs w:val="18"/>
              </w:rPr>
              <w:t>, internimi navodili, pravilniki in postopkovniki?</w:t>
            </w:r>
          </w:p>
          <w:p w14:paraId="6BED19CA" w14:textId="77777777" w:rsidR="00C50EBF" w:rsidRPr="003F0A0D" w:rsidRDefault="00C50EBF" w:rsidP="00C50EBF">
            <w:pPr>
              <w:ind w:left="142"/>
              <w:rPr>
                <w:rFonts w:ascii="Arial" w:hAnsi="Arial" w:cs="Arial"/>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2035C63" w14:textId="77777777" w:rsidR="00C50EBF" w:rsidRPr="003F0A0D" w:rsidRDefault="00C50EBF" w:rsidP="00C50EBF">
            <w:pPr>
              <w:jc w:val="center"/>
              <w:rPr>
                <w:rFonts w:ascii="Arial" w:hAnsi="Arial" w:cs="Arial"/>
                <w:sz w:val="18"/>
                <w:szCs w:val="18"/>
              </w:rPr>
            </w:pPr>
            <w:r w:rsidRPr="003F0A0D">
              <w:rPr>
                <w:rFonts w:ascii="Arial" w:hAnsi="Arial" w:cs="Arial"/>
                <w:sz w:val="18"/>
                <w:szCs w:val="18"/>
              </w:rPr>
              <w:fldChar w:fldCharType="begin">
                <w:ffData>
                  <w:name w:val="Potrditev164"/>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63"/>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63"/>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tcBorders>
              <w:top w:val="single" w:sz="4" w:space="0" w:color="auto"/>
              <w:left w:val="single" w:sz="4" w:space="0" w:color="auto"/>
              <w:bottom w:val="single" w:sz="4" w:space="0" w:color="auto"/>
              <w:right w:val="single" w:sz="12" w:space="0" w:color="auto"/>
            </w:tcBorders>
          </w:tcPr>
          <w:p w14:paraId="55FBFB22" w14:textId="77777777" w:rsidR="00C50EBF" w:rsidRPr="003F0A0D" w:rsidRDefault="00C50EBF" w:rsidP="00C50EBF">
            <w:pPr>
              <w:rPr>
                <w:rFonts w:ascii="Arial" w:hAnsi="Arial" w:cs="Arial"/>
                <w:sz w:val="18"/>
                <w:szCs w:val="18"/>
              </w:rPr>
            </w:pPr>
          </w:p>
          <w:p w14:paraId="3EDE37E6" w14:textId="77777777" w:rsidR="00C50EBF" w:rsidRPr="003F0A0D" w:rsidRDefault="00C50EBF" w:rsidP="00C50EBF">
            <w:pPr>
              <w:rPr>
                <w:rFonts w:ascii="Arial" w:hAnsi="Arial" w:cs="Arial"/>
                <w:sz w:val="18"/>
                <w:szCs w:val="18"/>
              </w:rPr>
            </w:pPr>
          </w:p>
        </w:tc>
      </w:tr>
      <w:tr w:rsidR="003F0A0D" w:rsidRPr="003F0A0D" w14:paraId="7B4A07DB" w14:textId="77777777" w:rsidTr="001C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9781" w:type="dxa"/>
            <w:gridSpan w:val="6"/>
            <w:tcBorders>
              <w:left w:val="single" w:sz="12" w:space="0" w:color="auto"/>
              <w:bottom w:val="single" w:sz="6" w:space="0" w:color="000000"/>
              <w:right w:val="single" w:sz="12" w:space="0" w:color="auto"/>
            </w:tcBorders>
          </w:tcPr>
          <w:p w14:paraId="5BDD5BB4" w14:textId="77777777" w:rsidR="00C50EBF" w:rsidRPr="003F0A0D" w:rsidRDefault="00C50EBF" w:rsidP="00C50EBF">
            <w:pPr>
              <w:pBdr>
                <w:right w:val="single" w:sz="12" w:space="4" w:color="000000"/>
              </w:pBdr>
              <w:rPr>
                <w:rFonts w:ascii="Arial" w:eastAsia="Courier New" w:hAnsi="Arial" w:cs="Arial"/>
                <w:sz w:val="18"/>
                <w:szCs w:val="18"/>
              </w:rPr>
            </w:pPr>
            <w:r w:rsidRPr="003F0A0D">
              <w:rPr>
                <w:rFonts w:ascii="Arial" w:eastAsia="Courier New" w:hAnsi="Arial" w:cs="Arial"/>
                <w:sz w:val="18"/>
                <w:szCs w:val="18"/>
              </w:rPr>
              <w:t>OPOMBE:</w:t>
            </w:r>
          </w:p>
          <w:p w14:paraId="5613F21D" w14:textId="77777777" w:rsidR="00C50EBF" w:rsidRPr="003F0A0D" w:rsidRDefault="00C50EBF" w:rsidP="00C50EBF">
            <w:pPr>
              <w:pBdr>
                <w:right w:val="single" w:sz="12" w:space="4" w:color="000000"/>
              </w:pBdr>
              <w:rPr>
                <w:rFonts w:ascii="Arial" w:eastAsia="Courier New" w:hAnsi="Arial" w:cs="Arial"/>
                <w:i/>
                <w:sz w:val="18"/>
                <w:szCs w:val="18"/>
              </w:rPr>
            </w:pPr>
            <w:r w:rsidRPr="003F0A0D">
              <w:rPr>
                <w:rFonts w:ascii="Arial" w:eastAsia="Courier New" w:hAnsi="Arial" w:cs="Arial"/>
                <w:i/>
                <w:sz w:val="18"/>
                <w:szCs w:val="18"/>
              </w:rPr>
              <w:t>(V primeru, da so ugotovljene nepravilnosti ali pomanjkljivosti jih navedite.)</w:t>
            </w:r>
          </w:p>
          <w:p w14:paraId="032229BE" w14:textId="77777777" w:rsidR="00C50EBF" w:rsidRPr="003F0A0D" w:rsidRDefault="00C50EBF" w:rsidP="00C50EBF">
            <w:pPr>
              <w:rPr>
                <w:rFonts w:ascii="Arial" w:hAnsi="Arial" w:cs="Arial"/>
                <w:sz w:val="18"/>
                <w:szCs w:val="18"/>
              </w:rPr>
            </w:pPr>
          </w:p>
          <w:p w14:paraId="45613E83" w14:textId="77777777" w:rsidR="00C50EBF" w:rsidRPr="003F0A0D" w:rsidRDefault="00C50EBF" w:rsidP="00C50EBF">
            <w:pPr>
              <w:rPr>
                <w:rFonts w:ascii="Arial" w:hAnsi="Arial" w:cs="Arial"/>
                <w:sz w:val="18"/>
                <w:szCs w:val="18"/>
              </w:rPr>
            </w:pPr>
          </w:p>
          <w:p w14:paraId="06B57B5B" w14:textId="442B1F6C" w:rsidR="00C50EBF" w:rsidRPr="003F0A0D" w:rsidRDefault="00C50EBF" w:rsidP="00C50EBF">
            <w:pPr>
              <w:rPr>
                <w:rFonts w:ascii="Arial" w:hAnsi="Arial" w:cs="Arial"/>
                <w:sz w:val="18"/>
                <w:szCs w:val="18"/>
              </w:rPr>
            </w:pPr>
          </w:p>
        </w:tc>
      </w:tr>
    </w:tbl>
    <w:p w14:paraId="169C7EFB" w14:textId="77777777" w:rsidR="003F0A0D" w:rsidRDefault="003F0A0D">
      <w:r>
        <w:br w:type="page"/>
      </w:r>
      <w:bookmarkStart w:id="0" w:name="_GoBack"/>
      <w:bookmarkEnd w:id="0"/>
    </w:p>
    <w:tbl>
      <w:tblPr>
        <w:tblW w:w="9781"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6077"/>
        <w:gridCol w:w="1843"/>
        <w:gridCol w:w="1861"/>
      </w:tblGrid>
      <w:tr w:rsidR="003F0A0D" w:rsidRPr="003F0A0D" w14:paraId="71C6DD1F" w14:textId="77777777" w:rsidTr="001C16C0">
        <w:trPr>
          <w:trHeight w:val="413"/>
        </w:trPr>
        <w:tc>
          <w:tcPr>
            <w:tcW w:w="9781" w:type="dxa"/>
            <w:gridSpan w:val="3"/>
            <w:tcBorders>
              <w:top w:val="single" w:sz="6" w:space="0" w:color="000000"/>
            </w:tcBorders>
            <w:shd w:val="clear" w:color="auto" w:fill="B4C6E7" w:themeFill="accent5" w:themeFillTint="66"/>
            <w:vAlign w:val="center"/>
          </w:tcPr>
          <w:p w14:paraId="621C466E" w14:textId="62F2C5D6" w:rsidR="00C50EBF" w:rsidRPr="003F0A0D" w:rsidRDefault="00C50EBF" w:rsidP="00C50EBF">
            <w:pPr>
              <w:keepNext/>
              <w:spacing w:before="120" w:after="120"/>
              <w:outlineLvl w:val="5"/>
              <w:rPr>
                <w:rFonts w:ascii="Arial" w:hAnsi="Arial" w:cs="Arial"/>
                <w:b/>
                <w:bCs/>
                <w:sz w:val="18"/>
                <w:szCs w:val="18"/>
              </w:rPr>
            </w:pPr>
            <w:r w:rsidRPr="003F0A0D">
              <w:lastRenderedPageBreak/>
              <w:br w:type="page"/>
            </w:r>
            <w:r w:rsidRPr="003F0A0D">
              <w:rPr>
                <w:rFonts w:ascii="Arial" w:hAnsi="Arial" w:cs="Arial"/>
                <w:b/>
                <w:sz w:val="18"/>
                <w:szCs w:val="18"/>
              </w:rPr>
              <w:t>UGOTOVITVE PO PREJEMU DOPOLNITEV/POJASNIL</w:t>
            </w:r>
          </w:p>
        </w:tc>
      </w:tr>
      <w:tr w:rsidR="003F0A0D" w:rsidRPr="003F0A0D" w14:paraId="51CA860F" w14:textId="77777777" w:rsidTr="001C16C0">
        <w:trPr>
          <w:trHeight w:val="413"/>
        </w:trPr>
        <w:tc>
          <w:tcPr>
            <w:tcW w:w="6077" w:type="dxa"/>
            <w:tcBorders>
              <w:top w:val="single" w:sz="6" w:space="0" w:color="000000"/>
            </w:tcBorders>
            <w:shd w:val="clear" w:color="auto" w:fill="auto"/>
            <w:vAlign w:val="center"/>
          </w:tcPr>
          <w:p w14:paraId="751DF56E" w14:textId="77777777" w:rsidR="00C50EBF" w:rsidRPr="003F0A0D" w:rsidRDefault="00C50EBF" w:rsidP="00C50EBF">
            <w:pPr>
              <w:rPr>
                <w:rFonts w:ascii="Arial" w:hAnsi="Arial" w:cs="Arial"/>
                <w:sz w:val="18"/>
                <w:szCs w:val="18"/>
              </w:rPr>
            </w:pPr>
          </w:p>
          <w:p w14:paraId="195D70E1" w14:textId="77777777" w:rsidR="00C50EBF" w:rsidRPr="003F0A0D" w:rsidRDefault="00C50EBF" w:rsidP="00C50EBF">
            <w:pPr>
              <w:rPr>
                <w:rFonts w:ascii="Arial" w:hAnsi="Arial" w:cs="Arial"/>
                <w:b/>
                <w:sz w:val="18"/>
                <w:szCs w:val="18"/>
              </w:rPr>
            </w:pPr>
            <w:r w:rsidRPr="003F0A0D">
              <w:rPr>
                <w:rFonts w:ascii="Arial" w:hAnsi="Arial" w:cs="Arial"/>
                <w:b/>
                <w:sz w:val="18"/>
                <w:szCs w:val="18"/>
              </w:rPr>
              <w:t>Prejeta pojasnila in dopolnitve so ustrezne</w:t>
            </w:r>
          </w:p>
        </w:tc>
        <w:tc>
          <w:tcPr>
            <w:tcW w:w="1843" w:type="dxa"/>
            <w:tcBorders>
              <w:top w:val="single" w:sz="6" w:space="0" w:color="000000"/>
            </w:tcBorders>
            <w:shd w:val="clear" w:color="auto" w:fill="auto"/>
            <w:vAlign w:val="center"/>
          </w:tcPr>
          <w:p w14:paraId="30C01B37" w14:textId="77777777" w:rsidR="00C50EBF" w:rsidRPr="003F0A0D" w:rsidRDefault="00C50EBF" w:rsidP="00C50EBF">
            <w:pPr>
              <w:jc w:val="right"/>
              <w:rPr>
                <w:rFonts w:ascii="Arial" w:hAnsi="Arial" w:cs="Arial"/>
                <w:b/>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tcBorders>
              <w:top w:val="single" w:sz="6" w:space="0" w:color="000000"/>
            </w:tcBorders>
            <w:shd w:val="clear" w:color="auto" w:fill="auto"/>
            <w:vAlign w:val="center"/>
          </w:tcPr>
          <w:p w14:paraId="54E0DEA7" w14:textId="77777777" w:rsidR="00C50EBF" w:rsidRPr="003F0A0D" w:rsidRDefault="00C50EBF" w:rsidP="00C50EBF">
            <w:pPr>
              <w:rPr>
                <w:rFonts w:ascii="Arial" w:hAnsi="Arial" w:cs="Arial"/>
                <w:b/>
                <w:sz w:val="18"/>
                <w:szCs w:val="18"/>
              </w:rPr>
            </w:pPr>
          </w:p>
        </w:tc>
      </w:tr>
      <w:tr w:rsidR="003F0A0D" w:rsidRPr="003F0A0D" w14:paraId="0C9861EC" w14:textId="77777777" w:rsidTr="001C16C0">
        <w:trPr>
          <w:trHeight w:val="413"/>
        </w:trPr>
        <w:tc>
          <w:tcPr>
            <w:tcW w:w="9781" w:type="dxa"/>
            <w:gridSpan w:val="3"/>
            <w:shd w:val="clear" w:color="auto" w:fill="auto"/>
            <w:vAlign w:val="center"/>
          </w:tcPr>
          <w:p w14:paraId="6185BBAC" w14:textId="77777777" w:rsidR="00C50EBF" w:rsidRPr="003F0A0D" w:rsidRDefault="00C50EBF" w:rsidP="00C50EBF">
            <w:pPr>
              <w:rPr>
                <w:rFonts w:ascii="Arial" w:hAnsi="Arial" w:cs="Arial"/>
                <w:sz w:val="18"/>
                <w:szCs w:val="18"/>
              </w:rPr>
            </w:pPr>
            <w:r w:rsidRPr="003F0A0D">
              <w:rPr>
                <w:rFonts w:ascii="Arial" w:hAnsi="Arial" w:cs="Arial"/>
                <w:sz w:val="18"/>
                <w:szCs w:val="18"/>
              </w:rPr>
              <w:t>Opombe po prejemu dopolnitev in pojasnil in dopolnitev:</w:t>
            </w:r>
          </w:p>
          <w:p w14:paraId="627DA799" w14:textId="77777777" w:rsidR="00C50EBF" w:rsidRPr="003F0A0D" w:rsidRDefault="00C50EBF" w:rsidP="00C50EBF">
            <w:pPr>
              <w:rPr>
                <w:rFonts w:ascii="Arial" w:hAnsi="Arial" w:cs="Arial"/>
                <w:b/>
                <w:sz w:val="18"/>
                <w:szCs w:val="18"/>
              </w:rPr>
            </w:pPr>
          </w:p>
          <w:p w14:paraId="3F0FF62B" w14:textId="77777777" w:rsidR="00C50EBF" w:rsidRPr="003F0A0D" w:rsidRDefault="00C50EBF" w:rsidP="00C50EBF">
            <w:pPr>
              <w:rPr>
                <w:rFonts w:ascii="Arial" w:hAnsi="Arial" w:cs="Arial"/>
                <w:b/>
                <w:sz w:val="18"/>
                <w:szCs w:val="18"/>
              </w:rPr>
            </w:pPr>
          </w:p>
          <w:p w14:paraId="7C45609D" w14:textId="7986AFB7" w:rsidR="00C50EBF" w:rsidRPr="003F0A0D" w:rsidRDefault="00C50EBF" w:rsidP="00C50EBF">
            <w:pPr>
              <w:rPr>
                <w:rFonts w:ascii="Arial" w:hAnsi="Arial" w:cs="Arial"/>
                <w:b/>
                <w:sz w:val="18"/>
                <w:szCs w:val="18"/>
              </w:rPr>
            </w:pPr>
          </w:p>
        </w:tc>
      </w:tr>
      <w:tr w:rsidR="003F0A0D" w:rsidRPr="003F0A0D" w14:paraId="33DDD8AA" w14:textId="77777777" w:rsidTr="001C16C0">
        <w:trPr>
          <w:trHeight w:val="413"/>
        </w:trPr>
        <w:tc>
          <w:tcPr>
            <w:tcW w:w="9781" w:type="dxa"/>
            <w:gridSpan w:val="3"/>
            <w:tcBorders>
              <w:top w:val="single" w:sz="12" w:space="0" w:color="000000"/>
              <w:left w:val="single" w:sz="12" w:space="0" w:color="000000"/>
              <w:bottom w:val="single" w:sz="12" w:space="0" w:color="000000"/>
              <w:right w:val="single" w:sz="12" w:space="0" w:color="000000"/>
            </w:tcBorders>
            <w:shd w:val="clear" w:color="auto" w:fill="B4C6E7" w:themeFill="accent5" w:themeFillTint="66"/>
            <w:vAlign w:val="center"/>
          </w:tcPr>
          <w:p w14:paraId="15508A48" w14:textId="77777777" w:rsidR="00C50EBF" w:rsidRPr="003F0A0D" w:rsidRDefault="00C50EBF" w:rsidP="00C50EBF">
            <w:pPr>
              <w:spacing w:after="60" w:line="260" w:lineRule="exact"/>
              <w:rPr>
                <w:rFonts w:ascii="Arial" w:hAnsi="Arial" w:cs="Arial"/>
                <w:b/>
                <w:bCs/>
                <w:sz w:val="18"/>
                <w:szCs w:val="18"/>
              </w:rPr>
            </w:pPr>
            <w:r w:rsidRPr="003F0A0D">
              <w:rPr>
                <w:rFonts w:ascii="Arial" w:hAnsi="Arial" w:cs="Arial"/>
                <w:b/>
                <w:bCs/>
                <w:sz w:val="18"/>
                <w:szCs w:val="18"/>
              </w:rPr>
              <w:t>NAKNADNA KONTROLA POSTOPKA JN</w:t>
            </w:r>
          </w:p>
          <w:p w14:paraId="557CE805" w14:textId="4DD59C56" w:rsidR="00C50EBF" w:rsidRPr="003F0A0D" w:rsidRDefault="00C50EBF" w:rsidP="00C50EBF">
            <w:pPr>
              <w:spacing w:after="60"/>
              <w:rPr>
                <w:rFonts w:ascii="Arial" w:hAnsi="Arial" w:cs="Arial"/>
                <w:b/>
                <w:sz w:val="18"/>
                <w:szCs w:val="18"/>
              </w:rPr>
            </w:pPr>
            <w:r w:rsidRPr="003F0A0D">
              <w:rPr>
                <w:rFonts w:ascii="Arial" w:hAnsi="Arial" w:cs="Arial"/>
                <w:bCs/>
                <w:i/>
                <w:sz w:val="18"/>
                <w:szCs w:val="18"/>
              </w:rPr>
              <w:t>Ta rubrika se uporabi v primeru naknadnega preverjanja posameznih zahtev (kot npr. periodično preverjanje izpolnjevanja pogojev, v primeru zaznanih nepravilnosti tudi kontrola zbiranja podatkov o dejanskih lastnikih prejemnikov sredstev pri upravičencih, drugo…).</w:t>
            </w:r>
          </w:p>
        </w:tc>
      </w:tr>
      <w:tr w:rsidR="003F0A0D" w:rsidRPr="003F0A0D" w14:paraId="6BDF2C92" w14:textId="77777777" w:rsidTr="001C16C0">
        <w:trPr>
          <w:trHeight w:val="413"/>
        </w:trPr>
        <w:tc>
          <w:tcPr>
            <w:tcW w:w="6077" w:type="dxa"/>
            <w:tcBorders>
              <w:top w:val="single" w:sz="12" w:space="0" w:color="000000"/>
            </w:tcBorders>
            <w:shd w:val="clear" w:color="auto" w:fill="auto"/>
            <w:vAlign w:val="center"/>
          </w:tcPr>
          <w:p w14:paraId="60CDCB38" w14:textId="77777777" w:rsidR="00C50EBF" w:rsidRPr="003F0A0D" w:rsidRDefault="00C50EBF" w:rsidP="00C50EBF">
            <w:pPr>
              <w:rPr>
                <w:rFonts w:ascii="Arial" w:hAnsi="Arial" w:cs="Arial"/>
                <w:b/>
                <w:sz w:val="18"/>
                <w:szCs w:val="18"/>
              </w:rPr>
            </w:pPr>
            <w:r w:rsidRPr="003F0A0D">
              <w:rPr>
                <w:rFonts w:ascii="Arial" w:eastAsia="Courier New" w:hAnsi="Arial" w:cs="Arial"/>
                <w:b/>
                <w:sz w:val="18"/>
                <w:szCs w:val="18"/>
              </w:rPr>
              <w:t>Izpeljan postopek in sklenjena pravna podlaga sta ustrezna, skladna z zakonodajo, internimi navodili, pravilniki in postopkovniki</w:t>
            </w:r>
          </w:p>
        </w:tc>
        <w:tc>
          <w:tcPr>
            <w:tcW w:w="1843" w:type="dxa"/>
            <w:tcBorders>
              <w:top w:val="single" w:sz="12" w:space="0" w:color="000000"/>
            </w:tcBorders>
            <w:shd w:val="clear" w:color="auto" w:fill="auto"/>
            <w:vAlign w:val="center"/>
          </w:tcPr>
          <w:p w14:paraId="51FA1EE6" w14:textId="77777777" w:rsidR="00C50EBF" w:rsidRPr="003F0A0D" w:rsidRDefault="00C50EBF" w:rsidP="00C50EBF">
            <w:pPr>
              <w:jc w:val="center"/>
              <w:rPr>
                <w:rFonts w:ascii="Arial" w:hAnsi="Arial" w:cs="Arial"/>
                <w:b/>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tcBorders>
              <w:top w:val="single" w:sz="12" w:space="0" w:color="000000"/>
            </w:tcBorders>
            <w:shd w:val="clear" w:color="auto" w:fill="auto"/>
            <w:vAlign w:val="center"/>
          </w:tcPr>
          <w:p w14:paraId="03804B8E" w14:textId="77777777" w:rsidR="00C50EBF" w:rsidRPr="003F0A0D" w:rsidRDefault="00C50EBF" w:rsidP="00C50EBF">
            <w:pPr>
              <w:rPr>
                <w:rFonts w:ascii="Arial" w:hAnsi="Arial" w:cs="Arial"/>
                <w:b/>
                <w:sz w:val="18"/>
                <w:szCs w:val="18"/>
              </w:rPr>
            </w:pPr>
          </w:p>
        </w:tc>
      </w:tr>
      <w:tr w:rsidR="003F0A0D" w:rsidRPr="003F0A0D" w14:paraId="01E4B7B1" w14:textId="77777777" w:rsidTr="001C16C0">
        <w:trPr>
          <w:trHeight w:val="413"/>
        </w:trPr>
        <w:tc>
          <w:tcPr>
            <w:tcW w:w="9781" w:type="dxa"/>
            <w:gridSpan w:val="3"/>
            <w:shd w:val="clear" w:color="auto" w:fill="auto"/>
            <w:vAlign w:val="center"/>
          </w:tcPr>
          <w:p w14:paraId="6BBDE0C3" w14:textId="77777777" w:rsidR="00C50EBF" w:rsidRPr="003F0A0D" w:rsidRDefault="00C50EBF" w:rsidP="00C50EBF">
            <w:pPr>
              <w:rPr>
                <w:rFonts w:ascii="Arial" w:eastAsia="Courier New" w:hAnsi="Arial" w:cs="Arial"/>
                <w:sz w:val="18"/>
                <w:szCs w:val="18"/>
              </w:rPr>
            </w:pPr>
            <w:r w:rsidRPr="003F0A0D">
              <w:rPr>
                <w:rFonts w:ascii="Arial" w:eastAsia="Courier New" w:hAnsi="Arial" w:cs="Arial"/>
                <w:sz w:val="18"/>
                <w:szCs w:val="18"/>
              </w:rPr>
              <w:t>OPOMBE:</w:t>
            </w:r>
          </w:p>
          <w:p w14:paraId="6E647F44" w14:textId="77777777" w:rsidR="00C50EBF" w:rsidRPr="003F0A0D" w:rsidRDefault="00C50EBF" w:rsidP="00C50EBF">
            <w:pPr>
              <w:rPr>
                <w:rFonts w:ascii="Arial" w:eastAsia="Courier New" w:hAnsi="Arial" w:cs="Arial"/>
                <w:i/>
                <w:sz w:val="18"/>
                <w:szCs w:val="18"/>
              </w:rPr>
            </w:pPr>
            <w:r w:rsidRPr="003F0A0D">
              <w:rPr>
                <w:rFonts w:ascii="Arial" w:eastAsia="Courier New" w:hAnsi="Arial" w:cs="Arial"/>
                <w:i/>
                <w:sz w:val="18"/>
                <w:szCs w:val="18"/>
              </w:rPr>
              <w:t>(V primeru, da so ugotovljene nepravilnosti ali pomanjkljivosti, jih navedite.)</w:t>
            </w:r>
          </w:p>
          <w:p w14:paraId="2073393C" w14:textId="77777777" w:rsidR="00C50EBF" w:rsidRPr="003F0A0D" w:rsidRDefault="00C50EBF" w:rsidP="00C50EBF">
            <w:pPr>
              <w:rPr>
                <w:rFonts w:ascii="Arial" w:hAnsi="Arial" w:cs="Arial"/>
                <w:b/>
                <w:sz w:val="18"/>
                <w:szCs w:val="18"/>
              </w:rPr>
            </w:pPr>
          </w:p>
          <w:p w14:paraId="7F676B11" w14:textId="77777777" w:rsidR="00C50EBF" w:rsidRPr="003F0A0D" w:rsidRDefault="00C50EBF" w:rsidP="00C50EBF">
            <w:pPr>
              <w:rPr>
                <w:rFonts w:ascii="Arial" w:hAnsi="Arial" w:cs="Arial"/>
                <w:b/>
                <w:sz w:val="18"/>
                <w:szCs w:val="18"/>
              </w:rPr>
            </w:pPr>
          </w:p>
          <w:p w14:paraId="3D8354D3" w14:textId="77777777" w:rsidR="00C50EBF" w:rsidRPr="003F0A0D" w:rsidRDefault="00C50EBF" w:rsidP="00C50EBF">
            <w:pPr>
              <w:rPr>
                <w:rFonts w:ascii="Arial" w:hAnsi="Arial" w:cs="Arial"/>
                <w:b/>
                <w:sz w:val="18"/>
                <w:szCs w:val="18"/>
              </w:rPr>
            </w:pPr>
          </w:p>
          <w:p w14:paraId="725A00FC" w14:textId="77777777" w:rsidR="00C50EBF" w:rsidRPr="003F0A0D" w:rsidRDefault="00C50EBF" w:rsidP="00C50EBF">
            <w:pPr>
              <w:rPr>
                <w:rFonts w:ascii="Arial" w:hAnsi="Arial" w:cs="Arial"/>
                <w:b/>
                <w:sz w:val="18"/>
                <w:szCs w:val="18"/>
              </w:rPr>
            </w:pPr>
          </w:p>
        </w:tc>
      </w:tr>
    </w:tbl>
    <w:p w14:paraId="3E67A365" w14:textId="77777777" w:rsidR="001C16C0" w:rsidRPr="003F0A0D" w:rsidRDefault="001C16C0" w:rsidP="001C16C0">
      <w:pPr>
        <w:jc w:val="left"/>
        <w:rPr>
          <w:rFonts w:ascii="Arial" w:hAnsi="Arial" w:cs="Arial"/>
          <w:bCs/>
        </w:rPr>
      </w:pPr>
    </w:p>
    <w:tbl>
      <w:tblPr>
        <w:tblpPr w:leftFromText="141" w:rightFromText="141" w:vertAnchor="text" w:horzAnchor="margin" w:tblpX="-157" w:tblpY="179"/>
        <w:tblW w:w="99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954"/>
        <w:gridCol w:w="1560"/>
        <w:gridCol w:w="1984"/>
        <w:gridCol w:w="2410"/>
      </w:tblGrid>
      <w:tr w:rsidR="003F0A0D" w:rsidRPr="003F0A0D" w14:paraId="0A3A0158" w14:textId="77777777" w:rsidTr="009D1FCF">
        <w:trPr>
          <w:trHeight w:val="410"/>
        </w:trPr>
        <w:tc>
          <w:tcPr>
            <w:tcW w:w="3954" w:type="dxa"/>
            <w:shd w:val="clear" w:color="auto" w:fill="D9D9D9" w:themeFill="background1" w:themeFillShade="D9"/>
            <w:vAlign w:val="center"/>
          </w:tcPr>
          <w:p w14:paraId="28F425F9" w14:textId="77777777" w:rsidR="001C16C0" w:rsidRPr="003F0A0D" w:rsidRDefault="001C16C0" w:rsidP="009D1FCF">
            <w:pPr>
              <w:rPr>
                <w:rFonts w:ascii="Arial" w:hAnsi="Arial" w:cs="Arial"/>
                <w:sz w:val="18"/>
                <w:szCs w:val="18"/>
              </w:rPr>
            </w:pPr>
          </w:p>
        </w:tc>
        <w:tc>
          <w:tcPr>
            <w:tcW w:w="1560" w:type="dxa"/>
            <w:shd w:val="clear" w:color="auto" w:fill="D9D9D9" w:themeFill="background1" w:themeFillShade="D9"/>
            <w:vAlign w:val="center"/>
          </w:tcPr>
          <w:p w14:paraId="3961887D" w14:textId="77777777" w:rsidR="001C16C0" w:rsidRPr="003F0A0D" w:rsidRDefault="001C16C0" w:rsidP="009D1FCF">
            <w:pPr>
              <w:rPr>
                <w:rFonts w:ascii="Arial" w:hAnsi="Arial" w:cs="Arial"/>
                <w:sz w:val="18"/>
                <w:szCs w:val="18"/>
              </w:rPr>
            </w:pPr>
            <w:r w:rsidRPr="003F0A0D">
              <w:rPr>
                <w:rFonts w:ascii="Arial" w:hAnsi="Arial" w:cs="Arial"/>
                <w:sz w:val="18"/>
                <w:szCs w:val="18"/>
              </w:rPr>
              <w:t>Datum</w:t>
            </w:r>
          </w:p>
        </w:tc>
        <w:tc>
          <w:tcPr>
            <w:tcW w:w="1984" w:type="dxa"/>
            <w:shd w:val="clear" w:color="auto" w:fill="D9D9D9" w:themeFill="background1" w:themeFillShade="D9"/>
            <w:vAlign w:val="center"/>
          </w:tcPr>
          <w:p w14:paraId="6DBE04BD" w14:textId="77777777" w:rsidR="001C16C0" w:rsidRPr="003F0A0D" w:rsidRDefault="001C16C0" w:rsidP="009D1FCF">
            <w:pPr>
              <w:rPr>
                <w:rFonts w:ascii="Arial" w:hAnsi="Arial" w:cs="Arial"/>
                <w:sz w:val="18"/>
                <w:szCs w:val="18"/>
              </w:rPr>
            </w:pPr>
            <w:r w:rsidRPr="003F0A0D">
              <w:rPr>
                <w:rFonts w:ascii="Arial" w:hAnsi="Arial" w:cs="Arial"/>
                <w:sz w:val="18"/>
                <w:szCs w:val="18"/>
              </w:rPr>
              <w:t>Ime in priimek</w:t>
            </w:r>
          </w:p>
        </w:tc>
        <w:tc>
          <w:tcPr>
            <w:tcW w:w="2410" w:type="dxa"/>
            <w:shd w:val="clear" w:color="auto" w:fill="D9D9D9" w:themeFill="background1" w:themeFillShade="D9"/>
            <w:vAlign w:val="center"/>
          </w:tcPr>
          <w:p w14:paraId="2DC8C4FE" w14:textId="77777777" w:rsidR="001C16C0" w:rsidRPr="003F0A0D" w:rsidRDefault="001C16C0" w:rsidP="009D1FCF">
            <w:pPr>
              <w:rPr>
                <w:rFonts w:ascii="Arial" w:hAnsi="Arial" w:cs="Arial"/>
                <w:sz w:val="18"/>
                <w:szCs w:val="18"/>
              </w:rPr>
            </w:pPr>
            <w:r w:rsidRPr="003F0A0D">
              <w:rPr>
                <w:rFonts w:ascii="Arial" w:hAnsi="Arial" w:cs="Arial"/>
                <w:sz w:val="18"/>
                <w:szCs w:val="18"/>
              </w:rPr>
              <w:t>Podpis</w:t>
            </w:r>
          </w:p>
        </w:tc>
      </w:tr>
      <w:tr w:rsidR="003F0A0D" w:rsidRPr="003F0A0D" w14:paraId="2CDF2FAC" w14:textId="77777777" w:rsidTr="009D1FCF">
        <w:trPr>
          <w:trHeight w:val="567"/>
        </w:trPr>
        <w:tc>
          <w:tcPr>
            <w:tcW w:w="3954" w:type="dxa"/>
            <w:vAlign w:val="center"/>
          </w:tcPr>
          <w:p w14:paraId="6E5241DE" w14:textId="77777777" w:rsidR="001C16C0" w:rsidRPr="003F0A0D" w:rsidRDefault="001C16C0" w:rsidP="009D1FCF">
            <w:pPr>
              <w:rPr>
                <w:rFonts w:ascii="Arial" w:hAnsi="Arial" w:cs="Arial"/>
                <w:sz w:val="18"/>
                <w:szCs w:val="18"/>
              </w:rPr>
            </w:pPr>
            <w:r w:rsidRPr="003F0A0D">
              <w:rPr>
                <w:rFonts w:ascii="Arial" w:hAnsi="Arial" w:cs="Arial"/>
                <w:sz w:val="18"/>
                <w:szCs w:val="18"/>
              </w:rPr>
              <w:t>Kontrolo postopka JN in sklenjene pravne podlage izvedel:</w:t>
            </w:r>
          </w:p>
        </w:tc>
        <w:tc>
          <w:tcPr>
            <w:tcW w:w="1560" w:type="dxa"/>
            <w:vAlign w:val="center"/>
          </w:tcPr>
          <w:p w14:paraId="64B5C4A0" w14:textId="77777777" w:rsidR="001C16C0" w:rsidRPr="003F0A0D" w:rsidRDefault="001C16C0" w:rsidP="009D1FCF">
            <w:pPr>
              <w:rPr>
                <w:rFonts w:ascii="Arial" w:hAnsi="Arial" w:cs="Arial"/>
                <w:sz w:val="18"/>
                <w:szCs w:val="18"/>
              </w:rPr>
            </w:pPr>
          </w:p>
        </w:tc>
        <w:tc>
          <w:tcPr>
            <w:tcW w:w="1984" w:type="dxa"/>
          </w:tcPr>
          <w:p w14:paraId="2C452C61" w14:textId="77777777" w:rsidR="001C16C0" w:rsidRPr="003F0A0D" w:rsidRDefault="001C16C0" w:rsidP="009D1FCF">
            <w:pPr>
              <w:rPr>
                <w:rFonts w:ascii="Arial" w:hAnsi="Arial" w:cs="Arial"/>
                <w:sz w:val="18"/>
                <w:szCs w:val="18"/>
              </w:rPr>
            </w:pPr>
          </w:p>
        </w:tc>
        <w:tc>
          <w:tcPr>
            <w:tcW w:w="2410" w:type="dxa"/>
          </w:tcPr>
          <w:p w14:paraId="74C4618C" w14:textId="77777777" w:rsidR="001C16C0" w:rsidRPr="003F0A0D" w:rsidRDefault="001C16C0" w:rsidP="009D1FCF">
            <w:pPr>
              <w:rPr>
                <w:rFonts w:ascii="Arial" w:hAnsi="Arial" w:cs="Arial"/>
                <w:sz w:val="18"/>
                <w:szCs w:val="18"/>
              </w:rPr>
            </w:pPr>
          </w:p>
        </w:tc>
      </w:tr>
      <w:tr w:rsidR="003F0A0D" w:rsidRPr="003F0A0D" w14:paraId="59F22DAA" w14:textId="77777777" w:rsidTr="009D1FCF">
        <w:trPr>
          <w:trHeight w:val="567"/>
        </w:trPr>
        <w:tc>
          <w:tcPr>
            <w:tcW w:w="3954" w:type="dxa"/>
            <w:vAlign w:val="center"/>
          </w:tcPr>
          <w:p w14:paraId="09349E0C" w14:textId="77777777" w:rsidR="001C16C0" w:rsidRPr="003F0A0D" w:rsidRDefault="001C16C0" w:rsidP="009D1FCF">
            <w:pPr>
              <w:rPr>
                <w:rFonts w:ascii="Arial" w:hAnsi="Arial" w:cs="Arial"/>
                <w:sz w:val="18"/>
                <w:szCs w:val="18"/>
              </w:rPr>
            </w:pPr>
            <w:r w:rsidRPr="003F0A0D">
              <w:rPr>
                <w:rFonts w:ascii="Arial" w:hAnsi="Arial" w:cs="Arial"/>
                <w:bCs/>
                <w:iCs/>
                <w:sz w:val="18"/>
                <w:szCs w:val="18"/>
              </w:rPr>
              <w:t>Dopolnitve in pojasnila posredoval:</w:t>
            </w:r>
          </w:p>
        </w:tc>
        <w:tc>
          <w:tcPr>
            <w:tcW w:w="1560" w:type="dxa"/>
            <w:vAlign w:val="center"/>
          </w:tcPr>
          <w:p w14:paraId="429FED8E" w14:textId="77777777" w:rsidR="001C16C0" w:rsidRPr="003F0A0D" w:rsidRDefault="001C16C0" w:rsidP="009D1FCF">
            <w:pPr>
              <w:rPr>
                <w:rFonts w:ascii="Arial" w:hAnsi="Arial" w:cs="Arial"/>
                <w:sz w:val="18"/>
                <w:szCs w:val="18"/>
              </w:rPr>
            </w:pPr>
          </w:p>
        </w:tc>
        <w:tc>
          <w:tcPr>
            <w:tcW w:w="1984" w:type="dxa"/>
          </w:tcPr>
          <w:p w14:paraId="0C692719" w14:textId="77777777" w:rsidR="001C16C0" w:rsidRPr="003F0A0D" w:rsidRDefault="001C16C0" w:rsidP="009D1FCF">
            <w:pPr>
              <w:rPr>
                <w:rFonts w:ascii="Arial" w:hAnsi="Arial" w:cs="Arial"/>
                <w:sz w:val="18"/>
                <w:szCs w:val="18"/>
              </w:rPr>
            </w:pPr>
          </w:p>
        </w:tc>
        <w:tc>
          <w:tcPr>
            <w:tcW w:w="2410" w:type="dxa"/>
            <w:vAlign w:val="center"/>
          </w:tcPr>
          <w:p w14:paraId="390D9AA3" w14:textId="77777777" w:rsidR="001C16C0" w:rsidRPr="003F0A0D" w:rsidRDefault="001C16C0" w:rsidP="009D1FCF">
            <w:pPr>
              <w:jc w:val="center"/>
              <w:rPr>
                <w:rFonts w:ascii="Arial" w:hAnsi="Arial" w:cs="Arial"/>
                <w:sz w:val="18"/>
                <w:szCs w:val="18"/>
              </w:rPr>
            </w:pPr>
            <w:r w:rsidRPr="003F0A0D">
              <w:rPr>
                <w:rFonts w:ascii="Arial" w:hAnsi="Arial" w:cs="Arial"/>
                <w:sz w:val="18"/>
                <w:szCs w:val="18"/>
              </w:rPr>
              <w:t>/</w:t>
            </w:r>
          </w:p>
        </w:tc>
      </w:tr>
      <w:tr w:rsidR="003F0A0D" w:rsidRPr="003F0A0D" w14:paraId="5D4D552F" w14:textId="77777777" w:rsidTr="009D1FCF">
        <w:trPr>
          <w:trHeight w:val="567"/>
        </w:trPr>
        <w:tc>
          <w:tcPr>
            <w:tcW w:w="3954" w:type="dxa"/>
            <w:vAlign w:val="center"/>
          </w:tcPr>
          <w:p w14:paraId="3ACEB36A" w14:textId="77777777" w:rsidR="001C16C0" w:rsidRPr="003F0A0D" w:rsidRDefault="001C16C0" w:rsidP="009D1FCF">
            <w:pPr>
              <w:rPr>
                <w:rFonts w:ascii="Arial" w:hAnsi="Arial" w:cs="Arial"/>
                <w:sz w:val="18"/>
                <w:szCs w:val="18"/>
              </w:rPr>
            </w:pPr>
            <w:r w:rsidRPr="003F0A0D">
              <w:rPr>
                <w:rFonts w:ascii="Arial" w:hAnsi="Arial" w:cs="Arial"/>
                <w:sz w:val="18"/>
                <w:szCs w:val="18"/>
              </w:rPr>
              <w:t>Kontrolo po prejemu dopolnitev izvedel:</w:t>
            </w:r>
          </w:p>
        </w:tc>
        <w:tc>
          <w:tcPr>
            <w:tcW w:w="1560" w:type="dxa"/>
            <w:vAlign w:val="center"/>
          </w:tcPr>
          <w:p w14:paraId="26C5CF7D" w14:textId="77777777" w:rsidR="001C16C0" w:rsidRPr="003F0A0D" w:rsidRDefault="001C16C0" w:rsidP="009D1FCF">
            <w:pPr>
              <w:rPr>
                <w:rFonts w:ascii="Arial" w:hAnsi="Arial" w:cs="Arial"/>
                <w:sz w:val="18"/>
                <w:szCs w:val="18"/>
              </w:rPr>
            </w:pPr>
          </w:p>
        </w:tc>
        <w:tc>
          <w:tcPr>
            <w:tcW w:w="1984" w:type="dxa"/>
          </w:tcPr>
          <w:p w14:paraId="0DB5AA0E" w14:textId="77777777" w:rsidR="001C16C0" w:rsidRPr="003F0A0D" w:rsidRDefault="001C16C0" w:rsidP="009D1FCF">
            <w:pPr>
              <w:rPr>
                <w:rFonts w:ascii="Arial" w:hAnsi="Arial" w:cs="Arial"/>
                <w:sz w:val="18"/>
                <w:szCs w:val="18"/>
              </w:rPr>
            </w:pPr>
          </w:p>
        </w:tc>
        <w:tc>
          <w:tcPr>
            <w:tcW w:w="2410" w:type="dxa"/>
          </w:tcPr>
          <w:p w14:paraId="0D49A50B" w14:textId="77777777" w:rsidR="001C16C0" w:rsidRPr="003F0A0D" w:rsidRDefault="001C16C0" w:rsidP="009D1FCF">
            <w:pPr>
              <w:rPr>
                <w:rFonts w:ascii="Arial" w:hAnsi="Arial" w:cs="Arial"/>
                <w:sz w:val="18"/>
                <w:szCs w:val="18"/>
              </w:rPr>
            </w:pPr>
          </w:p>
        </w:tc>
      </w:tr>
      <w:tr w:rsidR="003F0A0D" w:rsidRPr="003F0A0D" w14:paraId="48F822CB" w14:textId="77777777" w:rsidTr="009D1FCF">
        <w:trPr>
          <w:trHeight w:val="567"/>
        </w:trPr>
        <w:tc>
          <w:tcPr>
            <w:tcW w:w="3954" w:type="dxa"/>
            <w:vAlign w:val="center"/>
          </w:tcPr>
          <w:p w14:paraId="7AC9E322" w14:textId="77777777" w:rsidR="001C16C0" w:rsidRPr="003F0A0D" w:rsidRDefault="001C16C0" w:rsidP="009D1FCF">
            <w:pPr>
              <w:rPr>
                <w:rFonts w:ascii="Arial" w:hAnsi="Arial" w:cs="Arial"/>
                <w:sz w:val="18"/>
                <w:szCs w:val="18"/>
              </w:rPr>
            </w:pPr>
            <w:r w:rsidRPr="003F0A0D">
              <w:rPr>
                <w:rFonts w:ascii="Arial" w:hAnsi="Arial" w:cs="Arial"/>
                <w:sz w:val="18"/>
                <w:szCs w:val="18"/>
              </w:rPr>
              <w:t>Naknadno kontrolo izvedel:</w:t>
            </w:r>
          </w:p>
        </w:tc>
        <w:tc>
          <w:tcPr>
            <w:tcW w:w="1560" w:type="dxa"/>
            <w:vAlign w:val="center"/>
          </w:tcPr>
          <w:p w14:paraId="2E1B813E" w14:textId="77777777" w:rsidR="001C16C0" w:rsidRPr="003F0A0D" w:rsidRDefault="001C16C0" w:rsidP="009D1FCF">
            <w:pPr>
              <w:rPr>
                <w:rFonts w:ascii="Arial" w:hAnsi="Arial" w:cs="Arial"/>
                <w:sz w:val="18"/>
                <w:szCs w:val="18"/>
              </w:rPr>
            </w:pPr>
          </w:p>
        </w:tc>
        <w:tc>
          <w:tcPr>
            <w:tcW w:w="1984" w:type="dxa"/>
          </w:tcPr>
          <w:p w14:paraId="703A04F5" w14:textId="77777777" w:rsidR="001C16C0" w:rsidRPr="003F0A0D" w:rsidRDefault="001C16C0" w:rsidP="009D1FCF">
            <w:pPr>
              <w:rPr>
                <w:rFonts w:ascii="Arial" w:hAnsi="Arial" w:cs="Arial"/>
                <w:sz w:val="18"/>
                <w:szCs w:val="18"/>
              </w:rPr>
            </w:pPr>
          </w:p>
        </w:tc>
        <w:tc>
          <w:tcPr>
            <w:tcW w:w="2410" w:type="dxa"/>
          </w:tcPr>
          <w:p w14:paraId="7CDD183F" w14:textId="77777777" w:rsidR="001C16C0" w:rsidRPr="003F0A0D" w:rsidRDefault="001C16C0" w:rsidP="009D1FCF">
            <w:pPr>
              <w:rPr>
                <w:rFonts w:ascii="Arial" w:hAnsi="Arial" w:cs="Arial"/>
                <w:sz w:val="18"/>
                <w:szCs w:val="18"/>
              </w:rPr>
            </w:pPr>
          </w:p>
        </w:tc>
      </w:tr>
    </w:tbl>
    <w:p w14:paraId="4CF14A03" w14:textId="77777777" w:rsidR="000C42D5" w:rsidRPr="003F0A0D" w:rsidRDefault="000C42D5" w:rsidP="00AD6E90">
      <w:pPr>
        <w:jc w:val="left"/>
        <w:rPr>
          <w:rFonts w:ascii="Arial" w:hAnsi="Arial" w:cs="Arial"/>
          <w:bCs/>
        </w:rPr>
      </w:pPr>
    </w:p>
    <w:p w14:paraId="5FB14688" w14:textId="77777777" w:rsidR="000C42D5" w:rsidRPr="003F0A0D" w:rsidRDefault="000C42D5" w:rsidP="00AD6E90">
      <w:pPr>
        <w:jc w:val="left"/>
        <w:rPr>
          <w:rFonts w:ascii="Arial" w:hAnsi="Arial" w:cs="Arial"/>
          <w:bCs/>
        </w:rPr>
      </w:pPr>
    </w:p>
    <w:p w14:paraId="12C4B1F8" w14:textId="77777777" w:rsidR="000C42D5" w:rsidRPr="003F0A0D" w:rsidRDefault="000C42D5" w:rsidP="00AD6E90">
      <w:pPr>
        <w:jc w:val="left"/>
        <w:rPr>
          <w:rFonts w:ascii="Arial" w:hAnsi="Arial" w:cs="Arial"/>
          <w:bCs/>
        </w:rPr>
      </w:pPr>
    </w:p>
    <w:p w14:paraId="1EEC2447" w14:textId="640CC351" w:rsidR="008F235B" w:rsidRPr="003F0A0D" w:rsidRDefault="008F235B" w:rsidP="00AD6E90">
      <w:pPr>
        <w:jc w:val="left"/>
        <w:rPr>
          <w:rFonts w:ascii="Arial" w:hAnsi="Arial" w:cs="Arial"/>
          <w:bCs/>
        </w:rPr>
      </w:pPr>
    </w:p>
    <w:p w14:paraId="2C291CE4" w14:textId="77777777" w:rsidR="00195514" w:rsidRPr="003F0A0D" w:rsidRDefault="00195514" w:rsidP="00AD6E90">
      <w:pPr>
        <w:jc w:val="left"/>
        <w:rPr>
          <w:rFonts w:ascii="Arial" w:hAnsi="Arial" w:cs="Arial"/>
          <w:bCs/>
        </w:rPr>
        <w:sectPr w:rsidR="00195514" w:rsidRPr="003F0A0D" w:rsidSect="00427163">
          <w:headerReference w:type="default" r:id="rId8"/>
          <w:footerReference w:type="default" r:id="rId9"/>
          <w:headerReference w:type="first" r:id="rId10"/>
          <w:pgSz w:w="11900" w:h="16840" w:code="9"/>
          <w:pgMar w:top="1247" w:right="1134" w:bottom="1247" w:left="1134" w:header="1134" w:footer="794" w:gutter="0"/>
          <w:cols w:space="708"/>
          <w:titlePg/>
          <w:docGrid w:linePitch="272"/>
        </w:sectPr>
      </w:pPr>
    </w:p>
    <w:p w14:paraId="19CCA06C" w14:textId="77777777" w:rsidR="00427163" w:rsidRPr="003F0A0D" w:rsidRDefault="00427163" w:rsidP="00195514">
      <w:pPr>
        <w:spacing w:line="288" w:lineRule="auto"/>
        <w:jc w:val="center"/>
        <w:rPr>
          <w:rFonts w:ascii="Arial" w:hAnsi="Arial" w:cs="Arial"/>
          <w:b/>
          <w:sz w:val="24"/>
          <w:szCs w:val="24"/>
        </w:rPr>
      </w:pPr>
    </w:p>
    <w:p w14:paraId="769AE28C" w14:textId="77777777" w:rsidR="00C50EBF" w:rsidRPr="003F0A0D" w:rsidRDefault="00C50EBF" w:rsidP="00C50EBF">
      <w:pPr>
        <w:spacing w:line="288" w:lineRule="auto"/>
        <w:jc w:val="center"/>
        <w:rPr>
          <w:rFonts w:ascii="Arial" w:hAnsi="Arial" w:cs="Arial"/>
          <w:b/>
          <w:sz w:val="24"/>
          <w:szCs w:val="24"/>
        </w:rPr>
      </w:pPr>
      <w:r w:rsidRPr="003F0A0D">
        <w:rPr>
          <w:rFonts w:ascii="Arial" w:hAnsi="Arial" w:cs="Arial"/>
          <w:b/>
          <w:sz w:val="24"/>
          <w:szCs w:val="24"/>
        </w:rPr>
        <w:t>KONTROLNI LIST</w:t>
      </w:r>
    </w:p>
    <w:p w14:paraId="2EF20315" w14:textId="77777777" w:rsidR="00C50EBF" w:rsidRPr="003F0A0D" w:rsidRDefault="00C50EBF" w:rsidP="00C50EBF">
      <w:pPr>
        <w:spacing w:line="288" w:lineRule="auto"/>
        <w:jc w:val="center"/>
        <w:rPr>
          <w:rFonts w:ascii="Arial" w:hAnsi="Arial" w:cs="Arial"/>
          <w:b/>
          <w:sz w:val="24"/>
          <w:szCs w:val="24"/>
        </w:rPr>
      </w:pPr>
      <w:r w:rsidRPr="003F0A0D">
        <w:rPr>
          <w:rFonts w:ascii="Arial" w:hAnsi="Arial" w:cs="Arial"/>
          <w:i/>
          <w:szCs w:val="22"/>
        </w:rPr>
        <w:t xml:space="preserve"> (izpolni Organ upravljanja)</w:t>
      </w:r>
      <w:r w:rsidRPr="003F0A0D">
        <w:rPr>
          <w:rFonts w:ascii="Arial" w:hAnsi="Arial" w:cs="Arial"/>
          <w:b/>
          <w:sz w:val="24"/>
          <w:szCs w:val="24"/>
        </w:rPr>
        <w:t xml:space="preserve"> </w:t>
      </w:r>
    </w:p>
    <w:p w14:paraId="156CF79A" w14:textId="77777777" w:rsidR="00C50EBF" w:rsidRPr="003F0A0D" w:rsidRDefault="00C50EBF" w:rsidP="00C50EBF">
      <w:pPr>
        <w:spacing w:line="288" w:lineRule="auto"/>
        <w:jc w:val="center"/>
        <w:rPr>
          <w:rFonts w:ascii="Arial" w:hAnsi="Arial" w:cs="Arial"/>
          <w:b/>
          <w:sz w:val="24"/>
          <w:szCs w:val="24"/>
        </w:rPr>
      </w:pPr>
      <w:r w:rsidRPr="003F0A0D">
        <w:rPr>
          <w:rFonts w:ascii="Arial" w:hAnsi="Arial" w:cs="Arial"/>
          <w:b/>
          <w:sz w:val="24"/>
          <w:szCs w:val="24"/>
        </w:rPr>
        <w:t>Dodatki k pogodbi (aneksi)</w:t>
      </w:r>
    </w:p>
    <w:p w14:paraId="13E447E6" w14:textId="77777777" w:rsidR="00195514" w:rsidRPr="003F0A0D" w:rsidRDefault="00195514" w:rsidP="00195514">
      <w:pPr>
        <w:spacing w:line="288" w:lineRule="auto"/>
        <w:rPr>
          <w:rFonts w:ascii="Arial" w:hAnsi="Arial" w:cs="Arial"/>
          <w:bCs/>
          <w:sz w:val="18"/>
          <w:szCs w:val="18"/>
        </w:rPr>
      </w:pPr>
    </w:p>
    <w:p w14:paraId="37A70F0F" w14:textId="77777777" w:rsidR="00195514" w:rsidRPr="003F0A0D" w:rsidRDefault="00195514" w:rsidP="00195514">
      <w:pPr>
        <w:spacing w:line="288" w:lineRule="auto"/>
        <w:rPr>
          <w:rFonts w:ascii="Arial" w:hAnsi="Arial" w:cs="Arial"/>
        </w:rPr>
      </w:pPr>
      <w:r w:rsidRPr="003F0A0D">
        <w:rPr>
          <w:rFonts w:ascii="Arial" w:hAnsi="Arial" w:cs="Arial"/>
          <w:bCs/>
          <w:sz w:val="18"/>
          <w:szCs w:val="18"/>
        </w:rPr>
        <w:t>Ime sklada: AMIF / SNV / IUMV</w:t>
      </w:r>
      <w:r w:rsidRPr="003F0A0D">
        <w:rPr>
          <w:rFonts w:ascii="Arial" w:hAnsi="Arial" w:cs="Arial"/>
          <w:b/>
          <w:caps/>
          <w:sz w:val="18"/>
          <w:szCs w:val="18"/>
        </w:rPr>
        <w:t xml:space="preserve"> </w:t>
      </w:r>
      <w:r w:rsidRPr="003F0A0D">
        <w:rPr>
          <w:rFonts w:ascii="Arial" w:hAnsi="Arial" w:cs="Arial"/>
          <w:b/>
          <w:caps/>
          <w:sz w:val="18"/>
          <w:szCs w:val="18"/>
        </w:rPr>
        <w:t> </w:t>
      </w:r>
      <w:r w:rsidRPr="003F0A0D">
        <w:rPr>
          <w:rFonts w:ascii="Arial" w:hAnsi="Arial" w:cs="Arial"/>
          <w:b/>
          <w:caps/>
          <w:sz w:val="18"/>
          <w:szCs w:val="18"/>
        </w:rPr>
        <w:t> </w:t>
      </w:r>
      <w:r w:rsidRPr="003F0A0D">
        <w:rPr>
          <w:rFonts w:ascii="Arial" w:hAnsi="Arial" w:cs="Arial"/>
          <w:b/>
          <w:caps/>
          <w:sz w:val="18"/>
          <w:szCs w:val="18"/>
        </w:rPr>
        <w:t> </w:t>
      </w:r>
      <w:r w:rsidRPr="003F0A0D">
        <w:rPr>
          <w:rFonts w:ascii="Arial" w:hAnsi="Arial" w:cs="Arial"/>
          <w:b/>
          <w:caps/>
          <w:sz w:val="18"/>
          <w:szCs w:val="18"/>
        </w:rPr>
        <w:t> </w:t>
      </w:r>
      <w:r w:rsidRPr="003F0A0D">
        <w:rPr>
          <w:rFonts w:ascii="Arial" w:hAnsi="Arial" w:cs="Arial"/>
          <w:b/>
          <w:caps/>
          <w:sz w:val="18"/>
          <w:szCs w:val="18"/>
        </w:rPr>
        <w:t> </w:t>
      </w:r>
    </w:p>
    <w:p w14:paraId="1EF97763" w14:textId="77777777" w:rsidR="00195514" w:rsidRPr="003F0A0D" w:rsidRDefault="00195514" w:rsidP="00195514">
      <w:pPr>
        <w:spacing w:line="288" w:lineRule="auto"/>
        <w:rPr>
          <w:rFonts w:ascii="Arial" w:hAnsi="Arial" w:cs="Arial"/>
          <w:bCs/>
          <w:sz w:val="18"/>
          <w:szCs w:val="18"/>
        </w:rPr>
      </w:pPr>
      <w:r w:rsidRPr="003F0A0D">
        <w:rPr>
          <w:rFonts w:ascii="Arial" w:hAnsi="Arial" w:cs="Arial"/>
          <w:bCs/>
          <w:sz w:val="18"/>
          <w:szCs w:val="18"/>
        </w:rPr>
        <w:t>Naslov operacije:</w:t>
      </w:r>
      <w:r w:rsidRPr="003F0A0D">
        <w:rPr>
          <w:rFonts w:ascii="Arial" w:hAnsi="Arial" w:cs="Arial"/>
          <w:sz w:val="18"/>
          <w:szCs w:val="18"/>
        </w:rPr>
        <w:t xml:space="preserve"> </w:t>
      </w:r>
      <w:r w:rsidRPr="003F0A0D">
        <w:rPr>
          <w:rFonts w:ascii="Arial" w:hAnsi="Arial" w:cs="Arial"/>
          <w:sz w:val="18"/>
          <w:szCs w:val="18"/>
        </w:rPr>
        <w:fldChar w:fldCharType="begin">
          <w:ffData>
            <w:name w:val="Besedilo11"/>
            <w:enabled/>
            <w:calcOnExit w:val="0"/>
            <w:textInput/>
          </w:ffData>
        </w:fldChar>
      </w:r>
      <w:r w:rsidRPr="003F0A0D">
        <w:rPr>
          <w:rFonts w:ascii="Arial" w:hAnsi="Arial" w:cs="Arial"/>
          <w:sz w:val="18"/>
          <w:szCs w:val="18"/>
        </w:rPr>
        <w:instrText xml:space="preserve"> FORMTEXT </w:instrText>
      </w:r>
      <w:r w:rsidRPr="003F0A0D">
        <w:rPr>
          <w:rFonts w:ascii="Arial" w:hAnsi="Arial" w:cs="Arial"/>
          <w:sz w:val="18"/>
          <w:szCs w:val="18"/>
        </w:rPr>
      </w:r>
      <w:r w:rsidRPr="003F0A0D">
        <w:rPr>
          <w:rFonts w:ascii="Arial" w:hAnsi="Arial" w:cs="Arial"/>
          <w:sz w:val="18"/>
          <w:szCs w:val="18"/>
        </w:rPr>
        <w:fldChar w:fldCharType="separate"/>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fldChar w:fldCharType="end"/>
      </w:r>
    </w:p>
    <w:p w14:paraId="6365C8A2" w14:textId="77777777" w:rsidR="00195514" w:rsidRPr="003F0A0D" w:rsidRDefault="00195514" w:rsidP="00195514">
      <w:pPr>
        <w:spacing w:line="288" w:lineRule="auto"/>
        <w:rPr>
          <w:rFonts w:ascii="Arial" w:hAnsi="Arial" w:cs="Arial"/>
          <w:bCs/>
          <w:sz w:val="18"/>
          <w:szCs w:val="18"/>
        </w:rPr>
      </w:pPr>
      <w:r w:rsidRPr="003F0A0D">
        <w:rPr>
          <w:rFonts w:ascii="Arial" w:hAnsi="Arial" w:cs="Arial"/>
          <w:bCs/>
          <w:sz w:val="18"/>
          <w:szCs w:val="18"/>
        </w:rPr>
        <w:t xml:space="preserve">Šifra operacije: </w:t>
      </w:r>
      <w:r w:rsidRPr="003F0A0D">
        <w:rPr>
          <w:rFonts w:ascii="Arial" w:hAnsi="Arial" w:cs="Arial"/>
          <w:sz w:val="18"/>
          <w:szCs w:val="18"/>
        </w:rPr>
        <w:fldChar w:fldCharType="begin">
          <w:ffData>
            <w:name w:val="Besedilo11"/>
            <w:enabled/>
            <w:calcOnExit w:val="0"/>
            <w:textInput/>
          </w:ffData>
        </w:fldChar>
      </w:r>
      <w:r w:rsidRPr="003F0A0D">
        <w:rPr>
          <w:rFonts w:ascii="Arial" w:hAnsi="Arial" w:cs="Arial"/>
          <w:sz w:val="18"/>
          <w:szCs w:val="18"/>
        </w:rPr>
        <w:instrText xml:space="preserve"> FORMTEXT </w:instrText>
      </w:r>
      <w:r w:rsidRPr="003F0A0D">
        <w:rPr>
          <w:rFonts w:ascii="Arial" w:hAnsi="Arial" w:cs="Arial"/>
          <w:sz w:val="18"/>
          <w:szCs w:val="18"/>
        </w:rPr>
      </w:r>
      <w:r w:rsidRPr="003F0A0D">
        <w:rPr>
          <w:rFonts w:ascii="Arial" w:hAnsi="Arial" w:cs="Arial"/>
          <w:sz w:val="18"/>
          <w:szCs w:val="18"/>
        </w:rPr>
        <w:fldChar w:fldCharType="separate"/>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fldChar w:fldCharType="end"/>
      </w:r>
    </w:p>
    <w:p w14:paraId="52CEED7B" w14:textId="77777777" w:rsidR="00195514" w:rsidRPr="003F0A0D" w:rsidRDefault="00195514" w:rsidP="00195514">
      <w:pPr>
        <w:spacing w:line="288" w:lineRule="auto"/>
        <w:rPr>
          <w:rFonts w:ascii="Arial" w:hAnsi="Arial" w:cs="Arial"/>
          <w:b/>
          <w:caps/>
          <w:sz w:val="18"/>
          <w:szCs w:val="18"/>
        </w:rPr>
      </w:pPr>
      <w:r w:rsidRPr="003F0A0D">
        <w:rPr>
          <w:rFonts w:ascii="Arial" w:hAnsi="Arial" w:cs="Arial"/>
          <w:bCs/>
          <w:sz w:val="18"/>
          <w:szCs w:val="18"/>
        </w:rPr>
        <w:t xml:space="preserve">Končni upravičenec: </w:t>
      </w:r>
      <w:r w:rsidRPr="003F0A0D">
        <w:rPr>
          <w:rFonts w:ascii="Arial" w:hAnsi="Arial" w:cs="Arial"/>
          <w:sz w:val="18"/>
          <w:szCs w:val="18"/>
        </w:rPr>
        <w:fldChar w:fldCharType="begin">
          <w:ffData>
            <w:name w:val="Besedilo11"/>
            <w:enabled/>
            <w:calcOnExit w:val="0"/>
            <w:textInput/>
          </w:ffData>
        </w:fldChar>
      </w:r>
      <w:r w:rsidRPr="003F0A0D">
        <w:rPr>
          <w:rFonts w:ascii="Arial" w:hAnsi="Arial" w:cs="Arial"/>
          <w:sz w:val="18"/>
          <w:szCs w:val="18"/>
        </w:rPr>
        <w:instrText xml:space="preserve"> FORMTEXT </w:instrText>
      </w:r>
      <w:r w:rsidRPr="003F0A0D">
        <w:rPr>
          <w:rFonts w:ascii="Arial" w:hAnsi="Arial" w:cs="Arial"/>
          <w:sz w:val="18"/>
          <w:szCs w:val="18"/>
        </w:rPr>
      </w:r>
      <w:r w:rsidRPr="003F0A0D">
        <w:rPr>
          <w:rFonts w:ascii="Arial" w:hAnsi="Arial" w:cs="Arial"/>
          <w:sz w:val="18"/>
          <w:szCs w:val="18"/>
        </w:rPr>
        <w:fldChar w:fldCharType="separate"/>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fldChar w:fldCharType="end"/>
      </w:r>
      <w:r w:rsidRPr="003F0A0D">
        <w:rPr>
          <w:rFonts w:ascii="Arial" w:hAnsi="Arial" w:cs="Arial"/>
          <w:b/>
          <w:caps/>
          <w:sz w:val="18"/>
          <w:szCs w:val="18"/>
        </w:rPr>
        <w:t> </w:t>
      </w:r>
      <w:r w:rsidRPr="003F0A0D">
        <w:rPr>
          <w:rFonts w:ascii="Arial" w:hAnsi="Arial" w:cs="Arial"/>
          <w:b/>
          <w:caps/>
          <w:sz w:val="18"/>
          <w:szCs w:val="18"/>
        </w:rPr>
        <w:t> </w:t>
      </w:r>
    </w:p>
    <w:p w14:paraId="67796079" w14:textId="77777777" w:rsidR="00195514" w:rsidRPr="003F0A0D" w:rsidRDefault="00195514" w:rsidP="00195514">
      <w:pPr>
        <w:spacing w:line="288" w:lineRule="auto"/>
        <w:rPr>
          <w:rFonts w:ascii="Arial" w:hAnsi="Arial" w:cs="Arial"/>
          <w:bCs/>
          <w:sz w:val="18"/>
          <w:szCs w:val="18"/>
        </w:rPr>
      </w:pPr>
      <w:r w:rsidRPr="003F0A0D">
        <w:rPr>
          <w:rFonts w:ascii="Arial" w:hAnsi="Arial" w:cs="Arial"/>
          <w:bCs/>
          <w:sz w:val="18"/>
          <w:szCs w:val="18"/>
        </w:rPr>
        <w:t xml:space="preserve">Številka pogodbe: </w:t>
      </w:r>
      <w:r w:rsidRPr="003F0A0D">
        <w:rPr>
          <w:rFonts w:ascii="Arial" w:hAnsi="Arial" w:cs="Arial"/>
          <w:sz w:val="18"/>
          <w:szCs w:val="18"/>
        </w:rPr>
        <w:fldChar w:fldCharType="begin">
          <w:ffData>
            <w:name w:val="Besedilo11"/>
            <w:enabled/>
            <w:calcOnExit w:val="0"/>
            <w:textInput/>
          </w:ffData>
        </w:fldChar>
      </w:r>
      <w:r w:rsidRPr="003F0A0D">
        <w:rPr>
          <w:rFonts w:ascii="Arial" w:hAnsi="Arial" w:cs="Arial"/>
          <w:sz w:val="18"/>
          <w:szCs w:val="18"/>
        </w:rPr>
        <w:instrText xml:space="preserve"> FORMTEXT </w:instrText>
      </w:r>
      <w:r w:rsidRPr="003F0A0D">
        <w:rPr>
          <w:rFonts w:ascii="Arial" w:hAnsi="Arial" w:cs="Arial"/>
          <w:sz w:val="18"/>
          <w:szCs w:val="18"/>
        </w:rPr>
      </w:r>
      <w:r w:rsidRPr="003F0A0D">
        <w:rPr>
          <w:rFonts w:ascii="Arial" w:hAnsi="Arial" w:cs="Arial"/>
          <w:sz w:val="18"/>
          <w:szCs w:val="18"/>
        </w:rPr>
        <w:fldChar w:fldCharType="separate"/>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fldChar w:fldCharType="end"/>
      </w:r>
      <w:r w:rsidRPr="003F0A0D">
        <w:rPr>
          <w:rFonts w:ascii="Arial" w:hAnsi="Arial" w:cs="Arial"/>
          <w:b/>
          <w:caps/>
          <w:sz w:val="18"/>
          <w:szCs w:val="18"/>
        </w:rPr>
        <w:t> </w:t>
      </w:r>
      <w:r w:rsidRPr="003F0A0D">
        <w:rPr>
          <w:rFonts w:ascii="Arial" w:hAnsi="Arial" w:cs="Arial"/>
          <w:b/>
          <w:caps/>
          <w:sz w:val="18"/>
          <w:szCs w:val="18"/>
        </w:rPr>
        <w:t> </w:t>
      </w:r>
      <w:r w:rsidRPr="003F0A0D">
        <w:rPr>
          <w:rFonts w:ascii="Arial" w:hAnsi="Arial" w:cs="Arial"/>
          <w:bCs/>
          <w:sz w:val="18"/>
          <w:szCs w:val="18"/>
        </w:rPr>
        <w:t xml:space="preserve"> </w:t>
      </w:r>
    </w:p>
    <w:p w14:paraId="3676E52A" w14:textId="77777777" w:rsidR="00195514" w:rsidRPr="003F0A0D" w:rsidRDefault="00195514" w:rsidP="00195514">
      <w:pPr>
        <w:spacing w:line="288" w:lineRule="auto"/>
        <w:rPr>
          <w:rFonts w:ascii="Arial" w:hAnsi="Arial" w:cs="Arial"/>
          <w:bCs/>
          <w:sz w:val="18"/>
          <w:szCs w:val="18"/>
        </w:rPr>
      </w:pPr>
      <w:r w:rsidRPr="003F0A0D">
        <w:rPr>
          <w:rFonts w:ascii="Arial" w:hAnsi="Arial" w:cs="Arial"/>
          <w:bCs/>
          <w:sz w:val="18"/>
          <w:szCs w:val="18"/>
        </w:rPr>
        <w:t xml:space="preserve">Številka aneksa: </w:t>
      </w:r>
      <w:r w:rsidRPr="003F0A0D">
        <w:rPr>
          <w:rFonts w:ascii="Arial" w:hAnsi="Arial" w:cs="Arial"/>
          <w:sz w:val="18"/>
          <w:szCs w:val="18"/>
        </w:rPr>
        <w:fldChar w:fldCharType="begin">
          <w:ffData>
            <w:name w:val="Besedilo11"/>
            <w:enabled/>
            <w:calcOnExit w:val="0"/>
            <w:textInput/>
          </w:ffData>
        </w:fldChar>
      </w:r>
      <w:r w:rsidRPr="003F0A0D">
        <w:rPr>
          <w:rFonts w:ascii="Arial" w:hAnsi="Arial" w:cs="Arial"/>
          <w:sz w:val="18"/>
          <w:szCs w:val="18"/>
        </w:rPr>
        <w:instrText xml:space="preserve"> FORMTEXT </w:instrText>
      </w:r>
      <w:r w:rsidRPr="003F0A0D">
        <w:rPr>
          <w:rFonts w:ascii="Arial" w:hAnsi="Arial" w:cs="Arial"/>
          <w:sz w:val="18"/>
          <w:szCs w:val="18"/>
        </w:rPr>
      </w:r>
      <w:r w:rsidRPr="003F0A0D">
        <w:rPr>
          <w:rFonts w:ascii="Arial" w:hAnsi="Arial" w:cs="Arial"/>
          <w:sz w:val="18"/>
          <w:szCs w:val="18"/>
        </w:rPr>
        <w:fldChar w:fldCharType="separate"/>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fldChar w:fldCharType="end"/>
      </w:r>
      <w:r w:rsidRPr="003F0A0D">
        <w:rPr>
          <w:rFonts w:ascii="Arial" w:hAnsi="Arial" w:cs="Arial"/>
          <w:b/>
          <w:caps/>
          <w:sz w:val="18"/>
          <w:szCs w:val="18"/>
        </w:rPr>
        <w:t> </w:t>
      </w:r>
      <w:r w:rsidRPr="003F0A0D">
        <w:rPr>
          <w:rFonts w:ascii="Arial" w:hAnsi="Arial" w:cs="Arial"/>
          <w:b/>
          <w:caps/>
          <w:sz w:val="18"/>
          <w:szCs w:val="18"/>
        </w:rPr>
        <w:t> </w:t>
      </w:r>
      <w:r w:rsidRPr="003F0A0D">
        <w:rPr>
          <w:rFonts w:ascii="Arial" w:hAnsi="Arial" w:cs="Arial"/>
          <w:bCs/>
          <w:sz w:val="18"/>
          <w:szCs w:val="18"/>
        </w:rPr>
        <w:t xml:space="preserve"> </w:t>
      </w:r>
    </w:p>
    <w:p w14:paraId="0A42429E" w14:textId="77777777" w:rsidR="00195514" w:rsidRPr="003F0A0D" w:rsidRDefault="00195514" w:rsidP="00195514">
      <w:pPr>
        <w:spacing w:line="288" w:lineRule="auto"/>
        <w:rPr>
          <w:rFonts w:ascii="Arial" w:hAnsi="Arial" w:cs="Arial"/>
          <w:b/>
          <w:caps/>
          <w:sz w:val="18"/>
          <w:szCs w:val="18"/>
        </w:rPr>
      </w:pPr>
      <w:r w:rsidRPr="003F0A0D">
        <w:rPr>
          <w:rFonts w:ascii="Arial" w:hAnsi="Arial" w:cs="Arial"/>
          <w:bCs/>
          <w:sz w:val="18"/>
          <w:szCs w:val="18"/>
        </w:rPr>
        <w:t xml:space="preserve">Številka </w:t>
      </w:r>
      <w:proofErr w:type="spellStart"/>
      <w:r w:rsidRPr="003F0A0D">
        <w:rPr>
          <w:rFonts w:ascii="Arial" w:hAnsi="Arial" w:cs="Arial"/>
          <w:bCs/>
          <w:sz w:val="18"/>
          <w:szCs w:val="18"/>
        </w:rPr>
        <w:t>ZzP</w:t>
      </w:r>
      <w:proofErr w:type="spellEnd"/>
      <w:r w:rsidRPr="003F0A0D">
        <w:rPr>
          <w:rFonts w:ascii="Arial" w:hAnsi="Arial" w:cs="Arial"/>
          <w:bCs/>
          <w:sz w:val="18"/>
          <w:szCs w:val="18"/>
        </w:rPr>
        <w:t xml:space="preserve">: </w:t>
      </w:r>
      <w:r w:rsidRPr="003F0A0D">
        <w:rPr>
          <w:rFonts w:ascii="Arial" w:hAnsi="Arial" w:cs="Arial"/>
          <w:sz w:val="18"/>
          <w:szCs w:val="18"/>
        </w:rPr>
        <w:fldChar w:fldCharType="begin">
          <w:ffData>
            <w:name w:val="Besedilo11"/>
            <w:enabled/>
            <w:calcOnExit w:val="0"/>
            <w:textInput/>
          </w:ffData>
        </w:fldChar>
      </w:r>
      <w:r w:rsidRPr="003F0A0D">
        <w:rPr>
          <w:rFonts w:ascii="Arial" w:hAnsi="Arial" w:cs="Arial"/>
          <w:sz w:val="18"/>
          <w:szCs w:val="18"/>
        </w:rPr>
        <w:instrText xml:space="preserve"> FORMTEXT </w:instrText>
      </w:r>
      <w:r w:rsidRPr="003F0A0D">
        <w:rPr>
          <w:rFonts w:ascii="Arial" w:hAnsi="Arial" w:cs="Arial"/>
          <w:sz w:val="18"/>
          <w:szCs w:val="18"/>
        </w:rPr>
      </w:r>
      <w:r w:rsidRPr="003F0A0D">
        <w:rPr>
          <w:rFonts w:ascii="Arial" w:hAnsi="Arial" w:cs="Arial"/>
          <w:sz w:val="18"/>
          <w:szCs w:val="18"/>
        </w:rPr>
        <w:fldChar w:fldCharType="separate"/>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t> </w:t>
      </w:r>
      <w:r w:rsidRPr="003F0A0D">
        <w:rPr>
          <w:rFonts w:ascii="Arial" w:hAnsi="Arial" w:cs="Arial"/>
          <w:sz w:val="18"/>
          <w:szCs w:val="18"/>
        </w:rPr>
        <w:fldChar w:fldCharType="end"/>
      </w:r>
      <w:r w:rsidRPr="003F0A0D">
        <w:rPr>
          <w:rFonts w:ascii="Arial" w:hAnsi="Arial" w:cs="Arial"/>
          <w:b/>
          <w:caps/>
          <w:sz w:val="18"/>
          <w:szCs w:val="18"/>
        </w:rPr>
        <w:t> </w:t>
      </w:r>
      <w:r w:rsidRPr="003F0A0D">
        <w:rPr>
          <w:rFonts w:ascii="Arial" w:hAnsi="Arial" w:cs="Arial"/>
          <w:b/>
          <w:caps/>
          <w:sz w:val="18"/>
          <w:szCs w:val="18"/>
        </w:rPr>
        <w:t> </w:t>
      </w:r>
    </w:p>
    <w:p w14:paraId="58ADE114" w14:textId="7690CD83" w:rsidR="00195514" w:rsidRPr="003F0A0D" w:rsidRDefault="00195514" w:rsidP="00AD6E90">
      <w:pPr>
        <w:jc w:val="left"/>
        <w:rPr>
          <w:rFonts w:ascii="Arial" w:hAnsi="Arial" w:cs="Arial"/>
          <w:bCs/>
        </w:rPr>
      </w:pPr>
    </w:p>
    <w:tbl>
      <w:tblPr>
        <w:tblW w:w="9781"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49"/>
        <w:gridCol w:w="5528"/>
        <w:gridCol w:w="142"/>
        <w:gridCol w:w="1843"/>
        <w:gridCol w:w="18"/>
        <w:gridCol w:w="1701"/>
      </w:tblGrid>
      <w:tr w:rsidR="003F0A0D" w:rsidRPr="003F0A0D" w14:paraId="2114F00D" w14:textId="77777777" w:rsidTr="008747AC">
        <w:trPr>
          <w:trHeight w:val="267"/>
        </w:trPr>
        <w:tc>
          <w:tcPr>
            <w:tcW w:w="9781" w:type="dxa"/>
            <w:gridSpan w:val="6"/>
            <w:tcBorders>
              <w:top w:val="single" w:sz="12" w:space="0" w:color="000000"/>
            </w:tcBorders>
            <w:shd w:val="clear" w:color="auto" w:fill="B4C6E7" w:themeFill="accent5" w:themeFillTint="66"/>
          </w:tcPr>
          <w:p w14:paraId="44663BE7" w14:textId="5759B524" w:rsidR="008F235B" w:rsidRPr="003F0A0D" w:rsidRDefault="00282D4D" w:rsidP="001A4C77">
            <w:pPr>
              <w:keepNext/>
              <w:spacing w:before="120" w:after="120"/>
              <w:jc w:val="left"/>
              <w:outlineLvl w:val="5"/>
              <w:rPr>
                <w:rFonts w:ascii="Arial" w:hAnsi="Arial" w:cs="Arial"/>
                <w:b/>
                <w:bCs/>
                <w:sz w:val="18"/>
                <w:szCs w:val="18"/>
              </w:rPr>
            </w:pPr>
            <w:r w:rsidRPr="003F0A0D">
              <w:rPr>
                <w:rFonts w:ascii="Arial" w:hAnsi="Arial" w:cs="Arial"/>
                <w:bCs/>
              </w:rPr>
              <w:br w:type="page"/>
            </w:r>
            <w:r w:rsidR="00195514" w:rsidRPr="003F0A0D">
              <w:rPr>
                <w:rFonts w:ascii="Arial" w:hAnsi="Arial" w:cs="Arial"/>
                <w:b/>
                <w:bCs/>
                <w:sz w:val="18"/>
                <w:szCs w:val="18"/>
              </w:rPr>
              <w:t>II</w:t>
            </w:r>
            <w:r w:rsidR="0026551E" w:rsidRPr="003F0A0D">
              <w:rPr>
                <w:rFonts w:ascii="Arial" w:hAnsi="Arial" w:cs="Arial"/>
                <w:b/>
                <w:bCs/>
                <w:sz w:val="18"/>
                <w:szCs w:val="18"/>
              </w:rPr>
              <w:t xml:space="preserve">. DEL: KONTROLA POSTOPKA JN in SKLENJENE PRAVNE PODLAGE (ANEKS) št.:______________________  </w:t>
            </w:r>
          </w:p>
        </w:tc>
      </w:tr>
      <w:tr w:rsidR="003F0A0D" w:rsidRPr="003F0A0D" w14:paraId="2A6512D6" w14:textId="77777777" w:rsidTr="008747AC">
        <w:trPr>
          <w:trHeight w:val="267"/>
        </w:trPr>
        <w:tc>
          <w:tcPr>
            <w:tcW w:w="6219" w:type="dxa"/>
            <w:gridSpan w:val="3"/>
            <w:tcBorders>
              <w:top w:val="single" w:sz="12" w:space="0" w:color="000000"/>
            </w:tcBorders>
          </w:tcPr>
          <w:p w14:paraId="3B49E21D" w14:textId="77777777" w:rsidR="008F235B" w:rsidRPr="003F0A0D" w:rsidRDefault="008F235B" w:rsidP="009B33BA">
            <w:pPr>
              <w:rPr>
                <w:rFonts w:ascii="Arial" w:hAnsi="Arial" w:cs="Arial"/>
                <w:sz w:val="18"/>
                <w:szCs w:val="18"/>
              </w:rPr>
            </w:pPr>
          </w:p>
        </w:tc>
        <w:tc>
          <w:tcPr>
            <w:tcW w:w="1843" w:type="dxa"/>
            <w:tcBorders>
              <w:top w:val="single" w:sz="12" w:space="0" w:color="000000"/>
            </w:tcBorders>
            <w:vAlign w:val="center"/>
          </w:tcPr>
          <w:p w14:paraId="1C743FA4" w14:textId="77777777" w:rsidR="008F235B" w:rsidRPr="003F0A0D" w:rsidRDefault="008F235B" w:rsidP="009B33BA">
            <w:pPr>
              <w:keepNext/>
              <w:jc w:val="center"/>
              <w:outlineLvl w:val="5"/>
              <w:rPr>
                <w:rFonts w:ascii="Arial" w:hAnsi="Arial" w:cs="Arial"/>
                <w:b/>
                <w:bCs/>
                <w:sz w:val="18"/>
                <w:szCs w:val="18"/>
              </w:rPr>
            </w:pPr>
            <w:r w:rsidRPr="003F0A0D">
              <w:rPr>
                <w:rFonts w:ascii="Arial" w:hAnsi="Arial" w:cs="Arial"/>
                <w:b/>
                <w:bCs/>
                <w:sz w:val="18"/>
                <w:szCs w:val="18"/>
              </w:rPr>
              <w:t>Kontrola</w:t>
            </w:r>
          </w:p>
        </w:tc>
        <w:tc>
          <w:tcPr>
            <w:tcW w:w="1719" w:type="dxa"/>
            <w:gridSpan w:val="2"/>
            <w:tcBorders>
              <w:top w:val="single" w:sz="12" w:space="0" w:color="000000"/>
            </w:tcBorders>
            <w:vAlign w:val="center"/>
          </w:tcPr>
          <w:p w14:paraId="32BA2689" w14:textId="77777777" w:rsidR="008F235B" w:rsidRPr="003F0A0D" w:rsidRDefault="008F235B" w:rsidP="009B33BA">
            <w:pPr>
              <w:keepNext/>
              <w:jc w:val="center"/>
              <w:outlineLvl w:val="5"/>
              <w:rPr>
                <w:rFonts w:ascii="Arial" w:hAnsi="Arial" w:cs="Arial"/>
                <w:b/>
                <w:bCs/>
                <w:sz w:val="18"/>
                <w:szCs w:val="18"/>
              </w:rPr>
            </w:pPr>
            <w:r w:rsidRPr="003F0A0D">
              <w:rPr>
                <w:rFonts w:ascii="Arial" w:hAnsi="Arial" w:cs="Arial"/>
                <w:b/>
                <w:bCs/>
                <w:sz w:val="18"/>
                <w:szCs w:val="18"/>
              </w:rPr>
              <w:t>Opomba</w:t>
            </w:r>
          </w:p>
        </w:tc>
      </w:tr>
      <w:tr w:rsidR="003F0A0D" w:rsidRPr="003F0A0D" w14:paraId="7B324457" w14:textId="77777777" w:rsidTr="008747AC">
        <w:trPr>
          <w:trHeight w:val="470"/>
        </w:trPr>
        <w:tc>
          <w:tcPr>
            <w:tcW w:w="9781" w:type="dxa"/>
            <w:gridSpan w:val="6"/>
            <w:shd w:val="clear" w:color="auto" w:fill="D9D9D9"/>
            <w:vAlign w:val="center"/>
          </w:tcPr>
          <w:p w14:paraId="02907702" w14:textId="2E0CDA28" w:rsidR="008F235B" w:rsidRPr="003F0A0D" w:rsidRDefault="0026551E" w:rsidP="0030387F">
            <w:pPr>
              <w:rPr>
                <w:rFonts w:ascii="Arial" w:hAnsi="Arial" w:cs="Arial"/>
                <w:b/>
                <w:sz w:val="18"/>
                <w:szCs w:val="18"/>
              </w:rPr>
            </w:pPr>
            <w:r w:rsidRPr="003F0A0D">
              <w:rPr>
                <w:rFonts w:ascii="Arial" w:hAnsi="Arial" w:cs="Arial"/>
                <w:b/>
                <w:sz w:val="18"/>
                <w:szCs w:val="18"/>
              </w:rPr>
              <w:t>SKLADNOST S PROGRAMOM/ AKCIJSKIM NAČRTOM/ OPERACIJO</w:t>
            </w:r>
          </w:p>
        </w:tc>
      </w:tr>
      <w:tr w:rsidR="003F0A0D" w:rsidRPr="003F0A0D" w14:paraId="383B552F" w14:textId="77777777" w:rsidTr="002A7A08">
        <w:trPr>
          <w:trHeight w:val="284"/>
        </w:trPr>
        <w:tc>
          <w:tcPr>
            <w:tcW w:w="549" w:type="dxa"/>
            <w:vMerge w:val="restart"/>
          </w:tcPr>
          <w:p w14:paraId="5274BBC9" w14:textId="77777777" w:rsidR="0026551E" w:rsidRPr="003F0A0D" w:rsidRDefault="0026551E" w:rsidP="0026551E">
            <w:pPr>
              <w:jc w:val="right"/>
              <w:rPr>
                <w:rFonts w:ascii="Arial" w:hAnsi="Arial" w:cs="Arial"/>
                <w:sz w:val="18"/>
                <w:szCs w:val="18"/>
              </w:rPr>
            </w:pPr>
          </w:p>
        </w:tc>
        <w:tc>
          <w:tcPr>
            <w:tcW w:w="5670" w:type="dxa"/>
            <w:gridSpan w:val="2"/>
            <w:vAlign w:val="center"/>
          </w:tcPr>
          <w:p w14:paraId="6354FA70" w14:textId="6AAF5BE6" w:rsidR="0026551E" w:rsidRPr="003F0A0D" w:rsidRDefault="0026551E" w:rsidP="0030387F">
            <w:pPr>
              <w:rPr>
                <w:rFonts w:ascii="Arial" w:eastAsia="Courier New" w:hAnsi="Arial" w:cs="Arial"/>
                <w:sz w:val="18"/>
                <w:szCs w:val="18"/>
              </w:rPr>
            </w:pPr>
            <w:r w:rsidRPr="003F0A0D">
              <w:rPr>
                <w:rFonts w:ascii="Arial" w:eastAsia="Courier New" w:hAnsi="Arial" w:cs="Arial"/>
                <w:sz w:val="18"/>
                <w:szCs w:val="18"/>
              </w:rPr>
              <w:t>Javno naročilo je skladno s programom/ akcijskim načrtom/ operacijo</w:t>
            </w:r>
          </w:p>
        </w:tc>
        <w:tc>
          <w:tcPr>
            <w:tcW w:w="1843" w:type="dxa"/>
            <w:vAlign w:val="center"/>
          </w:tcPr>
          <w:p w14:paraId="4E189485" w14:textId="77777777" w:rsidR="0026551E" w:rsidRPr="003F0A0D" w:rsidRDefault="0026551E" w:rsidP="0026551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719" w:type="dxa"/>
            <w:gridSpan w:val="2"/>
          </w:tcPr>
          <w:p w14:paraId="2006997F" w14:textId="77777777" w:rsidR="0026551E" w:rsidRPr="003F0A0D" w:rsidRDefault="0026551E" w:rsidP="0026551E">
            <w:pPr>
              <w:rPr>
                <w:rFonts w:ascii="Arial" w:hAnsi="Arial" w:cs="Arial"/>
                <w:sz w:val="18"/>
                <w:szCs w:val="18"/>
              </w:rPr>
            </w:pPr>
          </w:p>
        </w:tc>
      </w:tr>
      <w:tr w:rsidR="003F0A0D" w:rsidRPr="003F0A0D" w14:paraId="638CD3A5" w14:textId="77777777" w:rsidTr="002A7A08">
        <w:trPr>
          <w:trHeight w:val="284"/>
        </w:trPr>
        <w:tc>
          <w:tcPr>
            <w:tcW w:w="549" w:type="dxa"/>
            <w:vMerge/>
          </w:tcPr>
          <w:p w14:paraId="573FC0D1" w14:textId="77777777" w:rsidR="0026551E" w:rsidRPr="003F0A0D" w:rsidRDefault="0026551E" w:rsidP="0026551E">
            <w:pPr>
              <w:jc w:val="right"/>
              <w:rPr>
                <w:rFonts w:ascii="Arial" w:hAnsi="Arial" w:cs="Arial"/>
                <w:sz w:val="18"/>
                <w:szCs w:val="18"/>
              </w:rPr>
            </w:pPr>
          </w:p>
        </w:tc>
        <w:tc>
          <w:tcPr>
            <w:tcW w:w="5670" w:type="dxa"/>
            <w:gridSpan w:val="2"/>
            <w:vAlign w:val="center"/>
          </w:tcPr>
          <w:p w14:paraId="43D4FC79" w14:textId="0C535800" w:rsidR="0026551E" w:rsidRPr="003F0A0D" w:rsidRDefault="0026551E" w:rsidP="0030387F">
            <w:pPr>
              <w:rPr>
                <w:rFonts w:ascii="Arial" w:eastAsia="Courier New" w:hAnsi="Arial" w:cs="Arial"/>
                <w:sz w:val="18"/>
                <w:szCs w:val="18"/>
              </w:rPr>
            </w:pPr>
            <w:r w:rsidRPr="003F0A0D">
              <w:rPr>
                <w:rFonts w:ascii="Arial" w:eastAsia="Courier New" w:hAnsi="Arial" w:cs="Arial"/>
                <w:sz w:val="18"/>
                <w:szCs w:val="18"/>
              </w:rPr>
              <w:t>Obdobje upravičenosti je skladno z operacijo</w:t>
            </w:r>
          </w:p>
        </w:tc>
        <w:tc>
          <w:tcPr>
            <w:tcW w:w="1843" w:type="dxa"/>
            <w:vAlign w:val="center"/>
          </w:tcPr>
          <w:p w14:paraId="5CE69309" w14:textId="77777777" w:rsidR="0026551E" w:rsidRPr="003F0A0D" w:rsidRDefault="0026551E" w:rsidP="0026551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719" w:type="dxa"/>
            <w:gridSpan w:val="2"/>
          </w:tcPr>
          <w:p w14:paraId="14A39B63" w14:textId="77777777" w:rsidR="0026551E" w:rsidRPr="003F0A0D" w:rsidRDefault="0026551E" w:rsidP="0026551E">
            <w:pPr>
              <w:rPr>
                <w:rFonts w:ascii="Arial" w:hAnsi="Arial" w:cs="Arial"/>
                <w:sz w:val="18"/>
                <w:szCs w:val="18"/>
              </w:rPr>
            </w:pPr>
          </w:p>
        </w:tc>
      </w:tr>
      <w:tr w:rsidR="003F0A0D" w:rsidRPr="003F0A0D" w14:paraId="29F0979B" w14:textId="77777777" w:rsidTr="002A7A08">
        <w:trPr>
          <w:trHeight w:val="284"/>
        </w:trPr>
        <w:tc>
          <w:tcPr>
            <w:tcW w:w="549" w:type="dxa"/>
            <w:vMerge/>
          </w:tcPr>
          <w:p w14:paraId="2CA04100" w14:textId="77777777" w:rsidR="0026551E" w:rsidRPr="003F0A0D" w:rsidRDefault="0026551E" w:rsidP="0026551E">
            <w:pPr>
              <w:jc w:val="right"/>
              <w:rPr>
                <w:rFonts w:ascii="Arial" w:hAnsi="Arial" w:cs="Arial"/>
                <w:sz w:val="18"/>
                <w:szCs w:val="18"/>
              </w:rPr>
            </w:pPr>
          </w:p>
        </w:tc>
        <w:tc>
          <w:tcPr>
            <w:tcW w:w="5670" w:type="dxa"/>
            <w:gridSpan w:val="2"/>
            <w:vAlign w:val="center"/>
          </w:tcPr>
          <w:p w14:paraId="1AEA7199" w14:textId="2D2CCB43" w:rsidR="0026551E" w:rsidRPr="003F0A0D" w:rsidRDefault="0026551E" w:rsidP="0026551E">
            <w:pPr>
              <w:rPr>
                <w:rFonts w:ascii="Arial" w:eastAsia="Courier New" w:hAnsi="Arial" w:cs="Arial"/>
                <w:sz w:val="18"/>
                <w:szCs w:val="18"/>
              </w:rPr>
            </w:pPr>
            <w:r w:rsidRPr="003F0A0D">
              <w:rPr>
                <w:rFonts w:ascii="Arial" w:hAnsi="Arial" w:cs="Arial"/>
                <w:sz w:val="18"/>
                <w:szCs w:val="18"/>
              </w:rPr>
              <w:t>Vrednost naročila je v okviru odobrenih sredstev projekta</w:t>
            </w:r>
          </w:p>
        </w:tc>
        <w:tc>
          <w:tcPr>
            <w:tcW w:w="1843" w:type="dxa"/>
            <w:vAlign w:val="center"/>
          </w:tcPr>
          <w:p w14:paraId="2F14B0D5" w14:textId="77777777" w:rsidR="0026551E" w:rsidRPr="003F0A0D" w:rsidRDefault="0026551E" w:rsidP="0026551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719" w:type="dxa"/>
            <w:gridSpan w:val="2"/>
          </w:tcPr>
          <w:p w14:paraId="47D0A256" w14:textId="77777777" w:rsidR="0026551E" w:rsidRPr="003F0A0D" w:rsidRDefault="0026551E" w:rsidP="0026551E">
            <w:pPr>
              <w:rPr>
                <w:rFonts w:ascii="Arial" w:hAnsi="Arial" w:cs="Arial"/>
                <w:sz w:val="18"/>
                <w:szCs w:val="18"/>
              </w:rPr>
            </w:pPr>
          </w:p>
        </w:tc>
      </w:tr>
      <w:tr w:rsidR="003F0A0D" w:rsidRPr="003F0A0D" w14:paraId="08DD929A" w14:textId="77777777" w:rsidTr="008747AC">
        <w:trPr>
          <w:trHeight w:val="450"/>
        </w:trPr>
        <w:tc>
          <w:tcPr>
            <w:tcW w:w="9781" w:type="dxa"/>
            <w:gridSpan w:val="6"/>
            <w:shd w:val="clear" w:color="auto" w:fill="D9D9D9"/>
            <w:vAlign w:val="center"/>
          </w:tcPr>
          <w:p w14:paraId="0DF4F166" w14:textId="35411C6A" w:rsidR="008F235B" w:rsidRPr="003F0A0D" w:rsidRDefault="0026551E" w:rsidP="0026551E">
            <w:pPr>
              <w:rPr>
                <w:rFonts w:ascii="Arial" w:hAnsi="Arial" w:cs="Arial"/>
                <w:b/>
                <w:sz w:val="18"/>
                <w:szCs w:val="18"/>
              </w:rPr>
            </w:pPr>
            <w:r w:rsidRPr="003F0A0D">
              <w:rPr>
                <w:rFonts w:ascii="Arial" w:hAnsi="Arial" w:cs="Arial"/>
                <w:b/>
                <w:sz w:val="18"/>
                <w:szCs w:val="18"/>
              </w:rPr>
              <w:t>SKLADNOST Z ZAKONODAJO IN INTERNIMI PRAVILI NAROČNIKA</w:t>
            </w:r>
          </w:p>
        </w:tc>
      </w:tr>
      <w:tr w:rsidR="003F0A0D" w:rsidRPr="003F0A0D" w14:paraId="7E39C796" w14:textId="77777777" w:rsidTr="008747AC">
        <w:trPr>
          <w:trHeight w:val="169"/>
        </w:trPr>
        <w:tc>
          <w:tcPr>
            <w:tcW w:w="549" w:type="dxa"/>
          </w:tcPr>
          <w:p w14:paraId="374DC86E" w14:textId="77777777" w:rsidR="008F235B" w:rsidRPr="003F0A0D" w:rsidRDefault="008F235B" w:rsidP="009B33BA">
            <w:pPr>
              <w:jc w:val="right"/>
              <w:rPr>
                <w:rFonts w:ascii="Arial" w:hAnsi="Arial" w:cs="Arial"/>
                <w:sz w:val="18"/>
                <w:szCs w:val="18"/>
              </w:rPr>
            </w:pPr>
          </w:p>
        </w:tc>
        <w:tc>
          <w:tcPr>
            <w:tcW w:w="5670" w:type="dxa"/>
            <w:gridSpan w:val="2"/>
          </w:tcPr>
          <w:p w14:paraId="3E0EFD6D" w14:textId="0F9ABA94" w:rsidR="008F235B" w:rsidRPr="003F0A0D" w:rsidRDefault="0026551E" w:rsidP="009B3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3F0A0D">
              <w:rPr>
                <w:rFonts w:ascii="Arial" w:hAnsi="Arial" w:cs="Arial"/>
                <w:sz w:val="18"/>
                <w:szCs w:val="18"/>
              </w:rPr>
              <w:t>Spoštovana so interna pravila, priročniki in postopkovniki za postopke oddaje javnih naročil</w:t>
            </w:r>
          </w:p>
        </w:tc>
        <w:tc>
          <w:tcPr>
            <w:tcW w:w="1843" w:type="dxa"/>
            <w:vAlign w:val="center"/>
          </w:tcPr>
          <w:p w14:paraId="601D13CA" w14:textId="77777777" w:rsidR="008F235B" w:rsidRPr="003F0A0D" w:rsidRDefault="008F235B" w:rsidP="00AE5E39">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719" w:type="dxa"/>
            <w:gridSpan w:val="2"/>
          </w:tcPr>
          <w:p w14:paraId="568D1A60" w14:textId="77777777" w:rsidR="008F235B" w:rsidRPr="003F0A0D" w:rsidRDefault="008F235B" w:rsidP="009B33BA">
            <w:pPr>
              <w:jc w:val="center"/>
              <w:rPr>
                <w:rFonts w:ascii="Arial" w:hAnsi="Arial" w:cs="Arial"/>
                <w:sz w:val="18"/>
                <w:szCs w:val="18"/>
              </w:rPr>
            </w:pPr>
          </w:p>
        </w:tc>
      </w:tr>
      <w:tr w:rsidR="003F0A0D" w:rsidRPr="003F0A0D" w14:paraId="77F62968" w14:textId="77777777" w:rsidTr="008747AC">
        <w:trPr>
          <w:cantSplit/>
          <w:trHeight w:val="413"/>
        </w:trPr>
        <w:tc>
          <w:tcPr>
            <w:tcW w:w="9781" w:type="dxa"/>
            <w:gridSpan w:val="6"/>
            <w:shd w:val="clear" w:color="auto" w:fill="D9D9D9"/>
            <w:vAlign w:val="center"/>
          </w:tcPr>
          <w:p w14:paraId="09AAC938" w14:textId="77777777" w:rsidR="008F235B" w:rsidRPr="003F0A0D" w:rsidRDefault="008F235B" w:rsidP="005222B2">
            <w:pPr>
              <w:spacing w:before="120" w:after="120"/>
              <w:rPr>
                <w:rFonts w:ascii="Arial" w:hAnsi="Arial" w:cs="Arial"/>
                <w:b/>
                <w:sz w:val="18"/>
                <w:szCs w:val="18"/>
              </w:rPr>
            </w:pPr>
            <w:r w:rsidRPr="003F0A0D">
              <w:rPr>
                <w:rFonts w:ascii="Arial" w:hAnsi="Arial" w:cs="Arial"/>
                <w:b/>
                <w:bCs/>
                <w:sz w:val="18"/>
                <w:szCs w:val="18"/>
              </w:rPr>
              <w:t xml:space="preserve">DODATKI (ANEKSI) </w:t>
            </w:r>
            <w:r w:rsidRPr="003F0A0D">
              <w:rPr>
                <w:rFonts w:ascii="Arial" w:hAnsi="Arial" w:cs="Arial"/>
                <w:b/>
                <w:sz w:val="18"/>
                <w:szCs w:val="18"/>
              </w:rPr>
              <w:t xml:space="preserve"> </w:t>
            </w:r>
          </w:p>
        </w:tc>
      </w:tr>
      <w:tr w:rsidR="003F0A0D" w:rsidRPr="003F0A0D" w14:paraId="1BCF641C" w14:textId="77777777" w:rsidTr="0030387F">
        <w:trPr>
          <w:cantSplit/>
          <w:trHeight w:val="284"/>
        </w:trPr>
        <w:tc>
          <w:tcPr>
            <w:tcW w:w="549" w:type="dxa"/>
            <w:vMerge w:val="restart"/>
          </w:tcPr>
          <w:p w14:paraId="399F603C" w14:textId="77777777" w:rsidR="008F235B" w:rsidRPr="003F0A0D" w:rsidRDefault="008F235B" w:rsidP="009B33BA">
            <w:pPr>
              <w:jc w:val="right"/>
              <w:rPr>
                <w:rFonts w:ascii="Arial" w:hAnsi="Arial" w:cs="Arial"/>
                <w:sz w:val="18"/>
                <w:szCs w:val="18"/>
              </w:rPr>
            </w:pPr>
          </w:p>
        </w:tc>
        <w:tc>
          <w:tcPr>
            <w:tcW w:w="5670" w:type="dxa"/>
            <w:gridSpan w:val="2"/>
          </w:tcPr>
          <w:p w14:paraId="323BB58A" w14:textId="03F247C6" w:rsidR="008F235B" w:rsidRPr="003F0A0D" w:rsidRDefault="0026551E" w:rsidP="009B33BA">
            <w:pPr>
              <w:rPr>
                <w:rFonts w:ascii="Arial" w:hAnsi="Arial" w:cs="Arial"/>
                <w:sz w:val="18"/>
                <w:szCs w:val="18"/>
              </w:rPr>
            </w:pPr>
            <w:r w:rsidRPr="003F0A0D">
              <w:rPr>
                <w:rFonts w:ascii="Arial" w:hAnsi="Arial" w:cs="Arial"/>
                <w:sz w:val="18"/>
                <w:szCs w:val="18"/>
              </w:rPr>
              <w:t>Predmet aneksa je utemeljen, skladen s pogodbo in operacijo</w:t>
            </w:r>
          </w:p>
        </w:tc>
        <w:tc>
          <w:tcPr>
            <w:tcW w:w="1843" w:type="dxa"/>
            <w:vAlign w:val="center"/>
          </w:tcPr>
          <w:p w14:paraId="37B03D82" w14:textId="77777777" w:rsidR="008F235B" w:rsidRPr="003F0A0D" w:rsidRDefault="008F235B" w:rsidP="00AE5E39">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719" w:type="dxa"/>
            <w:gridSpan w:val="2"/>
          </w:tcPr>
          <w:p w14:paraId="7F347DEA" w14:textId="77777777" w:rsidR="008F235B" w:rsidRPr="003F0A0D" w:rsidRDefault="008F235B" w:rsidP="009B33BA">
            <w:pPr>
              <w:jc w:val="center"/>
              <w:rPr>
                <w:rFonts w:ascii="Arial" w:hAnsi="Arial" w:cs="Arial"/>
                <w:sz w:val="18"/>
                <w:szCs w:val="18"/>
              </w:rPr>
            </w:pPr>
          </w:p>
        </w:tc>
      </w:tr>
      <w:tr w:rsidR="003F0A0D" w:rsidRPr="003F0A0D" w14:paraId="2F999275" w14:textId="77777777" w:rsidTr="0030387F">
        <w:trPr>
          <w:cantSplit/>
          <w:trHeight w:val="284"/>
        </w:trPr>
        <w:tc>
          <w:tcPr>
            <w:tcW w:w="549" w:type="dxa"/>
            <w:vMerge/>
          </w:tcPr>
          <w:p w14:paraId="7E404170" w14:textId="77777777" w:rsidR="008F235B" w:rsidRPr="003F0A0D" w:rsidRDefault="008F235B" w:rsidP="009B33BA">
            <w:pPr>
              <w:jc w:val="right"/>
              <w:rPr>
                <w:rFonts w:ascii="Arial" w:hAnsi="Arial" w:cs="Arial"/>
                <w:sz w:val="18"/>
                <w:szCs w:val="18"/>
              </w:rPr>
            </w:pPr>
          </w:p>
        </w:tc>
        <w:tc>
          <w:tcPr>
            <w:tcW w:w="5670" w:type="dxa"/>
            <w:gridSpan w:val="2"/>
            <w:vAlign w:val="center"/>
          </w:tcPr>
          <w:p w14:paraId="021B5988" w14:textId="77777777" w:rsidR="008F235B" w:rsidRPr="003F0A0D" w:rsidRDefault="008F235B" w:rsidP="009B33BA">
            <w:pPr>
              <w:rPr>
                <w:rFonts w:ascii="Arial" w:hAnsi="Arial" w:cs="Arial"/>
                <w:sz w:val="18"/>
                <w:szCs w:val="18"/>
              </w:rPr>
            </w:pPr>
            <w:r w:rsidRPr="003F0A0D">
              <w:rPr>
                <w:rFonts w:ascii="Arial" w:hAnsi="Arial" w:cs="Arial"/>
                <w:sz w:val="18"/>
                <w:szCs w:val="18"/>
              </w:rPr>
              <w:t>Dodatek k pogodbi je sklenjen pravočasno</w:t>
            </w:r>
          </w:p>
        </w:tc>
        <w:tc>
          <w:tcPr>
            <w:tcW w:w="1843" w:type="dxa"/>
            <w:vAlign w:val="center"/>
          </w:tcPr>
          <w:p w14:paraId="6E4662FC" w14:textId="77777777" w:rsidR="008F235B" w:rsidRPr="003F0A0D" w:rsidRDefault="008F235B" w:rsidP="00AE5E39">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719" w:type="dxa"/>
            <w:gridSpan w:val="2"/>
          </w:tcPr>
          <w:p w14:paraId="1D5060AD" w14:textId="77777777" w:rsidR="008F235B" w:rsidRPr="003F0A0D" w:rsidRDefault="008F235B" w:rsidP="009B33BA">
            <w:pPr>
              <w:jc w:val="center"/>
              <w:rPr>
                <w:rFonts w:ascii="Arial" w:hAnsi="Arial" w:cs="Arial"/>
                <w:sz w:val="18"/>
                <w:szCs w:val="18"/>
              </w:rPr>
            </w:pPr>
          </w:p>
        </w:tc>
      </w:tr>
      <w:tr w:rsidR="003F0A0D" w:rsidRPr="003F0A0D" w14:paraId="77839008" w14:textId="77777777" w:rsidTr="0030387F">
        <w:trPr>
          <w:cantSplit/>
          <w:trHeight w:val="284"/>
        </w:trPr>
        <w:tc>
          <w:tcPr>
            <w:tcW w:w="549" w:type="dxa"/>
            <w:vMerge/>
          </w:tcPr>
          <w:p w14:paraId="552A27AA" w14:textId="77777777" w:rsidR="0030387F" w:rsidRPr="003F0A0D" w:rsidRDefault="0030387F" w:rsidP="0030387F">
            <w:pPr>
              <w:jc w:val="right"/>
              <w:rPr>
                <w:rFonts w:ascii="Arial" w:hAnsi="Arial" w:cs="Arial"/>
                <w:sz w:val="18"/>
                <w:szCs w:val="18"/>
              </w:rPr>
            </w:pPr>
          </w:p>
        </w:tc>
        <w:tc>
          <w:tcPr>
            <w:tcW w:w="5670" w:type="dxa"/>
            <w:gridSpan w:val="2"/>
            <w:vAlign w:val="center"/>
          </w:tcPr>
          <w:p w14:paraId="4D407FDF" w14:textId="68E54B2C" w:rsidR="0030387F" w:rsidRPr="003F0A0D" w:rsidRDefault="0030387F" w:rsidP="0030387F">
            <w:pPr>
              <w:rPr>
                <w:rFonts w:ascii="Arial" w:hAnsi="Arial" w:cs="Arial"/>
                <w:sz w:val="18"/>
                <w:szCs w:val="18"/>
              </w:rPr>
            </w:pPr>
            <w:r w:rsidRPr="003F0A0D">
              <w:rPr>
                <w:rFonts w:ascii="Arial" w:hAnsi="Arial" w:cs="Arial"/>
                <w:sz w:val="18"/>
                <w:szCs w:val="18"/>
              </w:rPr>
              <w:t>Sprememba pogodbe je utemeljena - utemeljitev je ustrezna</w:t>
            </w:r>
          </w:p>
        </w:tc>
        <w:tc>
          <w:tcPr>
            <w:tcW w:w="1843" w:type="dxa"/>
            <w:vAlign w:val="center"/>
          </w:tcPr>
          <w:p w14:paraId="3E76630E" w14:textId="12C20EBD" w:rsidR="0030387F" w:rsidRPr="003F0A0D" w:rsidRDefault="0030387F" w:rsidP="0030387F">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719" w:type="dxa"/>
            <w:gridSpan w:val="2"/>
          </w:tcPr>
          <w:p w14:paraId="5EC2F024" w14:textId="77777777" w:rsidR="0030387F" w:rsidRPr="003F0A0D" w:rsidRDefault="0030387F" w:rsidP="0030387F">
            <w:pPr>
              <w:jc w:val="center"/>
              <w:rPr>
                <w:rFonts w:ascii="Arial" w:hAnsi="Arial" w:cs="Arial"/>
                <w:sz w:val="18"/>
                <w:szCs w:val="18"/>
              </w:rPr>
            </w:pPr>
          </w:p>
        </w:tc>
      </w:tr>
      <w:tr w:rsidR="003F0A0D" w:rsidRPr="003F0A0D" w14:paraId="7A751556" w14:textId="77777777" w:rsidTr="0030387F">
        <w:trPr>
          <w:cantSplit/>
          <w:trHeight w:val="284"/>
        </w:trPr>
        <w:tc>
          <w:tcPr>
            <w:tcW w:w="549" w:type="dxa"/>
            <w:vMerge/>
          </w:tcPr>
          <w:p w14:paraId="6EBD2DE4" w14:textId="77777777" w:rsidR="0030387F" w:rsidRPr="003F0A0D" w:rsidRDefault="0030387F" w:rsidP="0030387F">
            <w:pPr>
              <w:jc w:val="right"/>
              <w:rPr>
                <w:rFonts w:ascii="Arial" w:hAnsi="Arial" w:cs="Arial"/>
                <w:sz w:val="18"/>
                <w:szCs w:val="18"/>
              </w:rPr>
            </w:pPr>
          </w:p>
        </w:tc>
        <w:tc>
          <w:tcPr>
            <w:tcW w:w="5670" w:type="dxa"/>
            <w:gridSpan w:val="2"/>
          </w:tcPr>
          <w:p w14:paraId="7FBCD0FA" w14:textId="77777777" w:rsidR="0030387F" w:rsidRPr="003F0A0D" w:rsidRDefault="0030387F" w:rsidP="0030387F">
            <w:pPr>
              <w:rPr>
                <w:rFonts w:ascii="Arial" w:eastAsia="Courier New" w:hAnsi="Arial" w:cs="Arial"/>
                <w:sz w:val="18"/>
                <w:szCs w:val="18"/>
              </w:rPr>
            </w:pPr>
            <w:r w:rsidRPr="003F0A0D">
              <w:rPr>
                <w:rFonts w:ascii="Arial" w:eastAsia="Courier New" w:hAnsi="Arial" w:cs="Arial"/>
                <w:sz w:val="18"/>
                <w:szCs w:val="18"/>
              </w:rPr>
              <w:t>Pred spremembo pogodbe, ki pomeni spremembo predmeta pogodbe, spremembo obsega predmeta naročanja, ali povečanje cene ali vrednosti pogodbe, je naročnik pridobil soglasje svojega</w:t>
            </w:r>
          </w:p>
          <w:p w14:paraId="6A966888" w14:textId="09AA035B" w:rsidR="0030387F" w:rsidRPr="003F0A0D" w:rsidRDefault="0030387F" w:rsidP="0030387F">
            <w:pPr>
              <w:rPr>
                <w:rFonts w:ascii="Arial" w:eastAsia="Courier New" w:hAnsi="Arial" w:cs="Arial"/>
                <w:sz w:val="18"/>
                <w:szCs w:val="18"/>
              </w:rPr>
            </w:pPr>
            <w:r w:rsidRPr="003F0A0D">
              <w:rPr>
                <w:rFonts w:ascii="Arial" w:eastAsia="Courier New" w:hAnsi="Arial" w:cs="Arial"/>
                <w:sz w:val="18"/>
                <w:szCs w:val="18"/>
              </w:rPr>
              <w:t>nadzornega organa (vlade) (22. člen ZJNPOV)</w:t>
            </w:r>
          </w:p>
        </w:tc>
        <w:tc>
          <w:tcPr>
            <w:tcW w:w="1843" w:type="dxa"/>
            <w:vAlign w:val="center"/>
          </w:tcPr>
          <w:p w14:paraId="2735080B" w14:textId="36AEC77B" w:rsidR="0030387F" w:rsidRPr="003F0A0D" w:rsidRDefault="0030387F" w:rsidP="0030387F">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719" w:type="dxa"/>
            <w:gridSpan w:val="2"/>
          </w:tcPr>
          <w:p w14:paraId="38825148" w14:textId="77777777" w:rsidR="0030387F" w:rsidRPr="003F0A0D" w:rsidRDefault="0030387F" w:rsidP="0030387F">
            <w:pPr>
              <w:jc w:val="center"/>
              <w:rPr>
                <w:rFonts w:ascii="Arial" w:hAnsi="Arial" w:cs="Arial"/>
                <w:sz w:val="18"/>
                <w:szCs w:val="18"/>
              </w:rPr>
            </w:pPr>
          </w:p>
        </w:tc>
      </w:tr>
      <w:tr w:rsidR="003F0A0D" w:rsidRPr="003F0A0D" w14:paraId="6CC516D9" w14:textId="77777777" w:rsidTr="0030387F">
        <w:trPr>
          <w:cantSplit/>
          <w:trHeight w:val="284"/>
        </w:trPr>
        <w:tc>
          <w:tcPr>
            <w:tcW w:w="549" w:type="dxa"/>
            <w:vMerge/>
          </w:tcPr>
          <w:p w14:paraId="17A3515D" w14:textId="77777777" w:rsidR="0030387F" w:rsidRPr="003F0A0D" w:rsidRDefault="0030387F" w:rsidP="0030387F">
            <w:pPr>
              <w:jc w:val="right"/>
              <w:rPr>
                <w:rFonts w:ascii="Arial" w:hAnsi="Arial" w:cs="Arial"/>
                <w:sz w:val="18"/>
                <w:szCs w:val="18"/>
              </w:rPr>
            </w:pPr>
          </w:p>
        </w:tc>
        <w:tc>
          <w:tcPr>
            <w:tcW w:w="5670" w:type="dxa"/>
            <w:gridSpan w:val="2"/>
          </w:tcPr>
          <w:p w14:paraId="6F7512E1" w14:textId="50FC1695" w:rsidR="0030387F" w:rsidRPr="003F0A0D" w:rsidRDefault="0030387F" w:rsidP="0030387F">
            <w:pPr>
              <w:rPr>
                <w:rFonts w:ascii="Arial" w:hAnsi="Arial" w:cs="Arial"/>
                <w:sz w:val="18"/>
                <w:szCs w:val="18"/>
              </w:rPr>
            </w:pPr>
            <w:r w:rsidRPr="003F0A0D">
              <w:rPr>
                <w:rFonts w:ascii="Arial" w:hAnsi="Arial" w:cs="Arial"/>
                <w:sz w:val="18"/>
                <w:szCs w:val="18"/>
              </w:rPr>
              <w:t>V primeru, da so vključeni novi podizvajalci oz. se menjajo, so izpolnjeni vsi zakonsko zahtevani pogoji</w:t>
            </w:r>
          </w:p>
        </w:tc>
        <w:tc>
          <w:tcPr>
            <w:tcW w:w="1843" w:type="dxa"/>
            <w:vAlign w:val="center"/>
          </w:tcPr>
          <w:p w14:paraId="76D5BBF3" w14:textId="77777777" w:rsidR="0030387F" w:rsidRPr="003F0A0D" w:rsidRDefault="0030387F" w:rsidP="0030387F">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719" w:type="dxa"/>
            <w:gridSpan w:val="2"/>
          </w:tcPr>
          <w:p w14:paraId="00984614" w14:textId="77777777" w:rsidR="0030387F" w:rsidRPr="003F0A0D" w:rsidRDefault="0030387F" w:rsidP="0030387F">
            <w:pPr>
              <w:jc w:val="center"/>
              <w:rPr>
                <w:rFonts w:ascii="Arial" w:hAnsi="Arial" w:cs="Arial"/>
                <w:sz w:val="18"/>
                <w:szCs w:val="18"/>
              </w:rPr>
            </w:pPr>
          </w:p>
        </w:tc>
      </w:tr>
      <w:tr w:rsidR="003F0A0D" w:rsidRPr="003F0A0D" w14:paraId="4F16BB06" w14:textId="77777777" w:rsidTr="0030387F">
        <w:trPr>
          <w:cantSplit/>
          <w:trHeight w:val="284"/>
        </w:trPr>
        <w:tc>
          <w:tcPr>
            <w:tcW w:w="549" w:type="dxa"/>
            <w:vMerge/>
          </w:tcPr>
          <w:p w14:paraId="6672153C" w14:textId="77777777" w:rsidR="0030387F" w:rsidRPr="003F0A0D" w:rsidRDefault="0030387F" w:rsidP="0030387F">
            <w:pPr>
              <w:jc w:val="right"/>
              <w:rPr>
                <w:rFonts w:ascii="Arial" w:hAnsi="Arial" w:cs="Arial"/>
                <w:sz w:val="18"/>
                <w:szCs w:val="18"/>
              </w:rPr>
            </w:pPr>
          </w:p>
        </w:tc>
        <w:tc>
          <w:tcPr>
            <w:tcW w:w="5670" w:type="dxa"/>
            <w:gridSpan w:val="2"/>
            <w:vAlign w:val="center"/>
          </w:tcPr>
          <w:p w14:paraId="41A594CF" w14:textId="77777777" w:rsidR="0030387F" w:rsidRPr="003F0A0D" w:rsidRDefault="0030387F" w:rsidP="0030387F">
            <w:pPr>
              <w:rPr>
                <w:rFonts w:ascii="Arial" w:hAnsi="Arial" w:cs="Arial"/>
                <w:sz w:val="18"/>
                <w:szCs w:val="18"/>
              </w:rPr>
            </w:pPr>
            <w:r w:rsidRPr="003F0A0D">
              <w:rPr>
                <w:rFonts w:ascii="Arial" w:hAnsi="Arial" w:cs="Arial"/>
                <w:sz w:val="18"/>
                <w:szCs w:val="18"/>
              </w:rPr>
              <w:t>Pravice in obveznosti dobavitelja/ izvajalca in naročnika so jasno določene</w:t>
            </w:r>
          </w:p>
        </w:tc>
        <w:tc>
          <w:tcPr>
            <w:tcW w:w="1843" w:type="dxa"/>
            <w:vAlign w:val="center"/>
          </w:tcPr>
          <w:p w14:paraId="084AA644" w14:textId="77777777" w:rsidR="0030387F" w:rsidRPr="003F0A0D" w:rsidRDefault="0030387F" w:rsidP="0030387F">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719" w:type="dxa"/>
            <w:gridSpan w:val="2"/>
          </w:tcPr>
          <w:p w14:paraId="32D922BF" w14:textId="77777777" w:rsidR="0030387F" w:rsidRPr="003F0A0D" w:rsidRDefault="0030387F" w:rsidP="0030387F">
            <w:pPr>
              <w:jc w:val="center"/>
              <w:rPr>
                <w:rFonts w:ascii="Arial" w:hAnsi="Arial" w:cs="Arial"/>
                <w:sz w:val="18"/>
                <w:szCs w:val="18"/>
              </w:rPr>
            </w:pPr>
          </w:p>
        </w:tc>
      </w:tr>
      <w:tr w:rsidR="003F0A0D" w:rsidRPr="003F0A0D" w14:paraId="4B01AEEB" w14:textId="77777777" w:rsidTr="0030387F">
        <w:trPr>
          <w:cantSplit/>
          <w:trHeight w:val="284"/>
        </w:trPr>
        <w:tc>
          <w:tcPr>
            <w:tcW w:w="549" w:type="dxa"/>
            <w:vMerge/>
          </w:tcPr>
          <w:p w14:paraId="3611B384" w14:textId="77777777" w:rsidR="0030387F" w:rsidRPr="003F0A0D" w:rsidRDefault="0030387F" w:rsidP="0030387F">
            <w:pPr>
              <w:jc w:val="right"/>
              <w:rPr>
                <w:rFonts w:ascii="Arial" w:hAnsi="Arial" w:cs="Arial"/>
                <w:sz w:val="18"/>
                <w:szCs w:val="18"/>
              </w:rPr>
            </w:pPr>
          </w:p>
        </w:tc>
        <w:tc>
          <w:tcPr>
            <w:tcW w:w="5670" w:type="dxa"/>
            <w:gridSpan w:val="2"/>
            <w:vAlign w:val="center"/>
          </w:tcPr>
          <w:p w14:paraId="60209CBA" w14:textId="77B9B2C5" w:rsidR="0030387F" w:rsidRPr="003F0A0D" w:rsidRDefault="0030387F" w:rsidP="0030387F">
            <w:pPr>
              <w:rPr>
                <w:rFonts w:ascii="Arial" w:hAnsi="Arial" w:cs="Arial"/>
                <w:sz w:val="18"/>
                <w:szCs w:val="18"/>
              </w:rPr>
            </w:pPr>
            <w:r w:rsidRPr="003F0A0D">
              <w:rPr>
                <w:rFonts w:ascii="Arial" w:hAnsi="Arial" w:cs="Arial"/>
                <w:sz w:val="18"/>
                <w:szCs w:val="18"/>
              </w:rPr>
              <w:t>Če se z dodatkom podaljša trajanje pogodbe ali poviša vrednost pogodbe, so morebitna finančna zavarovanja ustrezno spremenjena ali je predložen je dodatek k finančnim zavarovanjem</w:t>
            </w:r>
          </w:p>
        </w:tc>
        <w:tc>
          <w:tcPr>
            <w:tcW w:w="1843" w:type="dxa"/>
            <w:vAlign w:val="center"/>
          </w:tcPr>
          <w:p w14:paraId="5E297A3D" w14:textId="77777777" w:rsidR="0030387F" w:rsidRPr="003F0A0D" w:rsidRDefault="0030387F" w:rsidP="0030387F">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719" w:type="dxa"/>
            <w:gridSpan w:val="2"/>
          </w:tcPr>
          <w:p w14:paraId="78435ADC" w14:textId="77777777" w:rsidR="0030387F" w:rsidRPr="003F0A0D" w:rsidRDefault="0030387F" w:rsidP="0030387F">
            <w:pPr>
              <w:jc w:val="center"/>
              <w:rPr>
                <w:rFonts w:ascii="Arial" w:hAnsi="Arial" w:cs="Arial"/>
                <w:sz w:val="18"/>
                <w:szCs w:val="18"/>
              </w:rPr>
            </w:pPr>
          </w:p>
        </w:tc>
      </w:tr>
      <w:tr w:rsidR="003F0A0D" w:rsidRPr="003F0A0D" w14:paraId="448E7749" w14:textId="77777777" w:rsidTr="0030387F">
        <w:trPr>
          <w:cantSplit/>
          <w:trHeight w:val="284"/>
        </w:trPr>
        <w:tc>
          <w:tcPr>
            <w:tcW w:w="549" w:type="dxa"/>
            <w:vMerge/>
          </w:tcPr>
          <w:p w14:paraId="496CF229" w14:textId="77777777" w:rsidR="0030387F" w:rsidRPr="003F0A0D" w:rsidRDefault="0030387F" w:rsidP="0030387F">
            <w:pPr>
              <w:jc w:val="right"/>
              <w:rPr>
                <w:rFonts w:ascii="Arial" w:hAnsi="Arial" w:cs="Arial"/>
                <w:sz w:val="18"/>
                <w:szCs w:val="18"/>
              </w:rPr>
            </w:pPr>
          </w:p>
        </w:tc>
        <w:tc>
          <w:tcPr>
            <w:tcW w:w="5670" w:type="dxa"/>
            <w:gridSpan w:val="2"/>
            <w:vAlign w:val="center"/>
          </w:tcPr>
          <w:p w14:paraId="7392FD43" w14:textId="3BF3969E" w:rsidR="0030387F" w:rsidRPr="003F0A0D" w:rsidRDefault="0030387F" w:rsidP="0030387F">
            <w:pPr>
              <w:rPr>
                <w:rFonts w:ascii="Arial" w:hAnsi="Arial" w:cs="Arial"/>
                <w:sz w:val="18"/>
                <w:szCs w:val="18"/>
              </w:rPr>
            </w:pPr>
            <w:r w:rsidRPr="003F0A0D">
              <w:rPr>
                <w:rFonts w:ascii="Arial" w:hAnsi="Arial" w:cs="Arial"/>
                <w:sz w:val="18"/>
                <w:szCs w:val="18"/>
              </w:rPr>
              <w:t>Navedba komplementarnosti z drugimi viri financiranja oziroma navedba vseh virov, iz katerih se financira (če je smiselno)</w:t>
            </w:r>
          </w:p>
        </w:tc>
        <w:tc>
          <w:tcPr>
            <w:tcW w:w="1843" w:type="dxa"/>
            <w:vAlign w:val="center"/>
          </w:tcPr>
          <w:p w14:paraId="61A16A86" w14:textId="77777777" w:rsidR="0030387F" w:rsidRPr="003F0A0D" w:rsidRDefault="0030387F" w:rsidP="0030387F">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719" w:type="dxa"/>
            <w:gridSpan w:val="2"/>
          </w:tcPr>
          <w:p w14:paraId="08807ED5" w14:textId="77777777" w:rsidR="0030387F" w:rsidRPr="003F0A0D" w:rsidRDefault="0030387F" w:rsidP="0030387F">
            <w:pPr>
              <w:jc w:val="center"/>
              <w:rPr>
                <w:rFonts w:ascii="Arial" w:hAnsi="Arial" w:cs="Arial"/>
                <w:sz w:val="18"/>
                <w:szCs w:val="18"/>
              </w:rPr>
            </w:pPr>
          </w:p>
        </w:tc>
      </w:tr>
      <w:tr w:rsidR="003F0A0D" w:rsidRPr="003F0A0D" w14:paraId="4C5B0870" w14:textId="77777777" w:rsidTr="0030387F">
        <w:trPr>
          <w:cantSplit/>
          <w:trHeight w:val="284"/>
        </w:trPr>
        <w:tc>
          <w:tcPr>
            <w:tcW w:w="549" w:type="dxa"/>
            <w:vMerge/>
          </w:tcPr>
          <w:p w14:paraId="33160D35" w14:textId="77777777" w:rsidR="00D466DE" w:rsidRPr="003F0A0D" w:rsidRDefault="00D466DE" w:rsidP="00D466DE">
            <w:pPr>
              <w:jc w:val="right"/>
              <w:rPr>
                <w:rFonts w:ascii="Arial" w:hAnsi="Arial" w:cs="Arial"/>
                <w:sz w:val="18"/>
                <w:szCs w:val="18"/>
              </w:rPr>
            </w:pPr>
          </w:p>
        </w:tc>
        <w:tc>
          <w:tcPr>
            <w:tcW w:w="5670" w:type="dxa"/>
            <w:gridSpan w:val="2"/>
            <w:vAlign w:val="center"/>
          </w:tcPr>
          <w:p w14:paraId="700569B7" w14:textId="45E19D3C" w:rsidR="00D466DE" w:rsidRPr="003F0A0D" w:rsidRDefault="00D466DE" w:rsidP="00D466DE">
            <w:pPr>
              <w:rPr>
                <w:rFonts w:ascii="Arial" w:hAnsi="Arial" w:cs="Arial"/>
                <w:sz w:val="18"/>
                <w:szCs w:val="18"/>
              </w:rPr>
            </w:pPr>
            <w:r w:rsidRPr="003F0A0D">
              <w:rPr>
                <w:rFonts w:ascii="Arial" w:hAnsi="Arial" w:cs="Arial"/>
                <w:sz w:val="18"/>
                <w:szCs w:val="18"/>
              </w:rPr>
              <w:t>Elektronska kopija aneksa k pogodbi je bila objavljena (po Pravilniku o objavah pogodb s področja javnega naročanja, koncesij in javno-zasebnih partnerstev)</w:t>
            </w:r>
          </w:p>
        </w:tc>
        <w:tc>
          <w:tcPr>
            <w:tcW w:w="1843" w:type="dxa"/>
            <w:vAlign w:val="center"/>
          </w:tcPr>
          <w:p w14:paraId="1AB58BEA" w14:textId="37D8254F" w:rsidR="00D466DE" w:rsidRPr="003F0A0D" w:rsidRDefault="00D466DE" w:rsidP="00D466D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719" w:type="dxa"/>
            <w:gridSpan w:val="2"/>
          </w:tcPr>
          <w:p w14:paraId="41C5625B" w14:textId="77777777" w:rsidR="00D466DE" w:rsidRPr="003F0A0D" w:rsidRDefault="00D466DE" w:rsidP="00D466DE">
            <w:pPr>
              <w:jc w:val="center"/>
              <w:rPr>
                <w:rFonts w:ascii="Arial" w:hAnsi="Arial" w:cs="Arial"/>
                <w:sz w:val="18"/>
                <w:szCs w:val="18"/>
              </w:rPr>
            </w:pPr>
          </w:p>
        </w:tc>
      </w:tr>
      <w:tr w:rsidR="003F0A0D" w:rsidRPr="003F0A0D" w14:paraId="215E72D0" w14:textId="77777777" w:rsidTr="0030387F">
        <w:trPr>
          <w:cantSplit/>
          <w:trHeight w:val="284"/>
        </w:trPr>
        <w:tc>
          <w:tcPr>
            <w:tcW w:w="549" w:type="dxa"/>
            <w:vMerge/>
          </w:tcPr>
          <w:p w14:paraId="2883176B" w14:textId="77777777" w:rsidR="00D466DE" w:rsidRPr="003F0A0D" w:rsidRDefault="00D466DE" w:rsidP="00D466DE">
            <w:pPr>
              <w:jc w:val="right"/>
              <w:rPr>
                <w:rFonts w:ascii="Arial" w:hAnsi="Arial" w:cs="Arial"/>
                <w:sz w:val="18"/>
                <w:szCs w:val="18"/>
              </w:rPr>
            </w:pPr>
          </w:p>
        </w:tc>
        <w:tc>
          <w:tcPr>
            <w:tcW w:w="5670" w:type="dxa"/>
            <w:gridSpan w:val="2"/>
            <w:vAlign w:val="center"/>
          </w:tcPr>
          <w:p w14:paraId="48262CED" w14:textId="36F0BBE6" w:rsidR="00D466DE" w:rsidRPr="003F0A0D" w:rsidRDefault="00D466DE" w:rsidP="00D466DE">
            <w:pPr>
              <w:rPr>
                <w:rFonts w:ascii="Arial" w:hAnsi="Arial" w:cs="Arial"/>
                <w:sz w:val="18"/>
                <w:szCs w:val="18"/>
              </w:rPr>
            </w:pPr>
            <w:r w:rsidRPr="003F0A0D">
              <w:rPr>
                <w:rFonts w:ascii="Arial" w:hAnsi="Arial" w:cs="Arial"/>
                <w:sz w:val="18"/>
                <w:szCs w:val="18"/>
              </w:rPr>
              <w:t>Dodatek k pogodbi je podpisan in vsebuje rok/datum njegove veljavnosti</w:t>
            </w:r>
          </w:p>
        </w:tc>
        <w:tc>
          <w:tcPr>
            <w:tcW w:w="1843" w:type="dxa"/>
            <w:vAlign w:val="center"/>
          </w:tcPr>
          <w:p w14:paraId="7B965DC1" w14:textId="77777777" w:rsidR="00D466DE" w:rsidRPr="003F0A0D" w:rsidRDefault="00D466DE" w:rsidP="00D466D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719" w:type="dxa"/>
            <w:gridSpan w:val="2"/>
          </w:tcPr>
          <w:p w14:paraId="5297B743" w14:textId="77777777" w:rsidR="00D466DE" w:rsidRPr="003F0A0D" w:rsidRDefault="00D466DE" w:rsidP="00D466DE">
            <w:pPr>
              <w:jc w:val="center"/>
              <w:rPr>
                <w:rFonts w:ascii="Arial" w:hAnsi="Arial" w:cs="Arial"/>
                <w:sz w:val="18"/>
                <w:szCs w:val="18"/>
              </w:rPr>
            </w:pPr>
          </w:p>
        </w:tc>
      </w:tr>
      <w:tr w:rsidR="003F0A0D" w:rsidRPr="003F0A0D" w14:paraId="7910BFC8" w14:textId="77777777" w:rsidTr="008747AC">
        <w:trPr>
          <w:cantSplit/>
          <w:trHeight w:val="338"/>
        </w:trPr>
        <w:tc>
          <w:tcPr>
            <w:tcW w:w="9781" w:type="dxa"/>
            <w:gridSpan w:val="6"/>
            <w:tcBorders>
              <w:top w:val="single" w:sz="12" w:space="0" w:color="000000"/>
              <w:left w:val="single" w:sz="12" w:space="0" w:color="000000"/>
              <w:bottom w:val="single" w:sz="6" w:space="0" w:color="000000"/>
              <w:right w:val="single" w:sz="12" w:space="0" w:color="000000"/>
            </w:tcBorders>
            <w:shd w:val="clear" w:color="auto" w:fill="D9D9D9" w:themeFill="background1" w:themeFillShade="D9"/>
            <w:vAlign w:val="center"/>
            <w:hideMark/>
          </w:tcPr>
          <w:p w14:paraId="4931081B" w14:textId="77777777" w:rsidR="00D466DE" w:rsidRPr="003F0A0D" w:rsidRDefault="00D466DE" w:rsidP="00D466DE">
            <w:pPr>
              <w:rPr>
                <w:rFonts w:ascii="Arial" w:hAnsi="Arial" w:cs="Arial"/>
                <w:b/>
                <w:bCs/>
                <w:sz w:val="18"/>
                <w:szCs w:val="18"/>
              </w:rPr>
            </w:pPr>
            <w:r w:rsidRPr="003F0A0D">
              <w:rPr>
                <w:rFonts w:ascii="Arial" w:hAnsi="Arial" w:cs="Arial"/>
                <w:b/>
                <w:bCs/>
                <w:sz w:val="18"/>
                <w:szCs w:val="18"/>
              </w:rPr>
              <w:t>PREGLEDNOST IN PREPOZNAVNOST</w:t>
            </w:r>
          </w:p>
        </w:tc>
      </w:tr>
      <w:tr w:rsidR="003F0A0D" w:rsidRPr="003F0A0D" w14:paraId="672A3632" w14:textId="77777777" w:rsidTr="00015957">
        <w:trPr>
          <w:cantSplit/>
          <w:trHeight w:val="413"/>
        </w:trPr>
        <w:tc>
          <w:tcPr>
            <w:tcW w:w="549" w:type="dxa"/>
            <w:tcBorders>
              <w:top w:val="single" w:sz="6" w:space="0" w:color="000000"/>
              <w:left w:val="single" w:sz="12" w:space="0" w:color="000000"/>
              <w:bottom w:val="single" w:sz="12" w:space="0" w:color="000000"/>
              <w:right w:val="single" w:sz="6" w:space="0" w:color="000000"/>
            </w:tcBorders>
          </w:tcPr>
          <w:p w14:paraId="129A62E8" w14:textId="77777777" w:rsidR="00D466DE" w:rsidRPr="003F0A0D" w:rsidRDefault="00D466DE" w:rsidP="00D466DE">
            <w:pPr>
              <w:ind w:left="142"/>
              <w:jc w:val="right"/>
              <w:rPr>
                <w:rFonts w:ascii="Arial" w:hAnsi="Arial" w:cs="Arial"/>
                <w:sz w:val="18"/>
                <w:szCs w:val="18"/>
              </w:rPr>
            </w:pPr>
          </w:p>
        </w:tc>
        <w:tc>
          <w:tcPr>
            <w:tcW w:w="5528" w:type="dxa"/>
            <w:tcBorders>
              <w:top w:val="single" w:sz="6" w:space="0" w:color="000000"/>
              <w:left w:val="single" w:sz="6" w:space="0" w:color="000000"/>
              <w:bottom w:val="single" w:sz="12" w:space="0" w:color="000000"/>
              <w:right w:val="single" w:sz="6" w:space="0" w:color="000000"/>
            </w:tcBorders>
            <w:vAlign w:val="center"/>
            <w:hideMark/>
          </w:tcPr>
          <w:p w14:paraId="47D10C83" w14:textId="77777777" w:rsidR="00D466DE" w:rsidRPr="003F0A0D" w:rsidRDefault="00D466DE" w:rsidP="00800CD9">
            <w:pPr>
              <w:spacing w:after="120"/>
              <w:rPr>
                <w:rFonts w:ascii="Arial" w:hAnsi="Arial" w:cs="Arial"/>
                <w:sz w:val="18"/>
                <w:szCs w:val="18"/>
              </w:rPr>
            </w:pPr>
            <w:r w:rsidRPr="003F0A0D">
              <w:rPr>
                <w:rFonts w:ascii="Arial" w:hAnsi="Arial" w:cs="Arial"/>
                <w:sz w:val="18"/>
                <w:szCs w:val="18"/>
              </w:rPr>
              <w:t>Upoštevana so pravila preglednosti, prepoznavnosti in komuniciranja (navedba o financiranju/sofinanciranju, EU emblemi)</w:t>
            </w:r>
          </w:p>
        </w:tc>
        <w:tc>
          <w:tcPr>
            <w:tcW w:w="2003" w:type="dxa"/>
            <w:gridSpan w:val="3"/>
            <w:tcBorders>
              <w:top w:val="single" w:sz="6" w:space="0" w:color="000000"/>
              <w:left w:val="single" w:sz="6" w:space="0" w:color="000000"/>
              <w:bottom w:val="single" w:sz="12" w:space="0" w:color="000000"/>
              <w:right w:val="single" w:sz="6" w:space="0" w:color="000000"/>
            </w:tcBorders>
            <w:vAlign w:val="center"/>
            <w:hideMark/>
          </w:tcPr>
          <w:p w14:paraId="39D9DA34" w14:textId="77777777" w:rsidR="00D466DE" w:rsidRPr="003F0A0D" w:rsidRDefault="00D466DE" w:rsidP="00D466D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701" w:type="dxa"/>
            <w:tcBorders>
              <w:top w:val="single" w:sz="6" w:space="0" w:color="000000"/>
              <w:left w:val="single" w:sz="6" w:space="0" w:color="000000"/>
              <w:bottom w:val="single" w:sz="12" w:space="0" w:color="000000"/>
              <w:right w:val="single" w:sz="12" w:space="0" w:color="000000"/>
            </w:tcBorders>
          </w:tcPr>
          <w:p w14:paraId="7594C3D8" w14:textId="77777777" w:rsidR="00D466DE" w:rsidRPr="003F0A0D" w:rsidRDefault="00D466DE" w:rsidP="00D466DE">
            <w:pPr>
              <w:rPr>
                <w:rFonts w:ascii="Arial" w:hAnsi="Arial" w:cs="Arial"/>
                <w:sz w:val="18"/>
                <w:szCs w:val="18"/>
              </w:rPr>
            </w:pPr>
          </w:p>
        </w:tc>
      </w:tr>
    </w:tbl>
    <w:p w14:paraId="50B0F4CB" w14:textId="77777777" w:rsidR="00800CD9" w:rsidRPr="003F0A0D" w:rsidRDefault="00800CD9">
      <w:pPr>
        <w:rPr>
          <w:rFonts w:ascii="Arial" w:hAnsi="Arial" w:cs="Arial"/>
        </w:rPr>
      </w:pPr>
      <w:r w:rsidRPr="003F0A0D">
        <w:rPr>
          <w:rFonts w:ascii="Arial" w:hAnsi="Arial" w:cs="Arial"/>
        </w:rPr>
        <w:br w:type="page"/>
      </w:r>
    </w:p>
    <w:tbl>
      <w:tblPr>
        <w:tblW w:w="9781"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49"/>
        <w:gridCol w:w="5528"/>
        <w:gridCol w:w="19"/>
        <w:gridCol w:w="1824"/>
        <w:gridCol w:w="19"/>
        <w:gridCol w:w="1842"/>
      </w:tblGrid>
      <w:tr w:rsidR="003F0A0D" w:rsidRPr="003F0A0D" w14:paraId="00F80E24" w14:textId="77777777" w:rsidTr="001C16C0">
        <w:trPr>
          <w:cantSplit/>
          <w:trHeight w:val="338"/>
        </w:trPr>
        <w:tc>
          <w:tcPr>
            <w:tcW w:w="9781" w:type="dxa"/>
            <w:gridSpan w:val="6"/>
            <w:shd w:val="clear" w:color="auto" w:fill="D9D9D9" w:themeFill="background1" w:themeFillShade="D9"/>
            <w:vAlign w:val="center"/>
          </w:tcPr>
          <w:p w14:paraId="134CB63D" w14:textId="7EC46DB0" w:rsidR="00800CD9" w:rsidRPr="003F0A0D" w:rsidRDefault="00800CD9" w:rsidP="004E3768">
            <w:pPr>
              <w:rPr>
                <w:rFonts w:ascii="Arial" w:hAnsi="Arial" w:cs="Arial"/>
                <w:b/>
                <w:bCs/>
                <w:sz w:val="18"/>
                <w:szCs w:val="18"/>
              </w:rPr>
            </w:pPr>
            <w:r w:rsidRPr="003F0A0D">
              <w:rPr>
                <w:rFonts w:ascii="Arial" w:hAnsi="Arial" w:cs="Arial"/>
                <w:b/>
                <w:bCs/>
                <w:sz w:val="18"/>
                <w:szCs w:val="18"/>
              </w:rPr>
              <w:lastRenderedPageBreak/>
              <w:t>ZAŠČITA FINANČNIH INTERESOV</w:t>
            </w:r>
          </w:p>
        </w:tc>
      </w:tr>
      <w:tr w:rsidR="003F0A0D" w:rsidRPr="003F0A0D" w14:paraId="12AA7F36" w14:textId="77777777" w:rsidTr="001C16C0">
        <w:trPr>
          <w:cantSplit/>
          <w:trHeight w:val="413"/>
        </w:trPr>
        <w:tc>
          <w:tcPr>
            <w:tcW w:w="549" w:type="dxa"/>
          </w:tcPr>
          <w:p w14:paraId="6D6AD6D7" w14:textId="77777777" w:rsidR="00800CD9" w:rsidRPr="003F0A0D" w:rsidRDefault="00800CD9" w:rsidP="004E3768">
            <w:pPr>
              <w:ind w:left="142"/>
              <w:jc w:val="right"/>
              <w:rPr>
                <w:rFonts w:ascii="Arial" w:hAnsi="Arial" w:cs="Arial"/>
                <w:sz w:val="18"/>
                <w:szCs w:val="18"/>
              </w:rPr>
            </w:pPr>
          </w:p>
        </w:tc>
        <w:tc>
          <w:tcPr>
            <w:tcW w:w="5547" w:type="dxa"/>
            <w:gridSpan w:val="2"/>
            <w:vAlign w:val="center"/>
          </w:tcPr>
          <w:p w14:paraId="36C0F9D5" w14:textId="77777777" w:rsidR="00800CD9" w:rsidRPr="003F0A0D" w:rsidRDefault="00800CD9" w:rsidP="004E3768">
            <w:pPr>
              <w:rPr>
                <w:rFonts w:ascii="Arial" w:hAnsi="Arial" w:cs="Arial"/>
                <w:sz w:val="18"/>
                <w:szCs w:val="18"/>
              </w:rPr>
            </w:pPr>
            <w:r w:rsidRPr="003F0A0D">
              <w:rPr>
                <w:rFonts w:ascii="Arial" w:hAnsi="Arial" w:cs="Arial"/>
                <w:sz w:val="18"/>
                <w:szCs w:val="18"/>
              </w:rPr>
              <w:t>V procesu kontrole ni bilo zaznanih dejavnikov tveganj ali opozorilnih znakov**, ki bi lahko vodili k sumu goljufije</w:t>
            </w:r>
          </w:p>
          <w:p w14:paraId="243D2072" w14:textId="77777777" w:rsidR="00800CD9" w:rsidRPr="003F0A0D" w:rsidRDefault="00800CD9" w:rsidP="00800CD9">
            <w:pPr>
              <w:pStyle w:val="Odstavekseznama"/>
              <w:numPr>
                <w:ilvl w:val="0"/>
                <w:numId w:val="16"/>
              </w:numPr>
              <w:spacing w:after="0" w:line="240" w:lineRule="auto"/>
              <w:ind w:left="227" w:hanging="227"/>
              <w:jc w:val="both"/>
              <w:rPr>
                <w:rFonts w:ascii="Arial" w:hAnsi="Arial" w:cs="Arial"/>
                <w:i/>
                <w:sz w:val="16"/>
                <w:szCs w:val="16"/>
              </w:rPr>
            </w:pPr>
            <w:proofErr w:type="spellStart"/>
            <w:r w:rsidRPr="003F0A0D">
              <w:rPr>
                <w:rFonts w:ascii="Arial" w:hAnsi="Arial" w:cs="Arial"/>
                <w:i/>
                <w:sz w:val="16"/>
                <w:szCs w:val="16"/>
              </w:rPr>
              <w:t>Predrazpisna</w:t>
            </w:r>
            <w:proofErr w:type="spellEnd"/>
            <w:r w:rsidRPr="003F0A0D">
              <w:rPr>
                <w:rFonts w:ascii="Arial" w:hAnsi="Arial" w:cs="Arial"/>
                <w:i/>
                <w:sz w:val="16"/>
                <w:szCs w:val="16"/>
              </w:rPr>
              <w:t xml:space="preserve"> faza (ocena potreb - dobava </w:t>
            </w:r>
            <w:proofErr w:type="spellStart"/>
            <w:r w:rsidRPr="003F0A0D">
              <w:rPr>
                <w:rFonts w:ascii="Arial" w:hAnsi="Arial" w:cs="Arial"/>
                <w:i/>
                <w:sz w:val="16"/>
                <w:szCs w:val="16"/>
              </w:rPr>
              <w:t>nenujnega</w:t>
            </w:r>
            <w:proofErr w:type="spellEnd"/>
            <w:r w:rsidRPr="003F0A0D">
              <w:rPr>
                <w:rFonts w:ascii="Arial" w:hAnsi="Arial" w:cs="Arial"/>
                <w:i/>
                <w:sz w:val="16"/>
                <w:szCs w:val="16"/>
              </w:rPr>
              <w:t xml:space="preserve"> blaga, neustrezno, nesorazmerno in neobjektivno opredeljene zahteve, merila in specifikacije, nepravilna izbira vrste postopka – delitev naročil, nezadosten časovni okvir, pomanjkanje preglednosti, pomanjkanje objektivnosti in nepristranskosti, prikrojene specifikacije – neutemeljena zahteva določene vrste blaga);</w:t>
            </w:r>
          </w:p>
          <w:p w14:paraId="58127481" w14:textId="77777777" w:rsidR="00800CD9" w:rsidRPr="003F0A0D" w:rsidRDefault="00800CD9" w:rsidP="00800CD9">
            <w:pPr>
              <w:pStyle w:val="Odstavekseznama"/>
              <w:numPr>
                <w:ilvl w:val="0"/>
                <w:numId w:val="16"/>
              </w:numPr>
              <w:spacing w:after="0" w:line="240" w:lineRule="auto"/>
              <w:ind w:left="227" w:hanging="227"/>
              <w:jc w:val="both"/>
              <w:rPr>
                <w:rFonts w:ascii="Arial" w:hAnsi="Arial" w:cs="Arial"/>
                <w:i/>
                <w:sz w:val="16"/>
                <w:szCs w:val="16"/>
              </w:rPr>
            </w:pPr>
            <w:r w:rsidRPr="003F0A0D">
              <w:rPr>
                <w:rFonts w:ascii="Arial" w:hAnsi="Arial" w:cs="Arial"/>
                <w:i/>
                <w:sz w:val="16"/>
                <w:szCs w:val="16"/>
              </w:rPr>
              <w:t xml:space="preserve">Razpisna faza (neenakopravna obravnava potencialnih ponudnikov – uhajanje informacij, pomanjkanje konkurence, fiktivne ponudbe, primeri navzkrižja interesov ali korupcije (darila) pri ocenjevanju in izboru ponudb, </w:t>
            </w:r>
            <w:proofErr w:type="spellStart"/>
            <w:r w:rsidRPr="003F0A0D">
              <w:rPr>
                <w:rFonts w:ascii="Arial" w:hAnsi="Arial" w:cs="Arial"/>
                <w:i/>
                <w:sz w:val="16"/>
                <w:szCs w:val="16"/>
              </w:rPr>
              <w:t>netransparentnost</w:t>
            </w:r>
            <w:proofErr w:type="spellEnd"/>
            <w:r w:rsidRPr="003F0A0D">
              <w:rPr>
                <w:rFonts w:ascii="Arial" w:hAnsi="Arial" w:cs="Arial"/>
                <w:i/>
                <w:sz w:val="16"/>
                <w:szCs w:val="16"/>
              </w:rPr>
              <w:t xml:space="preserve"> izbora);</w:t>
            </w:r>
          </w:p>
          <w:p w14:paraId="570C5074" w14:textId="77777777" w:rsidR="00800CD9" w:rsidRPr="003F0A0D" w:rsidRDefault="00800CD9" w:rsidP="00800CD9">
            <w:pPr>
              <w:pStyle w:val="Odstavekseznama"/>
              <w:numPr>
                <w:ilvl w:val="0"/>
                <w:numId w:val="16"/>
              </w:numPr>
              <w:spacing w:after="0" w:line="240" w:lineRule="auto"/>
              <w:ind w:left="227" w:hanging="227"/>
              <w:jc w:val="both"/>
              <w:rPr>
                <w:rFonts w:ascii="Arial" w:hAnsi="Arial" w:cs="Arial"/>
                <w:i/>
                <w:sz w:val="16"/>
                <w:szCs w:val="16"/>
              </w:rPr>
            </w:pPr>
            <w:proofErr w:type="spellStart"/>
            <w:r w:rsidRPr="003F0A0D">
              <w:rPr>
                <w:rFonts w:ascii="Arial" w:hAnsi="Arial" w:cs="Arial"/>
                <w:i/>
                <w:sz w:val="16"/>
                <w:szCs w:val="16"/>
              </w:rPr>
              <w:t>Porazpisna</w:t>
            </w:r>
            <w:proofErr w:type="spellEnd"/>
            <w:r w:rsidRPr="003F0A0D">
              <w:rPr>
                <w:rFonts w:ascii="Arial" w:hAnsi="Arial" w:cs="Arial"/>
                <w:i/>
                <w:sz w:val="16"/>
                <w:szCs w:val="16"/>
              </w:rPr>
              <w:t xml:space="preserve"> faza (izvedba JN v slabši kakovosti, kot je opredeljeno v naročilu/pogodbi, poneverbe, podkupnine, oddaja naročil podizvajalcem brez odobritve.</w:t>
            </w:r>
          </w:p>
          <w:p w14:paraId="0E7758F2" w14:textId="77777777" w:rsidR="00800CD9" w:rsidRPr="003F0A0D" w:rsidRDefault="00800CD9" w:rsidP="004E3768">
            <w:pPr>
              <w:rPr>
                <w:rFonts w:ascii="Arial" w:hAnsi="Arial" w:cs="Arial"/>
                <w:i/>
                <w:sz w:val="16"/>
                <w:szCs w:val="16"/>
              </w:rPr>
            </w:pPr>
          </w:p>
          <w:p w14:paraId="139BF77C" w14:textId="77777777" w:rsidR="00800CD9" w:rsidRPr="003F0A0D" w:rsidRDefault="00800CD9" w:rsidP="004E3768">
            <w:pPr>
              <w:rPr>
                <w:rFonts w:ascii="Arial" w:hAnsi="Arial" w:cs="Arial"/>
                <w:i/>
                <w:sz w:val="16"/>
                <w:szCs w:val="16"/>
              </w:rPr>
            </w:pPr>
            <w:r w:rsidRPr="003F0A0D">
              <w:rPr>
                <w:rFonts w:ascii="Arial" w:hAnsi="Arial" w:cs="Arial"/>
                <w:i/>
                <w:sz w:val="16"/>
                <w:szCs w:val="16"/>
              </w:rPr>
              <w:t xml:space="preserve">**Vir: Smernice OLAF, Zbirka opozoril in dobrih praks, </w:t>
            </w:r>
            <w:proofErr w:type="spellStart"/>
            <w:r w:rsidRPr="003F0A0D">
              <w:rPr>
                <w:rFonts w:ascii="Arial" w:hAnsi="Arial" w:cs="Arial"/>
                <w:i/>
                <w:sz w:val="16"/>
                <w:szCs w:val="16"/>
              </w:rPr>
              <w:t>Ares</w:t>
            </w:r>
            <w:proofErr w:type="spellEnd"/>
            <w:r w:rsidRPr="003F0A0D">
              <w:rPr>
                <w:rFonts w:ascii="Arial" w:hAnsi="Arial" w:cs="Arial"/>
                <w:i/>
                <w:sz w:val="16"/>
                <w:szCs w:val="16"/>
              </w:rPr>
              <w:t xml:space="preserve"> (2017)6254403</w:t>
            </w:r>
          </w:p>
          <w:p w14:paraId="61721308" w14:textId="77777777" w:rsidR="00800CD9" w:rsidRPr="003F0A0D" w:rsidRDefault="00800CD9" w:rsidP="004E3768">
            <w:pPr>
              <w:rPr>
                <w:rFonts w:ascii="Arial" w:hAnsi="Arial" w:cs="Arial"/>
                <w:sz w:val="18"/>
                <w:szCs w:val="18"/>
              </w:rPr>
            </w:pPr>
          </w:p>
        </w:tc>
        <w:tc>
          <w:tcPr>
            <w:tcW w:w="1843" w:type="dxa"/>
            <w:gridSpan w:val="2"/>
            <w:vAlign w:val="center"/>
          </w:tcPr>
          <w:p w14:paraId="70510294" w14:textId="77777777" w:rsidR="00800CD9" w:rsidRPr="003F0A0D" w:rsidRDefault="00800CD9" w:rsidP="004E3768">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w:t>
            </w:r>
          </w:p>
        </w:tc>
        <w:tc>
          <w:tcPr>
            <w:tcW w:w="1842" w:type="dxa"/>
          </w:tcPr>
          <w:p w14:paraId="42D8D43D" w14:textId="77777777" w:rsidR="005A0FB9" w:rsidRPr="003F0A0D" w:rsidRDefault="005A0FB9" w:rsidP="005A0FB9">
            <w:pPr>
              <w:jc w:val="left"/>
              <w:rPr>
                <w:rFonts w:ascii="Arial Narrow" w:hAnsi="Arial Narrow" w:cs="Arial"/>
                <w:i/>
                <w:sz w:val="18"/>
                <w:szCs w:val="18"/>
              </w:rPr>
            </w:pPr>
            <w:r w:rsidRPr="003F0A0D">
              <w:rPr>
                <w:rFonts w:ascii="Arial Narrow" w:hAnsi="Arial Narrow" w:cs="Arial"/>
                <w:i/>
                <w:sz w:val="18"/>
                <w:szCs w:val="18"/>
              </w:rPr>
              <w:t xml:space="preserve">Pri pregledu posameznega postopka je v pomoč nabor opozorilnih znakov (»red </w:t>
            </w:r>
            <w:proofErr w:type="spellStart"/>
            <w:r w:rsidRPr="003F0A0D">
              <w:rPr>
                <w:rFonts w:ascii="Arial Narrow" w:hAnsi="Arial Narrow" w:cs="Arial"/>
                <w:i/>
                <w:sz w:val="18"/>
                <w:szCs w:val="18"/>
              </w:rPr>
              <w:t>flags</w:t>
            </w:r>
            <w:proofErr w:type="spellEnd"/>
            <w:r w:rsidRPr="003F0A0D">
              <w:rPr>
                <w:rFonts w:ascii="Arial Narrow" w:hAnsi="Arial Narrow" w:cs="Arial"/>
                <w:i/>
                <w:sz w:val="18"/>
                <w:szCs w:val="18"/>
              </w:rPr>
              <w:t>«), in sicer:</w:t>
            </w:r>
          </w:p>
          <w:p w14:paraId="1352F03F" w14:textId="77777777" w:rsidR="005A0FB9" w:rsidRPr="003F0A0D" w:rsidRDefault="005A0FB9" w:rsidP="005A0FB9">
            <w:pPr>
              <w:jc w:val="left"/>
              <w:rPr>
                <w:rFonts w:ascii="Arial Narrow" w:hAnsi="Arial Narrow" w:cs="Arial"/>
                <w:i/>
                <w:sz w:val="18"/>
                <w:szCs w:val="18"/>
              </w:rPr>
            </w:pPr>
            <w:r w:rsidRPr="003F0A0D">
              <w:rPr>
                <w:rFonts w:ascii="Arial Narrow" w:hAnsi="Arial Narrow" w:cs="Arial"/>
                <w:i/>
                <w:sz w:val="18"/>
                <w:szCs w:val="18"/>
              </w:rPr>
              <w:t>- nerazkrito nasprotje interesov;</w:t>
            </w:r>
          </w:p>
          <w:p w14:paraId="6FD74A52" w14:textId="77777777" w:rsidR="005A0FB9" w:rsidRPr="003F0A0D" w:rsidRDefault="005A0FB9" w:rsidP="005A0FB9">
            <w:pPr>
              <w:jc w:val="left"/>
              <w:rPr>
                <w:rFonts w:ascii="Arial Narrow" w:hAnsi="Arial Narrow" w:cs="Arial"/>
                <w:i/>
                <w:sz w:val="18"/>
                <w:szCs w:val="18"/>
              </w:rPr>
            </w:pPr>
            <w:r w:rsidRPr="003F0A0D">
              <w:rPr>
                <w:rFonts w:ascii="Arial Narrow" w:hAnsi="Arial Narrow" w:cs="Arial"/>
                <w:i/>
                <w:sz w:val="18"/>
                <w:szCs w:val="18"/>
              </w:rPr>
              <w:t>- povezanost podjetij;</w:t>
            </w:r>
          </w:p>
          <w:p w14:paraId="314B16CA" w14:textId="77777777" w:rsidR="005A0FB9" w:rsidRPr="003F0A0D" w:rsidRDefault="005A0FB9" w:rsidP="005A0FB9">
            <w:pPr>
              <w:jc w:val="left"/>
              <w:rPr>
                <w:rFonts w:ascii="Arial Narrow" w:hAnsi="Arial Narrow" w:cs="Arial"/>
                <w:i/>
                <w:sz w:val="18"/>
                <w:szCs w:val="18"/>
              </w:rPr>
            </w:pPr>
            <w:r w:rsidRPr="003F0A0D">
              <w:rPr>
                <w:rFonts w:ascii="Arial Narrow" w:hAnsi="Arial Narrow" w:cs="Arial"/>
                <w:i/>
                <w:sz w:val="18"/>
                <w:szCs w:val="18"/>
              </w:rPr>
              <w:t>- dogovarjanje med ponudniki;</w:t>
            </w:r>
          </w:p>
          <w:p w14:paraId="28B6058C" w14:textId="77777777" w:rsidR="005A0FB9" w:rsidRPr="003F0A0D" w:rsidRDefault="005A0FB9" w:rsidP="005A0FB9">
            <w:pPr>
              <w:jc w:val="left"/>
              <w:rPr>
                <w:rFonts w:ascii="Arial Narrow" w:hAnsi="Arial Narrow" w:cs="Arial"/>
                <w:i/>
                <w:sz w:val="18"/>
                <w:szCs w:val="18"/>
              </w:rPr>
            </w:pPr>
            <w:r w:rsidRPr="003F0A0D">
              <w:rPr>
                <w:rFonts w:ascii="Arial Narrow" w:hAnsi="Arial Narrow" w:cs="Arial"/>
                <w:i/>
                <w:sz w:val="18"/>
                <w:szCs w:val="18"/>
              </w:rPr>
              <w:t>- lažna dokumentacija.</w:t>
            </w:r>
          </w:p>
          <w:p w14:paraId="69FF8E3E" w14:textId="77777777" w:rsidR="005A0FB9" w:rsidRPr="003F0A0D" w:rsidRDefault="005A0FB9" w:rsidP="005A0FB9">
            <w:pPr>
              <w:jc w:val="left"/>
              <w:rPr>
                <w:rFonts w:ascii="Arial Narrow" w:hAnsi="Arial Narrow" w:cs="Arial"/>
                <w:i/>
                <w:sz w:val="18"/>
                <w:szCs w:val="18"/>
              </w:rPr>
            </w:pPr>
          </w:p>
          <w:p w14:paraId="1CEB8719" w14:textId="123818C8" w:rsidR="00800CD9" w:rsidRPr="003F0A0D" w:rsidRDefault="005A0FB9" w:rsidP="005A0FB9">
            <w:pPr>
              <w:jc w:val="left"/>
              <w:rPr>
                <w:rFonts w:ascii="Arial Narrow" w:hAnsi="Arial Narrow" w:cs="Arial"/>
                <w:sz w:val="18"/>
                <w:szCs w:val="18"/>
              </w:rPr>
            </w:pPr>
            <w:r w:rsidRPr="003F0A0D">
              <w:rPr>
                <w:rFonts w:ascii="Arial Narrow" w:hAnsi="Arial Narrow" w:cs="Arial"/>
                <w:i/>
                <w:sz w:val="18"/>
                <w:szCs w:val="18"/>
              </w:rPr>
              <w:t xml:space="preserve">Podroben nabor kazalnikov je podan v Navodilih OU za izvajanje preverjanj za črpanje sredstev programa AMIF, </w:t>
            </w:r>
            <w:r w:rsidR="00015957" w:rsidRPr="003F0A0D">
              <w:rPr>
                <w:rFonts w:ascii="Arial Narrow" w:hAnsi="Arial Narrow" w:cs="Arial"/>
                <w:i/>
                <w:sz w:val="18"/>
                <w:szCs w:val="18"/>
              </w:rPr>
              <w:t xml:space="preserve">SNV, </w:t>
            </w:r>
            <w:r w:rsidRPr="003F0A0D">
              <w:rPr>
                <w:rFonts w:ascii="Arial Narrow" w:hAnsi="Arial Narrow" w:cs="Arial"/>
                <w:i/>
                <w:sz w:val="18"/>
                <w:szCs w:val="18"/>
              </w:rPr>
              <w:t xml:space="preserve">IUMV v </w:t>
            </w:r>
            <w:proofErr w:type="spellStart"/>
            <w:r w:rsidRPr="003F0A0D">
              <w:rPr>
                <w:rFonts w:ascii="Arial Narrow" w:hAnsi="Arial Narrow" w:cs="Arial"/>
                <w:i/>
                <w:sz w:val="18"/>
                <w:szCs w:val="18"/>
              </w:rPr>
              <w:t>progr</w:t>
            </w:r>
            <w:proofErr w:type="spellEnd"/>
            <w:r w:rsidRPr="003F0A0D">
              <w:rPr>
                <w:rFonts w:ascii="Arial Narrow" w:hAnsi="Arial Narrow" w:cs="Arial"/>
                <w:i/>
                <w:sz w:val="18"/>
                <w:szCs w:val="18"/>
              </w:rPr>
              <w:t>. obdobju 2021–2027.</w:t>
            </w:r>
          </w:p>
        </w:tc>
      </w:tr>
      <w:tr w:rsidR="003F0A0D" w:rsidRPr="003F0A0D" w14:paraId="78840F45" w14:textId="77777777" w:rsidTr="001C16C0">
        <w:trPr>
          <w:trHeight w:val="459"/>
        </w:trPr>
        <w:tc>
          <w:tcPr>
            <w:tcW w:w="9781" w:type="dxa"/>
            <w:gridSpan w:val="6"/>
            <w:tcBorders>
              <w:top w:val="single" w:sz="12" w:space="0" w:color="000000"/>
              <w:bottom w:val="single" w:sz="12" w:space="0" w:color="000000"/>
            </w:tcBorders>
            <w:shd w:val="clear" w:color="auto" w:fill="B4C6E7" w:themeFill="accent5" w:themeFillTint="66"/>
            <w:vAlign w:val="center"/>
          </w:tcPr>
          <w:p w14:paraId="0B132521" w14:textId="77777777" w:rsidR="00D466DE" w:rsidRPr="003F0A0D" w:rsidRDefault="00D466DE" w:rsidP="00D466DE">
            <w:pPr>
              <w:keepNext/>
              <w:spacing w:before="120" w:after="120"/>
              <w:outlineLvl w:val="5"/>
              <w:rPr>
                <w:rFonts w:ascii="Arial" w:hAnsi="Arial" w:cs="Arial"/>
                <w:b/>
                <w:bCs/>
                <w:sz w:val="18"/>
                <w:szCs w:val="18"/>
              </w:rPr>
            </w:pPr>
            <w:r w:rsidRPr="003F0A0D">
              <w:rPr>
                <w:rFonts w:ascii="Arial" w:hAnsi="Arial" w:cs="Arial"/>
                <w:b/>
                <w:bCs/>
                <w:sz w:val="18"/>
                <w:szCs w:val="18"/>
              </w:rPr>
              <w:t>UGOTOVITVE PO OPRAVLJENI KONTROLI</w:t>
            </w:r>
          </w:p>
        </w:tc>
      </w:tr>
      <w:tr w:rsidR="003F0A0D" w:rsidRPr="003F0A0D" w14:paraId="09F7FD58" w14:textId="77777777" w:rsidTr="001C16C0">
        <w:trPr>
          <w:trHeight w:val="157"/>
        </w:trPr>
        <w:tc>
          <w:tcPr>
            <w:tcW w:w="6096" w:type="dxa"/>
            <w:gridSpan w:val="3"/>
            <w:tcBorders>
              <w:top w:val="single" w:sz="12" w:space="0" w:color="000000"/>
            </w:tcBorders>
          </w:tcPr>
          <w:p w14:paraId="0C9321E8" w14:textId="77777777" w:rsidR="00D466DE" w:rsidRPr="003F0A0D" w:rsidRDefault="00D466DE" w:rsidP="00D466DE">
            <w:pPr>
              <w:rPr>
                <w:rFonts w:ascii="Arial" w:eastAsia="Courier New" w:hAnsi="Arial" w:cs="Arial"/>
                <w:b/>
                <w:sz w:val="18"/>
                <w:szCs w:val="18"/>
              </w:rPr>
            </w:pPr>
            <w:r w:rsidRPr="003F0A0D">
              <w:rPr>
                <w:rFonts w:ascii="Arial" w:eastAsia="Courier New" w:hAnsi="Arial" w:cs="Arial"/>
                <w:b/>
                <w:sz w:val="18"/>
                <w:szCs w:val="18"/>
              </w:rPr>
              <w:t>Izpeljan postopek in sklenjena pravna podlaga sta ustrezna,  skladna z zakonodajo, internimi navodili, pravilniki in postopkovniki</w:t>
            </w:r>
          </w:p>
          <w:p w14:paraId="038888EB" w14:textId="77777777" w:rsidR="00D466DE" w:rsidRPr="003F0A0D" w:rsidRDefault="00D466DE" w:rsidP="00D466DE">
            <w:pPr>
              <w:rPr>
                <w:rFonts w:ascii="Arial" w:eastAsia="Courier New" w:hAnsi="Arial" w:cs="Arial"/>
                <w:b/>
                <w:sz w:val="18"/>
                <w:szCs w:val="18"/>
              </w:rPr>
            </w:pPr>
          </w:p>
        </w:tc>
        <w:tc>
          <w:tcPr>
            <w:tcW w:w="1843" w:type="dxa"/>
            <w:gridSpan w:val="2"/>
            <w:tcBorders>
              <w:top w:val="single" w:sz="12" w:space="0" w:color="000000"/>
            </w:tcBorders>
            <w:vAlign w:val="center"/>
          </w:tcPr>
          <w:p w14:paraId="20E6B7C9" w14:textId="77777777" w:rsidR="00D466DE" w:rsidRPr="003F0A0D" w:rsidRDefault="00D466DE" w:rsidP="00D466DE">
            <w:pPr>
              <w:jc w:val="center"/>
              <w:rPr>
                <w:rFonts w:ascii="Arial" w:hAnsi="Arial" w:cs="Arial"/>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42" w:type="dxa"/>
            <w:tcBorders>
              <w:top w:val="single" w:sz="12" w:space="0" w:color="000000"/>
            </w:tcBorders>
          </w:tcPr>
          <w:p w14:paraId="4E2559EF" w14:textId="77777777" w:rsidR="00D466DE" w:rsidRPr="003F0A0D" w:rsidRDefault="00D466DE" w:rsidP="00D466DE">
            <w:pPr>
              <w:rPr>
                <w:rFonts w:ascii="Arial" w:hAnsi="Arial" w:cs="Arial"/>
                <w:sz w:val="18"/>
                <w:szCs w:val="18"/>
              </w:rPr>
            </w:pPr>
          </w:p>
        </w:tc>
      </w:tr>
      <w:tr w:rsidR="003F0A0D" w:rsidRPr="003F0A0D" w14:paraId="62E14328" w14:textId="77777777" w:rsidTr="001C16C0">
        <w:trPr>
          <w:trHeight w:val="157"/>
        </w:trPr>
        <w:tc>
          <w:tcPr>
            <w:tcW w:w="9781" w:type="dxa"/>
            <w:gridSpan w:val="6"/>
            <w:tcBorders>
              <w:bottom w:val="single" w:sz="12" w:space="0" w:color="000000"/>
            </w:tcBorders>
          </w:tcPr>
          <w:p w14:paraId="09BED271" w14:textId="77777777" w:rsidR="00D466DE" w:rsidRPr="003F0A0D" w:rsidRDefault="00D466DE" w:rsidP="00D466DE">
            <w:pPr>
              <w:rPr>
                <w:rFonts w:ascii="Arial" w:eastAsia="Courier New" w:hAnsi="Arial" w:cs="Arial"/>
                <w:sz w:val="18"/>
                <w:szCs w:val="18"/>
              </w:rPr>
            </w:pPr>
            <w:r w:rsidRPr="003F0A0D">
              <w:rPr>
                <w:rFonts w:ascii="Arial" w:eastAsia="Courier New" w:hAnsi="Arial" w:cs="Arial"/>
                <w:sz w:val="18"/>
                <w:szCs w:val="18"/>
              </w:rPr>
              <w:t>V primeru, da so ugotovljene nepravilnosti ali pomanjkljivosti jih navedite:</w:t>
            </w:r>
          </w:p>
          <w:p w14:paraId="1ABF9A0F" w14:textId="77777777" w:rsidR="00D466DE" w:rsidRPr="003F0A0D" w:rsidRDefault="00D466DE" w:rsidP="00D466DE">
            <w:pPr>
              <w:rPr>
                <w:rFonts w:ascii="Arial" w:hAnsi="Arial" w:cs="Arial"/>
                <w:sz w:val="18"/>
                <w:szCs w:val="18"/>
              </w:rPr>
            </w:pPr>
          </w:p>
          <w:p w14:paraId="786F5A1F" w14:textId="77777777" w:rsidR="00D466DE" w:rsidRPr="003F0A0D" w:rsidRDefault="00D466DE" w:rsidP="00D466DE">
            <w:pPr>
              <w:rPr>
                <w:rFonts w:ascii="Arial" w:hAnsi="Arial" w:cs="Arial"/>
                <w:sz w:val="18"/>
                <w:szCs w:val="18"/>
              </w:rPr>
            </w:pPr>
          </w:p>
        </w:tc>
      </w:tr>
      <w:tr w:rsidR="003F0A0D" w:rsidRPr="003F0A0D" w14:paraId="2E93FBF0" w14:textId="77777777" w:rsidTr="001C16C0">
        <w:tblPrEx>
          <w:tblLook w:val="04A0" w:firstRow="1" w:lastRow="0" w:firstColumn="1" w:lastColumn="0" w:noHBand="0" w:noVBand="1"/>
        </w:tblPrEx>
        <w:trPr>
          <w:trHeight w:val="413"/>
        </w:trPr>
        <w:tc>
          <w:tcPr>
            <w:tcW w:w="9781" w:type="dxa"/>
            <w:gridSpan w:val="6"/>
            <w:tcBorders>
              <w:top w:val="single" w:sz="12" w:space="0" w:color="000000"/>
              <w:bottom w:val="single" w:sz="12" w:space="0" w:color="000000"/>
            </w:tcBorders>
            <w:shd w:val="clear" w:color="auto" w:fill="B4C6E7" w:themeFill="accent5" w:themeFillTint="66"/>
            <w:vAlign w:val="center"/>
          </w:tcPr>
          <w:p w14:paraId="76DA44F2" w14:textId="5A9FE5D8" w:rsidR="0030387F" w:rsidRPr="003F0A0D" w:rsidRDefault="0030387F" w:rsidP="0030387F">
            <w:pPr>
              <w:spacing w:before="120" w:after="120"/>
              <w:rPr>
                <w:rFonts w:ascii="Arial" w:hAnsi="Arial" w:cs="Arial"/>
                <w:b/>
                <w:sz w:val="18"/>
                <w:szCs w:val="18"/>
              </w:rPr>
            </w:pPr>
            <w:r w:rsidRPr="003F0A0D">
              <w:rPr>
                <w:rFonts w:ascii="Arial" w:hAnsi="Arial" w:cs="Arial"/>
                <w:b/>
                <w:sz w:val="18"/>
                <w:szCs w:val="18"/>
              </w:rPr>
              <w:t>UGOTOVITVE PO PREJEMU DOPOLNITEV/POJASNIL</w:t>
            </w:r>
          </w:p>
        </w:tc>
      </w:tr>
      <w:tr w:rsidR="003F0A0D" w:rsidRPr="003F0A0D" w14:paraId="3F208787" w14:textId="77777777" w:rsidTr="001C16C0">
        <w:tblPrEx>
          <w:tblLook w:val="04A0" w:firstRow="1" w:lastRow="0" w:firstColumn="1" w:lastColumn="0" w:noHBand="0" w:noVBand="1"/>
        </w:tblPrEx>
        <w:trPr>
          <w:trHeight w:val="413"/>
        </w:trPr>
        <w:tc>
          <w:tcPr>
            <w:tcW w:w="6077" w:type="dxa"/>
            <w:gridSpan w:val="2"/>
            <w:tcBorders>
              <w:top w:val="single" w:sz="6" w:space="0" w:color="000000"/>
            </w:tcBorders>
            <w:shd w:val="clear" w:color="auto" w:fill="auto"/>
            <w:vAlign w:val="center"/>
          </w:tcPr>
          <w:p w14:paraId="7E35021F" w14:textId="77777777" w:rsidR="0030387F" w:rsidRPr="003F0A0D" w:rsidRDefault="0030387F" w:rsidP="0030387F">
            <w:pPr>
              <w:rPr>
                <w:rFonts w:ascii="Arial" w:hAnsi="Arial" w:cs="Arial"/>
                <w:sz w:val="18"/>
                <w:szCs w:val="18"/>
              </w:rPr>
            </w:pPr>
          </w:p>
          <w:p w14:paraId="529F5A98" w14:textId="77777777" w:rsidR="0030387F" w:rsidRPr="003F0A0D" w:rsidRDefault="0030387F" w:rsidP="0030387F">
            <w:pPr>
              <w:rPr>
                <w:rFonts w:ascii="Arial" w:hAnsi="Arial" w:cs="Arial"/>
                <w:b/>
                <w:sz w:val="18"/>
                <w:szCs w:val="18"/>
              </w:rPr>
            </w:pPr>
            <w:r w:rsidRPr="003F0A0D">
              <w:rPr>
                <w:rFonts w:ascii="Arial" w:hAnsi="Arial" w:cs="Arial"/>
                <w:b/>
                <w:sz w:val="18"/>
                <w:szCs w:val="18"/>
              </w:rPr>
              <w:t>Prejeta pojasnila in dopolnitve so ustrezne</w:t>
            </w:r>
          </w:p>
        </w:tc>
        <w:tc>
          <w:tcPr>
            <w:tcW w:w="1843" w:type="dxa"/>
            <w:gridSpan w:val="2"/>
            <w:tcBorders>
              <w:top w:val="single" w:sz="6" w:space="0" w:color="000000"/>
            </w:tcBorders>
            <w:shd w:val="clear" w:color="auto" w:fill="auto"/>
            <w:vAlign w:val="center"/>
          </w:tcPr>
          <w:p w14:paraId="46635275" w14:textId="77777777" w:rsidR="0030387F" w:rsidRPr="003F0A0D" w:rsidRDefault="0030387F" w:rsidP="0030387F">
            <w:pPr>
              <w:jc w:val="center"/>
              <w:rPr>
                <w:rFonts w:ascii="Arial" w:hAnsi="Arial" w:cs="Arial"/>
                <w:b/>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tcBorders>
              <w:top w:val="single" w:sz="6" w:space="0" w:color="000000"/>
            </w:tcBorders>
            <w:shd w:val="clear" w:color="auto" w:fill="auto"/>
            <w:vAlign w:val="center"/>
          </w:tcPr>
          <w:p w14:paraId="6B5F3927" w14:textId="77777777" w:rsidR="0030387F" w:rsidRPr="003F0A0D" w:rsidRDefault="0030387F" w:rsidP="0030387F">
            <w:pPr>
              <w:rPr>
                <w:rFonts w:ascii="Arial" w:hAnsi="Arial" w:cs="Arial"/>
                <w:b/>
                <w:sz w:val="18"/>
                <w:szCs w:val="18"/>
              </w:rPr>
            </w:pPr>
          </w:p>
        </w:tc>
      </w:tr>
      <w:tr w:rsidR="003F0A0D" w:rsidRPr="003F0A0D" w14:paraId="0473A3AE" w14:textId="77777777" w:rsidTr="001C16C0">
        <w:tblPrEx>
          <w:tblLook w:val="04A0" w:firstRow="1" w:lastRow="0" w:firstColumn="1" w:lastColumn="0" w:noHBand="0" w:noVBand="1"/>
        </w:tblPrEx>
        <w:trPr>
          <w:trHeight w:val="413"/>
        </w:trPr>
        <w:tc>
          <w:tcPr>
            <w:tcW w:w="9781" w:type="dxa"/>
            <w:gridSpan w:val="6"/>
            <w:shd w:val="clear" w:color="auto" w:fill="auto"/>
            <w:vAlign w:val="center"/>
          </w:tcPr>
          <w:p w14:paraId="5DFC1158" w14:textId="77777777" w:rsidR="0030387F" w:rsidRPr="003F0A0D" w:rsidRDefault="0030387F" w:rsidP="0030387F">
            <w:pPr>
              <w:rPr>
                <w:rFonts w:ascii="Arial" w:hAnsi="Arial" w:cs="Arial"/>
                <w:sz w:val="18"/>
                <w:szCs w:val="18"/>
              </w:rPr>
            </w:pPr>
            <w:r w:rsidRPr="003F0A0D">
              <w:rPr>
                <w:rFonts w:ascii="Arial" w:hAnsi="Arial" w:cs="Arial"/>
                <w:sz w:val="18"/>
                <w:szCs w:val="18"/>
              </w:rPr>
              <w:t>Opombe po prejemu dopolnitev in pojasnil:</w:t>
            </w:r>
          </w:p>
          <w:p w14:paraId="680A62F0" w14:textId="4C105D22" w:rsidR="0030387F" w:rsidRPr="003F0A0D" w:rsidRDefault="0030387F" w:rsidP="0030387F">
            <w:pPr>
              <w:rPr>
                <w:rFonts w:ascii="Arial" w:hAnsi="Arial" w:cs="Arial"/>
                <w:b/>
                <w:sz w:val="18"/>
                <w:szCs w:val="18"/>
              </w:rPr>
            </w:pPr>
          </w:p>
          <w:p w14:paraId="66953087" w14:textId="77777777" w:rsidR="0030387F" w:rsidRPr="003F0A0D" w:rsidRDefault="0030387F" w:rsidP="0030387F">
            <w:pPr>
              <w:rPr>
                <w:rFonts w:ascii="Arial" w:hAnsi="Arial" w:cs="Arial"/>
                <w:b/>
                <w:sz w:val="18"/>
                <w:szCs w:val="18"/>
              </w:rPr>
            </w:pPr>
          </w:p>
        </w:tc>
      </w:tr>
      <w:tr w:rsidR="003F0A0D" w:rsidRPr="003F0A0D" w14:paraId="14CF6F51" w14:textId="77777777" w:rsidTr="001C16C0">
        <w:tblPrEx>
          <w:tblLook w:val="04A0" w:firstRow="1" w:lastRow="0" w:firstColumn="1" w:lastColumn="0" w:noHBand="0" w:noVBand="1"/>
        </w:tblPrEx>
        <w:trPr>
          <w:trHeight w:val="413"/>
        </w:trPr>
        <w:tc>
          <w:tcPr>
            <w:tcW w:w="9781" w:type="dxa"/>
            <w:gridSpan w:val="6"/>
            <w:tcBorders>
              <w:top w:val="single" w:sz="12" w:space="0" w:color="000000"/>
              <w:left w:val="single" w:sz="12" w:space="0" w:color="000000"/>
              <w:bottom w:val="single" w:sz="12" w:space="0" w:color="000000"/>
              <w:right w:val="single" w:sz="12" w:space="0" w:color="000000"/>
            </w:tcBorders>
            <w:shd w:val="clear" w:color="auto" w:fill="B4C6E7" w:themeFill="accent5" w:themeFillTint="66"/>
            <w:vAlign w:val="center"/>
          </w:tcPr>
          <w:p w14:paraId="4D7C9EDF" w14:textId="77777777" w:rsidR="00C50EBF" w:rsidRPr="003F0A0D" w:rsidRDefault="00C50EBF" w:rsidP="00C50EBF">
            <w:pPr>
              <w:spacing w:after="60" w:line="260" w:lineRule="exact"/>
              <w:rPr>
                <w:rFonts w:ascii="Arial" w:hAnsi="Arial" w:cs="Arial"/>
                <w:b/>
                <w:sz w:val="18"/>
                <w:szCs w:val="18"/>
              </w:rPr>
            </w:pPr>
            <w:r w:rsidRPr="003F0A0D">
              <w:rPr>
                <w:rFonts w:ascii="Arial" w:hAnsi="Arial" w:cs="Arial"/>
                <w:b/>
                <w:sz w:val="18"/>
                <w:szCs w:val="18"/>
              </w:rPr>
              <w:t>NAKNADNA KONTROLA POSTOPKA JN in/ali SKLENJENE PRAVNE PODLAGE (ANEKS)</w:t>
            </w:r>
          </w:p>
          <w:p w14:paraId="1C5570A7" w14:textId="40E7AB73" w:rsidR="00C50EBF" w:rsidRPr="003F0A0D" w:rsidRDefault="00C50EBF" w:rsidP="00C50EBF">
            <w:pPr>
              <w:spacing w:after="60"/>
              <w:rPr>
                <w:rFonts w:ascii="Arial" w:hAnsi="Arial" w:cs="Arial"/>
                <w:i/>
                <w:sz w:val="18"/>
                <w:szCs w:val="18"/>
              </w:rPr>
            </w:pPr>
            <w:r w:rsidRPr="003F0A0D">
              <w:rPr>
                <w:rFonts w:ascii="Arial" w:hAnsi="Arial" w:cs="Arial"/>
                <w:bCs/>
                <w:i/>
                <w:sz w:val="18"/>
                <w:szCs w:val="18"/>
              </w:rPr>
              <w:t>Ta rubrika se uporabi v primeru naknadnega preverjanja posameznih zahtev (kot npr. periodično preverjanje izpolnjevanja pogojev, v primeru zaznanih nepravilnosti tudi kontrola zbiranja podatkov o dejanskih lastnikih prejemnikov sredstev pri upravičencih, drugo…).</w:t>
            </w:r>
          </w:p>
        </w:tc>
      </w:tr>
      <w:tr w:rsidR="003F0A0D" w:rsidRPr="003F0A0D" w14:paraId="641C6D80" w14:textId="77777777" w:rsidTr="001C16C0">
        <w:tblPrEx>
          <w:tblLook w:val="04A0" w:firstRow="1" w:lastRow="0" w:firstColumn="1" w:lastColumn="0" w:noHBand="0" w:noVBand="1"/>
        </w:tblPrEx>
        <w:trPr>
          <w:trHeight w:val="413"/>
        </w:trPr>
        <w:tc>
          <w:tcPr>
            <w:tcW w:w="6077" w:type="dxa"/>
            <w:gridSpan w:val="2"/>
            <w:tcBorders>
              <w:top w:val="single" w:sz="12" w:space="0" w:color="000000"/>
              <w:left w:val="single" w:sz="12" w:space="0" w:color="000000"/>
            </w:tcBorders>
            <w:shd w:val="clear" w:color="auto" w:fill="auto"/>
            <w:vAlign w:val="center"/>
          </w:tcPr>
          <w:p w14:paraId="74EE41B0" w14:textId="77777777" w:rsidR="001C16C0" w:rsidRPr="003F0A0D" w:rsidRDefault="001C16C0" w:rsidP="009D1FCF">
            <w:pPr>
              <w:rPr>
                <w:rFonts w:ascii="Arial" w:hAnsi="Arial" w:cs="Arial"/>
                <w:b/>
                <w:sz w:val="18"/>
                <w:szCs w:val="18"/>
              </w:rPr>
            </w:pPr>
            <w:r w:rsidRPr="003F0A0D">
              <w:rPr>
                <w:rFonts w:ascii="Arial" w:eastAsia="Courier New" w:hAnsi="Arial" w:cs="Arial"/>
                <w:b/>
                <w:sz w:val="18"/>
                <w:szCs w:val="18"/>
              </w:rPr>
              <w:t>Izpeljan postopek in sklenjena pravna podlaga sta ustrezna, skladna z zakonodajo, internimi navodili, pravilniki in postopkovniki</w:t>
            </w:r>
          </w:p>
        </w:tc>
        <w:tc>
          <w:tcPr>
            <w:tcW w:w="1843" w:type="dxa"/>
            <w:gridSpan w:val="2"/>
            <w:tcBorders>
              <w:top w:val="single" w:sz="12" w:space="0" w:color="000000"/>
            </w:tcBorders>
            <w:shd w:val="clear" w:color="auto" w:fill="auto"/>
            <w:vAlign w:val="center"/>
          </w:tcPr>
          <w:p w14:paraId="735AFB87" w14:textId="77777777" w:rsidR="001C16C0" w:rsidRPr="003F0A0D" w:rsidRDefault="001C16C0" w:rsidP="009D1FCF">
            <w:pPr>
              <w:jc w:val="center"/>
              <w:rPr>
                <w:rFonts w:ascii="Arial" w:hAnsi="Arial" w:cs="Arial"/>
                <w:b/>
                <w:sz w:val="18"/>
                <w:szCs w:val="18"/>
              </w:rPr>
            </w:pPr>
            <w:r w:rsidRPr="003F0A0D">
              <w:rPr>
                <w:rFonts w:ascii="Arial" w:hAnsi="Arial" w:cs="Arial"/>
                <w:sz w:val="18"/>
                <w:szCs w:val="18"/>
              </w:rPr>
              <w:fldChar w:fldCharType="begin">
                <w:ffData>
                  <w:name w:val=""/>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DA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NE </w:t>
            </w:r>
            <w:r w:rsidRPr="003F0A0D">
              <w:rPr>
                <w:rFonts w:ascii="Arial" w:hAnsi="Arial" w:cs="Arial"/>
                <w:sz w:val="18"/>
                <w:szCs w:val="18"/>
              </w:rPr>
              <w:fldChar w:fldCharType="begin">
                <w:ffData>
                  <w:name w:val="Potrditev115"/>
                  <w:enabled/>
                  <w:calcOnExit w:val="0"/>
                  <w:checkBox>
                    <w:sizeAuto/>
                    <w:default w:val="0"/>
                  </w:checkBox>
                </w:ffData>
              </w:fldChar>
            </w:r>
            <w:r w:rsidRPr="003F0A0D">
              <w:rPr>
                <w:rFonts w:ascii="Arial" w:hAnsi="Arial" w:cs="Arial"/>
                <w:sz w:val="18"/>
                <w:szCs w:val="18"/>
              </w:rPr>
              <w:instrText xml:space="preserve"> FORMCHECKBOX </w:instrText>
            </w:r>
            <w:r w:rsidR="003F0A0D" w:rsidRPr="003F0A0D">
              <w:rPr>
                <w:rFonts w:ascii="Arial" w:hAnsi="Arial" w:cs="Arial"/>
                <w:sz w:val="18"/>
                <w:szCs w:val="18"/>
              </w:rPr>
            </w:r>
            <w:r w:rsidR="003F0A0D" w:rsidRPr="003F0A0D">
              <w:rPr>
                <w:rFonts w:ascii="Arial" w:hAnsi="Arial" w:cs="Arial"/>
                <w:sz w:val="18"/>
                <w:szCs w:val="18"/>
              </w:rPr>
              <w:fldChar w:fldCharType="separate"/>
            </w:r>
            <w:r w:rsidRPr="003F0A0D">
              <w:rPr>
                <w:rFonts w:ascii="Arial" w:hAnsi="Arial" w:cs="Arial"/>
                <w:sz w:val="18"/>
                <w:szCs w:val="18"/>
              </w:rPr>
              <w:fldChar w:fldCharType="end"/>
            </w:r>
            <w:r w:rsidRPr="003F0A0D">
              <w:rPr>
                <w:rFonts w:ascii="Arial" w:hAnsi="Arial" w:cs="Arial"/>
                <w:sz w:val="18"/>
                <w:szCs w:val="18"/>
              </w:rPr>
              <w:t xml:space="preserve"> NP</w:t>
            </w:r>
          </w:p>
        </w:tc>
        <w:tc>
          <w:tcPr>
            <w:tcW w:w="1861" w:type="dxa"/>
            <w:gridSpan w:val="2"/>
            <w:tcBorders>
              <w:top w:val="single" w:sz="12" w:space="0" w:color="000000"/>
              <w:right w:val="single" w:sz="12" w:space="0" w:color="000000"/>
            </w:tcBorders>
            <w:shd w:val="clear" w:color="auto" w:fill="auto"/>
            <w:vAlign w:val="center"/>
          </w:tcPr>
          <w:p w14:paraId="04705292" w14:textId="77777777" w:rsidR="001C16C0" w:rsidRPr="003F0A0D" w:rsidRDefault="001C16C0" w:rsidP="009D1FCF">
            <w:pPr>
              <w:rPr>
                <w:rFonts w:ascii="Arial" w:hAnsi="Arial" w:cs="Arial"/>
                <w:b/>
                <w:sz w:val="18"/>
                <w:szCs w:val="18"/>
              </w:rPr>
            </w:pPr>
          </w:p>
        </w:tc>
      </w:tr>
      <w:tr w:rsidR="003F0A0D" w:rsidRPr="003F0A0D" w14:paraId="5BADC2DA" w14:textId="77777777" w:rsidTr="001C16C0">
        <w:tblPrEx>
          <w:tblLook w:val="04A0" w:firstRow="1" w:lastRow="0" w:firstColumn="1" w:lastColumn="0" w:noHBand="0" w:noVBand="1"/>
        </w:tblPrEx>
        <w:trPr>
          <w:trHeight w:val="413"/>
        </w:trPr>
        <w:tc>
          <w:tcPr>
            <w:tcW w:w="9781" w:type="dxa"/>
            <w:gridSpan w:val="6"/>
            <w:tcBorders>
              <w:left w:val="single" w:sz="12" w:space="0" w:color="000000"/>
              <w:bottom w:val="single" w:sz="12" w:space="0" w:color="000000"/>
              <w:right w:val="single" w:sz="12" w:space="0" w:color="000000"/>
            </w:tcBorders>
            <w:shd w:val="clear" w:color="auto" w:fill="auto"/>
            <w:vAlign w:val="center"/>
          </w:tcPr>
          <w:p w14:paraId="31A1A5C3" w14:textId="77777777" w:rsidR="001C16C0" w:rsidRPr="003F0A0D" w:rsidRDefault="001C16C0" w:rsidP="009D1FCF">
            <w:pPr>
              <w:rPr>
                <w:rFonts w:ascii="Arial" w:eastAsia="Courier New" w:hAnsi="Arial" w:cs="Arial"/>
                <w:sz w:val="18"/>
                <w:szCs w:val="18"/>
              </w:rPr>
            </w:pPr>
            <w:r w:rsidRPr="003F0A0D">
              <w:rPr>
                <w:rFonts w:ascii="Arial" w:eastAsia="Courier New" w:hAnsi="Arial" w:cs="Arial"/>
                <w:sz w:val="18"/>
                <w:szCs w:val="18"/>
              </w:rPr>
              <w:t>OPOMBE:</w:t>
            </w:r>
          </w:p>
          <w:p w14:paraId="2160F0A6" w14:textId="77777777" w:rsidR="001C16C0" w:rsidRPr="003F0A0D" w:rsidRDefault="001C16C0" w:rsidP="009D1FCF">
            <w:pPr>
              <w:rPr>
                <w:rFonts w:ascii="Arial" w:eastAsia="Courier New" w:hAnsi="Arial" w:cs="Arial"/>
                <w:i/>
                <w:sz w:val="18"/>
                <w:szCs w:val="18"/>
              </w:rPr>
            </w:pPr>
            <w:r w:rsidRPr="003F0A0D">
              <w:rPr>
                <w:rFonts w:ascii="Arial" w:eastAsia="Courier New" w:hAnsi="Arial" w:cs="Arial"/>
                <w:i/>
                <w:sz w:val="18"/>
                <w:szCs w:val="18"/>
              </w:rPr>
              <w:t>(V primeru, da so ugotovljene nepravilnosti ali pomanjkljivosti, jih navedite.)</w:t>
            </w:r>
          </w:p>
          <w:p w14:paraId="32A4AA7F" w14:textId="70D40DDA" w:rsidR="001C16C0" w:rsidRPr="003F0A0D" w:rsidRDefault="001C16C0" w:rsidP="009D1FCF">
            <w:pPr>
              <w:rPr>
                <w:rFonts w:ascii="Arial" w:hAnsi="Arial" w:cs="Arial"/>
                <w:b/>
                <w:sz w:val="18"/>
                <w:szCs w:val="18"/>
              </w:rPr>
            </w:pPr>
          </w:p>
          <w:p w14:paraId="722DA206" w14:textId="77777777" w:rsidR="001C16C0" w:rsidRPr="003F0A0D" w:rsidRDefault="001C16C0" w:rsidP="009D1FCF">
            <w:pPr>
              <w:rPr>
                <w:rFonts w:ascii="Arial" w:hAnsi="Arial" w:cs="Arial"/>
                <w:b/>
                <w:sz w:val="18"/>
                <w:szCs w:val="18"/>
              </w:rPr>
            </w:pPr>
          </w:p>
        </w:tc>
      </w:tr>
    </w:tbl>
    <w:tbl>
      <w:tblPr>
        <w:tblpPr w:leftFromText="141" w:rightFromText="141" w:vertAnchor="text" w:horzAnchor="margin" w:tblpX="-157" w:tblpY="179"/>
        <w:tblW w:w="976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3954"/>
        <w:gridCol w:w="1560"/>
        <w:gridCol w:w="1984"/>
        <w:gridCol w:w="2268"/>
      </w:tblGrid>
      <w:tr w:rsidR="003F0A0D" w:rsidRPr="003F0A0D" w14:paraId="5049A7A5" w14:textId="77777777" w:rsidTr="001C16C0">
        <w:trPr>
          <w:trHeight w:val="410"/>
        </w:trPr>
        <w:tc>
          <w:tcPr>
            <w:tcW w:w="3954" w:type="dxa"/>
            <w:shd w:val="clear" w:color="auto" w:fill="D9D9D9" w:themeFill="background1" w:themeFillShade="D9"/>
            <w:vAlign w:val="center"/>
          </w:tcPr>
          <w:p w14:paraId="34191D02" w14:textId="77777777" w:rsidR="001C16C0" w:rsidRPr="003F0A0D" w:rsidRDefault="001C16C0" w:rsidP="009D1FCF">
            <w:pPr>
              <w:rPr>
                <w:rFonts w:ascii="Arial" w:hAnsi="Arial" w:cs="Arial"/>
                <w:sz w:val="18"/>
                <w:szCs w:val="18"/>
              </w:rPr>
            </w:pPr>
          </w:p>
        </w:tc>
        <w:tc>
          <w:tcPr>
            <w:tcW w:w="1560" w:type="dxa"/>
            <w:shd w:val="clear" w:color="auto" w:fill="D9D9D9" w:themeFill="background1" w:themeFillShade="D9"/>
            <w:vAlign w:val="center"/>
          </w:tcPr>
          <w:p w14:paraId="427A9A36" w14:textId="77777777" w:rsidR="001C16C0" w:rsidRPr="003F0A0D" w:rsidRDefault="001C16C0" w:rsidP="009D1FCF">
            <w:pPr>
              <w:rPr>
                <w:rFonts w:ascii="Arial" w:hAnsi="Arial" w:cs="Arial"/>
                <w:sz w:val="18"/>
                <w:szCs w:val="18"/>
              </w:rPr>
            </w:pPr>
            <w:r w:rsidRPr="003F0A0D">
              <w:rPr>
                <w:rFonts w:ascii="Arial" w:hAnsi="Arial" w:cs="Arial"/>
                <w:sz w:val="18"/>
                <w:szCs w:val="18"/>
              </w:rPr>
              <w:t>Datum</w:t>
            </w:r>
          </w:p>
        </w:tc>
        <w:tc>
          <w:tcPr>
            <w:tcW w:w="1984" w:type="dxa"/>
            <w:shd w:val="clear" w:color="auto" w:fill="D9D9D9" w:themeFill="background1" w:themeFillShade="D9"/>
            <w:vAlign w:val="center"/>
          </w:tcPr>
          <w:p w14:paraId="747AE434" w14:textId="77777777" w:rsidR="001C16C0" w:rsidRPr="003F0A0D" w:rsidRDefault="001C16C0" w:rsidP="009D1FCF">
            <w:pPr>
              <w:rPr>
                <w:rFonts w:ascii="Arial" w:hAnsi="Arial" w:cs="Arial"/>
                <w:sz w:val="18"/>
                <w:szCs w:val="18"/>
              </w:rPr>
            </w:pPr>
            <w:r w:rsidRPr="003F0A0D">
              <w:rPr>
                <w:rFonts w:ascii="Arial" w:hAnsi="Arial" w:cs="Arial"/>
                <w:sz w:val="18"/>
                <w:szCs w:val="18"/>
              </w:rPr>
              <w:t>Ime in priimek</w:t>
            </w:r>
          </w:p>
        </w:tc>
        <w:tc>
          <w:tcPr>
            <w:tcW w:w="2268" w:type="dxa"/>
            <w:shd w:val="clear" w:color="auto" w:fill="D9D9D9" w:themeFill="background1" w:themeFillShade="D9"/>
            <w:vAlign w:val="center"/>
          </w:tcPr>
          <w:p w14:paraId="29918FE2" w14:textId="77777777" w:rsidR="001C16C0" w:rsidRPr="003F0A0D" w:rsidRDefault="001C16C0" w:rsidP="009D1FCF">
            <w:pPr>
              <w:rPr>
                <w:rFonts w:ascii="Arial" w:hAnsi="Arial" w:cs="Arial"/>
                <w:sz w:val="18"/>
                <w:szCs w:val="18"/>
              </w:rPr>
            </w:pPr>
            <w:r w:rsidRPr="003F0A0D">
              <w:rPr>
                <w:rFonts w:ascii="Arial" w:hAnsi="Arial" w:cs="Arial"/>
                <w:sz w:val="18"/>
                <w:szCs w:val="18"/>
              </w:rPr>
              <w:t>Podpis</w:t>
            </w:r>
          </w:p>
        </w:tc>
      </w:tr>
      <w:tr w:rsidR="003F0A0D" w:rsidRPr="003F0A0D" w14:paraId="3A52B23C" w14:textId="77777777" w:rsidTr="001C16C0">
        <w:trPr>
          <w:trHeight w:val="567"/>
        </w:trPr>
        <w:tc>
          <w:tcPr>
            <w:tcW w:w="3954" w:type="dxa"/>
            <w:vAlign w:val="center"/>
          </w:tcPr>
          <w:p w14:paraId="34B136EA" w14:textId="77777777" w:rsidR="001C16C0" w:rsidRPr="003F0A0D" w:rsidRDefault="001C16C0" w:rsidP="009D1FCF">
            <w:pPr>
              <w:rPr>
                <w:rFonts w:ascii="Arial" w:hAnsi="Arial" w:cs="Arial"/>
                <w:sz w:val="18"/>
                <w:szCs w:val="18"/>
              </w:rPr>
            </w:pPr>
            <w:r w:rsidRPr="003F0A0D">
              <w:rPr>
                <w:rFonts w:ascii="Arial" w:hAnsi="Arial" w:cs="Arial"/>
                <w:sz w:val="18"/>
                <w:szCs w:val="18"/>
              </w:rPr>
              <w:t>Kontrolo postopka JN in sklenjene pravne podlage izvedel:</w:t>
            </w:r>
          </w:p>
        </w:tc>
        <w:tc>
          <w:tcPr>
            <w:tcW w:w="1560" w:type="dxa"/>
            <w:vAlign w:val="center"/>
          </w:tcPr>
          <w:p w14:paraId="0D947DE9" w14:textId="77777777" w:rsidR="001C16C0" w:rsidRPr="003F0A0D" w:rsidRDefault="001C16C0" w:rsidP="009D1FCF">
            <w:pPr>
              <w:rPr>
                <w:rFonts w:ascii="Arial" w:hAnsi="Arial" w:cs="Arial"/>
                <w:sz w:val="18"/>
                <w:szCs w:val="18"/>
              </w:rPr>
            </w:pPr>
          </w:p>
        </w:tc>
        <w:tc>
          <w:tcPr>
            <w:tcW w:w="1984" w:type="dxa"/>
          </w:tcPr>
          <w:p w14:paraId="14AF1163" w14:textId="77777777" w:rsidR="001C16C0" w:rsidRPr="003F0A0D" w:rsidRDefault="001C16C0" w:rsidP="009D1FCF">
            <w:pPr>
              <w:rPr>
                <w:rFonts w:ascii="Arial" w:hAnsi="Arial" w:cs="Arial"/>
                <w:sz w:val="18"/>
                <w:szCs w:val="18"/>
              </w:rPr>
            </w:pPr>
          </w:p>
        </w:tc>
        <w:tc>
          <w:tcPr>
            <w:tcW w:w="2268" w:type="dxa"/>
          </w:tcPr>
          <w:p w14:paraId="1B3AD038" w14:textId="77777777" w:rsidR="001C16C0" w:rsidRPr="003F0A0D" w:rsidRDefault="001C16C0" w:rsidP="009D1FCF">
            <w:pPr>
              <w:rPr>
                <w:rFonts w:ascii="Arial" w:hAnsi="Arial" w:cs="Arial"/>
                <w:sz w:val="18"/>
                <w:szCs w:val="18"/>
              </w:rPr>
            </w:pPr>
          </w:p>
        </w:tc>
      </w:tr>
      <w:tr w:rsidR="003F0A0D" w:rsidRPr="003F0A0D" w14:paraId="4161DE6A" w14:textId="77777777" w:rsidTr="001C16C0">
        <w:trPr>
          <w:trHeight w:val="567"/>
        </w:trPr>
        <w:tc>
          <w:tcPr>
            <w:tcW w:w="3954" w:type="dxa"/>
            <w:vAlign w:val="center"/>
          </w:tcPr>
          <w:p w14:paraId="118C82FD" w14:textId="77777777" w:rsidR="001C16C0" w:rsidRPr="003F0A0D" w:rsidRDefault="001C16C0" w:rsidP="009D1FCF">
            <w:pPr>
              <w:rPr>
                <w:rFonts w:ascii="Arial" w:hAnsi="Arial" w:cs="Arial"/>
                <w:sz w:val="18"/>
                <w:szCs w:val="18"/>
              </w:rPr>
            </w:pPr>
            <w:r w:rsidRPr="003F0A0D">
              <w:rPr>
                <w:rFonts w:ascii="Arial" w:hAnsi="Arial" w:cs="Arial"/>
                <w:bCs/>
                <w:iCs/>
                <w:sz w:val="18"/>
                <w:szCs w:val="18"/>
              </w:rPr>
              <w:t>Dopolnitve in pojasnila posredoval:</w:t>
            </w:r>
          </w:p>
        </w:tc>
        <w:tc>
          <w:tcPr>
            <w:tcW w:w="1560" w:type="dxa"/>
            <w:vAlign w:val="center"/>
          </w:tcPr>
          <w:p w14:paraId="5689D98F" w14:textId="77777777" w:rsidR="001C16C0" w:rsidRPr="003F0A0D" w:rsidRDefault="001C16C0" w:rsidP="009D1FCF">
            <w:pPr>
              <w:rPr>
                <w:rFonts w:ascii="Arial" w:hAnsi="Arial" w:cs="Arial"/>
                <w:sz w:val="18"/>
                <w:szCs w:val="18"/>
              </w:rPr>
            </w:pPr>
          </w:p>
        </w:tc>
        <w:tc>
          <w:tcPr>
            <w:tcW w:w="1984" w:type="dxa"/>
          </w:tcPr>
          <w:p w14:paraId="016C1EE4" w14:textId="77777777" w:rsidR="001C16C0" w:rsidRPr="003F0A0D" w:rsidRDefault="001C16C0" w:rsidP="009D1FCF">
            <w:pPr>
              <w:rPr>
                <w:rFonts w:ascii="Arial" w:hAnsi="Arial" w:cs="Arial"/>
                <w:sz w:val="18"/>
                <w:szCs w:val="18"/>
              </w:rPr>
            </w:pPr>
          </w:p>
        </w:tc>
        <w:tc>
          <w:tcPr>
            <w:tcW w:w="2268" w:type="dxa"/>
            <w:vAlign w:val="center"/>
          </w:tcPr>
          <w:p w14:paraId="2BE9BF6F" w14:textId="77777777" w:rsidR="001C16C0" w:rsidRPr="003F0A0D" w:rsidRDefault="001C16C0" w:rsidP="009D1FCF">
            <w:pPr>
              <w:jc w:val="center"/>
              <w:rPr>
                <w:rFonts w:ascii="Arial" w:hAnsi="Arial" w:cs="Arial"/>
                <w:sz w:val="18"/>
                <w:szCs w:val="18"/>
              </w:rPr>
            </w:pPr>
            <w:r w:rsidRPr="003F0A0D">
              <w:rPr>
                <w:rFonts w:ascii="Arial" w:hAnsi="Arial" w:cs="Arial"/>
                <w:sz w:val="18"/>
                <w:szCs w:val="18"/>
              </w:rPr>
              <w:t>/</w:t>
            </w:r>
          </w:p>
        </w:tc>
      </w:tr>
      <w:tr w:rsidR="003F0A0D" w:rsidRPr="003F0A0D" w14:paraId="0135A4D0" w14:textId="77777777" w:rsidTr="001C16C0">
        <w:trPr>
          <w:trHeight w:val="567"/>
        </w:trPr>
        <w:tc>
          <w:tcPr>
            <w:tcW w:w="3954" w:type="dxa"/>
            <w:vAlign w:val="center"/>
          </w:tcPr>
          <w:p w14:paraId="629E6CB9" w14:textId="77777777" w:rsidR="001C16C0" w:rsidRPr="003F0A0D" w:rsidRDefault="001C16C0" w:rsidP="009D1FCF">
            <w:pPr>
              <w:rPr>
                <w:rFonts w:ascii="Arial" w:hAnsi="Arial" w:cs="Arial"/>
                <w:sz w:val="18"/>
                <w:szCs w:val="18"/>
              </w:rPr>
            </w:pPr>
            <w:r w:rsidRPr="003F0A0D">
              <w:rPr>
                <w:rFonts w:ascii="Arial" w:hAnsi="Arial" w:cs="Arial"/>
                <w:sz w:val="18"/>
                <w:szCs w:val="18"/>
              </w:rPr>
              <w:t>Kontrolo po prejemu dopolnitev izvedel:</w:t>
            </w:r>
          </w:p>
        </w:tc>
        <w:tc>
          <w:tcPr>
            <w:tcW w:w="1560" w:type="dxa"/>
            <w:vAlign w:val="center"/>
          </w:tcPr>
          <w:p w14:paraId="72BDE00D" w14:textId="77777777" w:rsidR="001C16C0" w:rsidRPr="003F0A0D" w:rsidRDefault="001C16C0" w:rsidP="009D1FCF">
            <w:pPr>
              <w:rPr>
                <w:rFonts w:ascii="Arial" w:hAnsi="Arial" w:cs="Arial"/>
                <w:sz w:val="18"/>
                <w:szCs w:val="18"/>
              </w:rPr>
            </w:pPr>
          </w:p>
        </w:tc>
        <w:tc>
          <w:tcPr>
            <w:tcW w:w="1984" w:type="dxa"/>
          </w:tcPr>
          <w:p w14:paraId="794953AC" w14:textId="77777777" w:rsidR="001C16C0" w:rsidRPr="003F0A0D" w:rsidRDefault="001C16C0" w:rsidP="009D1FCF">
            <w:pPr>
              <w:rPr>
                <w:rFonts w:ascii="Arial" w:hAnsi="Arial" w:cs="Arial"/>
                <w:sz w:val="18"/>
                <w:szCs w:val="18"/>
              </w:rPr>
            </w:pPr>
          </w:p>
        </w:tc>
        <w:tc>
          <w:tcPr>
            <w:tcW w:w="2268" w:type="dxa"/>
          </w:tcPr>
          <w:p w14:paraId="0D1BDE8E" w14:textId="77777777" w:rsidR="001C16C0" w:rsidRPr="003F0A0D" w:rsidRDefault="001C16C0" w:rsidP="009D1FCF">
            <w:pPr>
              <w:rPr>
                <w:rFonts w:ascii="Arial" w:hAnsi="Arial" w:cs="Arial"/>
                <w:sz w:val="18"/>
                <w:szCs w:val="18"/>
              </w:rPr>
            </w:pPr>
          </w:p>
        </w:tc>
      </w:tr>
      <w:tr w:rsidR="003F0A0D" w:rsidRPr="003F0A0D" w14:paraId="26EA57FF" w14:textId="77777777" w:rsidTr="001C16C0">
        <w:trPr>
          <w:trHeight w:val="567"/>
        </w:trPr>
        <w:tc>
          <w:tcPr>
            <w:tcW w:w="3954" w:type="dxa"/>
            <w:vAlign w:val="center"/>
          </w:tcPr>
          <w:p w14:paraId="02006E06" w14:textId="77777777" w:rsidR="001C16C0" w:rsidRPr="003F0A0D" w:rsidRDefault="001C16C0" w:rsidP="009D1FCF">
            <w:pPr>
              <w:rPr>
                <w:rFonts w:ascii="Arial" w:hAnsi="Arial" w:cs="Arial"/>
                <w:sz w:val="18"/>
                <w:szCs w:val="18"/>
              </w:rPr>
            </w:pPr>
            <w:r w:rsidRPr="003F0A0D">
              <w:rPr>
                <w:rFonts w:ascii="Arial" w:hAnsi="Arial" w:cs="Arial"/>
                <w:sz w:val="18"/>
                <w:szCs w:val="18"/>
              </w:rPr>
              <w:t>Naknadno kontrolo izvedel:</w:t>
            </w:r>
          </w:p>
        </w:tc>
        <w:tc>
          <w:tcPr>
            <w:tcW w:w="1560" w:type="dxa"/>
            <w:vAlign w:val="center"/>
          </w:tcPr>
          <w:p w14:paraId="658980F8" w14:textId="77777777" w:rsidR="001C16C0" w:rsidRPr="003F0A0D" w:rsidRDefault="001C16C0" w:rsidP="009D1FCF">
            <w:pPr>
              <w:rPr>
                <w:rFonts w:ascii="Arial" w:hAnsi="Arial" w:cs="Arial"/>
                <w:sz w:val="18"/>
                <w:szCs w:val="18"/>
              </w:rPr>
            </w:pPr>
          </w:p>
        </w:tc>
        <w:tc>
          <w:tcPr>
            <w:tcW w:w="1984" w:type="dxa"/>
          </w:tcPr>
          <w:p w14:paraId="6725968C" w14:textId="77777777" w:rsidR="001C16C0" w:rsidRPr="003F0A0D" w:rsidRDefault="001C16C0" w:rsidP="009D1FCF">
            <w:pPr>
              <w:rPr>
                <w:rFonts w:ascii="Arial" w:hAnsi="Arial" w:cs="Arial"/>
                <w:sz w:val="18"/>
                <w:szCs w:val="18"/>
              </w:rPr>
            </w:pPr>
          </w:p>
        </w:tc>
        <w:tc>
          <w:tcPr>
            <w:tcW w:w="2268" w:type="dxa"/>
          </w:tcPr>
          <w:p w14:paraId="280D7265" w14:textId="77777777" w:rsidR="001C16C0" w:rsidRPr="003F0A0D" w:rsidRDefault="001C16C0" w:rsidP="009D1FCF">
            <w:pPr>
              <w:rPr>
                <w:rFonts w:ascii="Arial" w:hAnsi="Arial" w:cs="Arial"/>
                <w:sz w:val="18"/>
                <w:szCs w:val="18"/>
              </w:rPr>
            </w:pPr>
          </w:p>
        </w:tc>
      </w:tr>
    </w:tbl>
    <w:p w14:paraId="3ADEF68C" w14:textId="1B24C8AE" w:rsidR="001C16C0" w:rsidRPr="003F0A0D" w:rsidRDefault="001C16C0" w:rsidP="00AD6E90">
      <w:pPr>
        <w:jc w:val="left"/>
        <w:rPr>
          <w:rFonts w:ascii="Arial" w:hAnsi="Arial" w:cs="Arial"/>
          <w:bCs/>
          <w:sz w:val="16"/>
          <w:szCs w:val="16"/>
        </w:rPr>
      </w:pPr>
    </w:p>
    <w:sectPr w:rsidR="001C16C0" w:rsidRPr="003F0A0D" w:rsidSect="00427163">
      <w:pgSz w:w="11900" w:h="16840" w:code="9"/>
      <w:pgMar w:top="1247" w:right="1134" w:bottom="1247" w:left="1134" w:header="113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1506C" w14:textId="77777777" w:rsidR="00347136" w:rsidRDefault="00347136">
      <w:r>
        <w:separator/>
      </w:r>
    </w:p>
  </w:endnote>
  <w:endnote w:type="continuationSeparator" w:id="0">
    <w:p w14:paraId="41521EDF" w14:textId="77777777" w:rsidR="00347136" w:rsidRDefault="0034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8627E" w14:textId="67C3EC9D" w:rsidR="00347136" w:rsidRDefault="00347136">
    <w:pPr>
      <w:pStyle w:val="Noga"/>
      <w:jc w:val="right"/>
    </w:pPr>
    <w:r>
      <w:fldChar w:fldCharType="begin"/>
    </w:r>
    <w:r>
      <w:instrText xml:space="preserve"> PAGE   \* MERGEFORMAT </w:instrText>
    </w:r>
    <w:r>
      <w:fldChar w:fldCharType="separate"/>
    </w:r>
    <w:r w:rsidR="003F0A0D">
      <w:rPr>
        <w:noProof/>
      </w:rPr>
      <w:t>11</w:t>
    </w:r>
    <w:r>
      <w:rPr>
        <w:noProof/>
      </w:rPr>
      <w:fldChar w:fldCharType="end"/>
    </w:r>
  </w:p>
  <w:p w14:paraId="07B73F23" w14:textId="77777777" w:rsidR="00347136" w:rsidRDefault="0034713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6FEE0" w14:textId="77777777" w:rsidR="00347136" w:rsidRDefault="00347136">
      <w:r>
        <w:separator/>
      </w:r>
    </w:p>
  </w:footnote>
  <w:footnote w:type="continuationSeparator" w:id="0">
    <w:p w14:paraId="40D069FD" w14:textId="77777777" w:rsidR="00347136" w:rsidRDefault="00347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ACBD9" w14:textId="77777777" w:rsidR="00347136" w:rsidRDefault="00347136" w:rsidP="007D75CF">
    <w:pPr>
      <w:pStyle w:val="Glava"/>
      <w:spacing w:line="240" w:lineRule="exact"/>
      <w:rPr>
        <w:rFonts w:ascii="Republika" w:hAnsi="Republika"/>
        <w:sz w:val="16"/>
      </w:rPr>
    </w:pPr>
  </w:p>
  <w:p w14:paraId="7FDB11C1" w14:textId="77777777" w:rsidR="00347136" w:rsidRDefault="00347136" w:rsidP="007D75CF">
    <w:pPr>
      <w:pStyle w:val="Glava"/>
      <w:spacing w:line="240" w:lineRule="exact"/>
      <w:rPr>
        <w:rFonts w:ascii="Republika" w:hAnsi="Republika"/>
        <w:sz w:val="16"/>
      </w:rPr>
    </w:pPr>
  </w:p>
  <w:p w14:paraId="124515B9" w14:textId="77777777" w:rsidR="00347136" w:rsidRDefault="00347136" w:rsidP="007D75CF">
    <w:pPr>
      <w:pStyle w:val="Glava"/>
      <w:spacing w:line="240" w:lineRule="exact"/>
      <w:rPr>
        <w:rFonts w:ascii="Republika" w:hAnsi="Republika"/>
        <w:sz w:val="16"/>
      </w:rPr>
    </w:pPr>
  </w:p>
  <w:p w14:paraId="7F5F1060" w14:textId="77777777" w:rsidR="00347136" w:rsidRPr="00110CBD" w:rsidRDefault="0034713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37BBD" w14:textId="77777777" w:rsidR="00427163" w:rsidRPr="00202A77" w:rsidRDefault="00427163" w:rsidP="00427163">
    <w:pPr>
      <w:pStyle w:val="podpisi"/>
      <w:rPr>
        <w:lang w:val="sl-SI"/>
      </w:rPr>
    </w:pPr>
    <w:r>
      <w:fldChar w:fldCharType="begin"/>
    </w:r>
    <w:r>
      <w:instrText xml:space="preserve"> MACROBUTTON  AcceptAllConflictsInDoc [glava-emblem  upravičenca] </w:instrText>
    </w:r>
    <w:r>
      <w:fldChar w:fldCharType="end"/>
    </w:r>
    <w:r w:rsidRPr="00256665">
      <w:rPr>
        <w:noProof/>
        <w:lang w:val="sl-SI"/>
      </w:rPr>
      <w:drawing>
        <wp:anchor distT="0" distB="0" distL="114300" distR="114300" simplePos="0" relativeHeight="251663360" behindDoc="1" locked="0" layoutInCell="1" allowOverlap="1" wp14:anchorId="0A9CF7E6" wp14:editId="42DED8B1">
          <wp:simplePos x="0" y="0"/>
          <wp:positionH relativeFrom="column">
            <wp:posOffset>4568190</wp:posOffset>
          </wp:positionH>
          <wp:positionV relativeFrom="paragraph">
            <wp:posOffset>11430</wp:posOffset>
          </wp:positionV>
          <wp:extent cx="1676400" cy="425626"/>
          <wp:effectExtent l="0" t="0" r="0" b="0"/>
          <wp:wrapNone/>
          <wp:docPr id="9" name="Slika 9" descr="H:\SKUPNI-DOKUMENTI\UFZN-PESNVM\24 MFF 2021\05- COMMUNICATION\03- Predloge doc z emblemom 2021-2027\01_EU emblem_horizontalno\logoEU SEU barvni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KUPNI-DOKUMENTI\UFZN-PESNVM\24 MFF 2021\05- COMMUNICATION\03- Predloge doc z emblemom 2021-2027\01_EU emblem_horizontalno\logoEU SEU barvni 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6400" cy="42562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rPr>
      <w:drawing>
        <wp:anchor distT="0" distB="0" distL="114300" distR="114300" simplePos="0" relativeHeight="251664384" behindDoc="0" locked="0" layoutInCell="1" allowOverlap="1" wp14:anchorId="7A2BE998" wp14:editId="01AD709F">
          <wp:simplePos x="0" y="0"/>
          <wp:positionH relativeFrom="column">
            <wp:posOffset>2647950</wp:posOffset>
          </wp:positionH>
          <wp:positionV relativeFrom="paragraph">
            <wp:posOffset>0</wp:posOffset>
          </wp:positionV>
          <wp:extent cx="1615440" cy="438785"/>
          <wp:effectExtent l="0" t="0" r="381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438785"/>
                  </a:xfrm>
                  <a:prstGeom prst="rect">
                    <a:avLst/>
                  </a:prstGeom>
                  <a:noFill/>
                </pic:spPr>
              </pic:pic>
            </a:graphicData>
          </a:graphic>
          <wp14:sizeRelH relativeFrom="margin">
            <wp14:pctWidth>0</wp14:pctWidth>
          </wp14:sizeRelH>
        </wp:anchor>
      </w:drawing>
    </w:r>
  </w:p>
  <w:p w14:paraId="0426E744" w14:textId="029EAB45" w:rsidR="00347136" w:rsidRDefault="00427163" w:rsidP="00427163">
    <w:pPr>
      <w:pStyle w:val="Glava"/>
      <w:tabs>
        <w:tab w:val="clear" w:pos="4320"/>
        <w:tab w:val="clear" w:pos="8640"/>
        <w:tab w:val="left" w:pos="2089"/>
        <w:tab w:val="left" w:pos="2569"/>
      </w:tabs>
      <w:spacing w:before="120" w:line="240" w:lineRule="exact"/>
      <w:jc w:val="left"/>
      <w:rPr>
        <w:rFonts w:cs="Arial"/>
        <w:sz w:val="16"/>
      </w:rPr>
    </w:pPr>
    <w:r>
      <w:fldChar w:fldCharType="begin"/>
    </w:r>
    <w:r>
      <w:instrText xml:space="preserve"> MACROBUTTON  AcceptAllConflictsInDoc [v desnem kotu ohraniti le ustrezen emblem glede na financiranje] </w:instrText>
    </w:r>
    <w:r>
      <w:fldChar w:fldCharType="end"/>
    </w:r>
    <w:r w:rsidR="00347136">
      <w:rPr>
        <w:noProof/>
      </w:rPr>
      <mc:AlternateContent>
        <mc:Choice Requires="wps">
          <w:drawing>
            <wp:anchor distT="0" distB="0" distL="114300" distR="114300" simplePos="0" relativeHeight="251661312" behindDoc="0" locked="0" layoutInCell="0" allowOverlap="1" wp14:anchorId="514E8824" wp14:editId="4D963EBE">
              <wp:simplePos x="0" y="0"/>
              <wp:positionH relativeFrom="column">
                <wp:posOffset>-463550</wp:posOffset>
              </wp:positionH>
              <wp:positionV relativeFrom="page">
                <wp:posOffset>3600450</wp:posOffset>
              </wp:positionV>
              <wp:extent cx="215900" cy="0"/>
              <wp:effectExtent l="0" t="0" r="31750" b="19050"/>
              <wp:wrapNone/>
              <wp:docPr id="4" name="Raven puščični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0DA42D" id="_x0000_t32" coordsize="21600,21600" o:spt="32" o:oned="t" path="m,l21600,21600e" filled="f">
              <v:path arrowok="t" fillok="f" o:connecttype="none"/>
              <o:lock v:ext="edit" shapetype="t"/>
            </v:shapetype>
            <v:shape id="Raven puščični povezovalnik 4" o:spid="_x0000_s1026" type="#_x0000_t32" style="position:absolute;margin-left:-36.5pt;margin-top:283.5pt;width:1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" o:allowincell="f" strokecolor="#529dba" strokeweight=".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1"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2"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3" w15:restartNumberingAfterBreak="0">
    <w:nsid w:val="175F3B02"/>
    <w:multiLevelType w:val="hybridMultilevel"/>
    <w:tmpl w:val="9FD65D82"/>
    <w:lvl w:ilvl="0" w:tplc="F37ED1C8">
      <w:start w:val="3"/>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5"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7" w15:restartNumberingAfterBreak="0">
    <w:nsid w:val="275801FE"/>
    <w:multiLevelType w:val="hybridMultilevel"/>
    <w:tmpl w:val="457AB5AE"/>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18924FC"/>
    <w:multiLevelType w:val="hybridMultilevel"/>
    <w:tmpl w:val="3D54525C"/>
    <w:lvl w:ilvl="0" w:tplc="C44644DC">
      <w:start w:val="2"/>
      <w:numFmt w:val="bullet"/>
      <w:lvlText w:val="-"/>
      <w:lvlJc w:val="left"/>
      <w:pPr>
        <w:ind w:left="360" w:hanging="360"/>
      </w:pPr>
      <w:rPr>
        <w:rFonts w:ascii="Tahoma" w:eastAsia="Times New Roman" w:hAnsi="Tahoma"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39933A3"/>
    <w:multiLevelType w:val="hybridMultilevel"/>
    <w:tmpl w:val="8648F3B0"/>
    <w:lvl w:ilvl="0" w:tplc="00E0DA78">
      <w:numFmt w:val="bullet"/>
      <w:lvlText w:val="-"/>
      <w:lvlJc w:val="left"/>
      <w:pPr>
        <w:ind w:left="414" w:hanging="360"/>
      </w:pPr>
      <w:rPr>
        <w:rFonts w:ascii="Calibri" w:eastAsia="Calibri" w:hAnsi="Calibri" w:cs="Times New Roman"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10"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11" w15:restartNumberingAfterBreak="0">
    <w:nsid w:val="5CBF60D2"/>
    <w:multiLevelType w:val="hybridMultilevel"/>
    <w:tmpl w:val="519C4F10"/>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3" w15:restartNumberingAfterBreak="0">
    <w:nsid w:val="60A90D89"/>
    <w:multiLevelType w:val="hybridMultilevel"/>
    <w:tmpl w:val="4320B55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35D3966"/>
    <w:multiLevelType w:val="hybridMultilevel"/>
    <w:tmpl w:val="6DCA5E8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num w:numId="1">
    <w:abstractNumId w:val="6"/>
  </w:num>
  <w:num w:numId="2">
    <w:abstractNumId w:val="4"/>
  </w:num>
  <w:num w:numId="3">
    <w:abstractNumId w:val="12"/>
  </w:num>
  <w:num w:numId="4">
    <w:abstractNumId w:val="0"/>
  </w:num>
  <w:num w:numId="5">
    <w:abstractNumId w:val="15"/>
  </w:num>
  <w:num w:numId="6">
    <w:abstractNumId w:val="1"/>
  </w:num>
  <w:num w:numId="7">
    <w:abstractNumId w:val="10"/>
  </w:num>
  <w:num w:numId="8">
    <w:abstractNumId w:val="5"/>
  </w:num>
  <w:num w:numId="9">
    <w:abstractNumId w:val="2"/>
  </w:num>
  <w:num w:numId="10">
    <w:abstractNumId w:val="13"/>
  </w:num>
  <w:num w:numId="11">
    <w:abstractNumId w:val="8"/>
  </w:num>
  <w:num w:numId="12">
    <w:abstractNumId w:val="7"/>
  </w:num>
  <w:num w:numId="13">
    <w:abstractNumId w:val="9"/>
  </w:num>
  <w:num w:numId="14">
    <w:abstractNumId w:val="11"/>
  </w:num>
  <w:num w:numId="15">
    <w:abstractNumId w:val="3"/>
  </w:num>
  <w:num w:numId="1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044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A"/>
    <w:rsid w:val="00011E21"/>
    <w:rsid w:val="00012CA4"/>
    <w:rsid w:val="000138C8"/>
    <w:rsid w:val="00015957"/>
    <w:rsid w:val="00016F7B"/>
    <w:rsid w:val="00023A88"/>
    <w:rsid w:val="000275AD"/>
    <w:rsid w:val="00027A6B"/>
    <w:rsid w:val="00030F8B"/>
    <w:rsid w:val="00033DD1"/>
    <w:rsid w:val="0003603B"/>
    <w:rsid w:val="00037F9A"/>
    <w:rsid w:val="000433CF"/>
    <w:rsid w:val="000442BA"/>
    <w:rsid w:val="00054B2F"/>
    <w:rsid w:val="000624EC"/>
    <w:rsid w:val="00062DC6"/>
    <w:rsid w:val="00071594"/>
    <w:rsid w:val="00075519"/>
    <w:rsid w:val="00076EBA"/>
    <w:rsid w:val="00081BDB"/>
    <w:rsid w:val="00082246"/>
    <w:rsid w:val="00082964"/>
    <w:rsid w:val="00082AFC"/>
    <w:rsid w:val="00083437"/>
    <w:rsid w:val="00084D57"/>
    <w:rsid w:val="00086C69"/>
    <w:rsid w:val="0009292A"/>
    <w:rsid w:val="000951C6"/>
    <w:rsid w:val="0009790F"/>
    <w:rsid w:val="000A7238"/>
    <w:rsid w:val="000B0150"/>
    <w:rsid w:val="000B4F8E"/>
    <w:rsid w:val="000C42D5"/>
    <w:rsid w:val="000C52C4"/>
    <w:rsid w:val="000C56A0"/>
    <w:rsid w:val="000C6254"/>
    <w:rsid w:val="000C6302"/>
    <w:rsid w:val="000C6988"/>
    <w:rsid w:val="000D1EFC"/>
    <w:rsid w:val="000D4137"/>
    <w:rsid w:val="000D4B7A"/>
    <w:rsid w:val="000D6439"/>
    <w:rsid w:val="000E49B8"/>
    <w:rsid w:val="000E62F4"/>
    <w:rsid w:val="000F45F4"/>
    <w:rsid w:val="00101890"/>
    <w:rsid w:val="00102D9B"/>
    <w:rsid w:val="00105F71"/>
    <w:rsid w:val="0010692C"/>
    <w:rsid w:val="00106F7E"/>
    <w:rsid w:val="00126B6A"/>
    <w:rsid w:val="00127232"/>
    <w:rsid w:val="0013313E"/>
    <w:rsid w:val="001357B2"/>
    <w:rsid w:val="00137C26"/>
    <w:rsid w:val="00140FBA"/>
    <w:rsid w:val="001434AB"/>
    <w:rsid w:val="001449BD"/>
    <w:rsid w:val="00150614"/>
    <w:rsid w:val="00152166"/>
    <w:rsid w:val="00152AFB"/>
    <w:rsid w:val="001542FC"/>
    <w:rsid w:val="00161175"/>
    <w:rsid w:val="00161904"/>
    <w:rsid w:val="00165DA3"/>
    <w:rsid w:val="00167F66"/>
    <w:rsid w:val="0017478F"/>
    <w:rsid w:val="001748C8"/>
    <w:rsid w:val="00176303"/>
    <w:rsid w:val="0017637A"/>
    <w:rsid w:val="00180C0C"/>
    <w:rsid w:val="00183BAB"/>
    <w:rsid w:val="00183EBC"/>
    <w:rsid w:val="001865D7"/>
    <w:rsid w:val="00187B61"/>
    <w:rsid w:val="00191F65"/>
    <w:rsid w:val="00195514"/>
    <w:rsid w:val="0019597F"/>
    <w:rsid w:val="001A4C77"/>
    <w:rsid w:val="001B48A0"/>
    <w:rsid w:val="001C16C0"/>
    <w:rsid w:val="001C497B"/>
    <w:rsid w:val="001C499C"/>
    <w:rsid w:val="001C524B"/>
    <w:rsid w:val="001D05A0"/>
    <w:rsid w:val="001D3C4A"/>
    <w:rsid w:val="001D3FA8"/>
    <w:rsid w:val="001D417E"/>
    <w:rsid w:val="001D49BF"/>
    <w:rsid w:val="001D571E"/>
    <w:rsid w:val="001F7997"/>
    <w:rsid w:val="002001CF"/>
    <w:rsid w:val="002013BC"/>
    <w:rsid w:val="002025E0"/>
    <w:rsid w:val="00202A77"/>
    <w:rsid w:val="002032A6"/>
    <w:rsid w:val="00207F36"/>
    <w:rsid w:val="002268F6"/>
    <w:rsid w:val="00230686"/>
    <w:rsid w:val="00237F25"/>
    <w:rsid w:val="0024222A"/>
    <w:rsid w:val="0024304A"/>
    <w:rsid w:val="002442D6"/>
    <w:rsid w:val="00247086"/>
    <w:rsid w:val="002536D4"/>
    <w:rsid w:val="0025487D"/>
    <w:rsid w:val="00254A0A"/>
    <w:rsid w:val="00257289"/>
    <w:rsid w:val="002612BB"/>
    <w:rsid w:val="002647CD"/>
    <w:rsid w:val="0026551E"/>
    <w:rsid w:val="00271CE5"/>
    <w:rsid w:val="002758B0"/>
    <w:rsid w:val="00277746"/>
    <w:rsid w:val="00282020"/>
    <w:rsid w:val="00282D4D"/>
    <w:rsid w:val="002849F6"/>
    <w:rsid w:val="00285CEC"/>
    <w:rsid w:val="00287803"/>
    <w:rsid w:val="002A05DF"/>
    <w:rsid w:val="002A2B69"/>
    <w:rsid w:val="002A35D1"/>
    <w:rsid w:val="002A5FFA"/>
    <w:rsid w:val="002A736A"/>
    <w:rsid w:val="002A7A08"/>
    <w:rsid w:val="002B1148"/>
    <w:rsid w:val="002B461E"/>
    <w:rsid w:val="002C0B41"/>
    <w:rsid w:val="002C0E0B"/>
    <w:rsid w:val="002C558A"/>
    <w:rsid w:val="002D39E4"/>
    <w:rsid w:val="002D58BE"/>
    <w:rsid w:val="002D66FC"/>
    <w:rsid w:val="002E1576"/>
    <w:rsid w:val="002F132F"/>
    <w:rsid w:val="002F353E"/>
    <w:rsid w:val="003021B9"/>
    <w:rsid w:val="0030387F"/>
    <w:rsid w:val="00307CB6"/>
    <w:rsid w:val="0031009F"/>
    <w:rsid w:val="00310935"/>
    <w:rsid w:val="0031312A"/>
    <w:rsid w:val="00314EED"/>
    <w:rsid w:val="00323076"/>
    <w:rsid w:val="0032433F"/>
    <w:rsid w:val="0033576D"/>
    <w:rsid w:val="003400A8"/>
    <w:rsid w:val="003402B3"/>
    <w:rsid w:val="00346E2A"/>
    <w:rsid w:val="00347136"/>
    <w:rsid w:val="0034732B"/>
    <w:rsid w:val="003554FA"/>
    <w:rsid w:val="0036290A"/>
    <w:rsid w:val="003634FB"/>
    <w:rsid w:val="003636BF"/>
    <w:rsid w:val="00365A22"/>
    <w:rsid w:val="00366D97"/>
    <w:rsid w:val="00370536"/>
    <w:rsid w:val="00371442"/>
    <w:rsid w:val="00371AB8"/>
    <w:rsid w:val="003845B4"/>
    <w:rsid w:val="0038673D"/>
    <w:rsid w:val="00387B1A"/>
    <w:rsid w:val="00387D19"/>
    <w:rsid w:val="00391205"/>
    <w:rsid w:val="00395086"/>
    <w:rsid w:val="00395238"/>
    <w:rsid w:val="003958D6"/>
    <w:rsid w:val="00396665"/>
    <w:rsid w:val="00396DD7"/>
    <w:rsid w:val="003C157F"/>
    <w:rsid w:val="003C4538"/>
    <w:rsid w:val="003C5EE5"/>
    <w:rsid w:val="003C6C8F"/>
    <w:rsid w:val="003D2A68"/>
    <w:rsid w:val="003D36ED"/>
    <w:rsid w:val="003D7767"/>
    <w:rsid w:val="003E1C74"/>
    <w:rsid w:val="003E335E"/>
    <w:rsid w:val="003E4297"/>
    <w:rsid w:val="003E45B4"/>
    <w:rsid w:val="003E608C"/>
    <w:rsid w:val="003E6B80"/>
    <w:rsid w:val="003F0A0D"/>
    <w:rsid w:val="003F0A69"/>
    <w:rsid w:val="003F158E"/>
    <w:rsid w:val="003F3C04"/>
    <w:rsid w:val="003F5C22"/>
    <w:rsid w:val="00402AF1"/>
    <w:rsid w:val="00405365"/>
    <w:rsid w:val="00406EC2"/>
    <w:rsid w:val="00415274"/>
    <w:rsid w:val="00415686"/>
    <w:rsid w:val="0041614A"/>
    <w:rsid w:val="00416E7B"/>
    <w:rsid w:val="00424685"/>
    <w:rsid w:val="00426EEC"/>
    <w:rsid w:val="00427163"/>
    <w:rsid w:val="0043161F"/>
    <w:rsid w:val="0043165A"/>
    <w:rsid w:val="00434E09"/>
    <w:rsid w:val="00436FFC"/>
    <w:rsid w:val="00440107"/>
    <w:rsid w:val="00444583"/>
    <w:rsid w:val="00446182"/>
    <w:rsid w:val="00451DC3"/>
    <w:rsid w:val="004552A6"/>
    <w:rsid w:val="004657EE"/>
    <w:rsid w:val="00465EA6"/>
    <w:rsid w:val="00471289"/>
    <w:rsid w:val="004720E7"/>
    <w:rsid w:val="00474B17"/>
    <w:rsid w:val="00475552"/>
    <w:rsid w:val="0048458F"/>
    <w:rsid w:val="00484A93"/>
    <w:rsid w:val="004868FF"/>
    <w:rsid w:val="004910A4"/>
    <w:rsid w:val="00496086"/>
    <w:rsid w:val="004A2967"/>
    <w:rsid w:val="004A436A"/>
    <w:rsid w:val="004A4FEC"/>
    <w:rsid w:val="004A602B"/>
    <w:rsid w:val="004B0371"/>
    <w:rsid w:val="004B2D5D"/>
    <w:rsid w:val="004B5895"/>
    <w:rsid w:val="004B674A"/>
    <w:rsid w:val="004B70EF"/>
    <w:rsid w:val="004D36B0"/>
    <w:rsid w:val="004D57B9"/>
    <w:rsid w:val="004D5837"/>
    <w:rsid w:val="004E2208"/>
    <w:rsid w:val="004E3768"/>
    <w:rsid w:val="004F13C1"/>
    <w:rsid w:val="004F3A5B"/>
    <w:rsid w:val="004F43A6"/>
    <w:rsid w:val="004F4FC1"/>
    <w:rsid w:val="005107D9"/>
    <w:rsid w:val="00511690"/>
    <w:rsid w:val="00513287"/>
    <w:rsid w:val="00513EC6"/>
    <w:rsid w:val="00514CD5"/>
    <w:rsid w:val="005222B2"/>
    <w:rsid w:val="00523DBD"/>
    <w:rsid w:val="00525152"/>
    <w:rsid w:val="00526246"/>
    <w:rsid w:val="005343BC"/>
    <w:rsid w:val="00536764"/>
    <w:rsid w:val="005532EC"/>
    <w:rsid w:val="00557A2E"/>
    <w:rsid w:val="0056682E"/>
    <w:rsid w:val="00566CAD"/>
    <w:rsid w:val="00567106"/>
    <w:rsid w:val="005910DA"/>
    <w:rsid w:val="00591BCB"/>
    <w:rsid w:val="00591CA1"/>
    <w:rsid w:val="00592B80"/>
    <w:rsid w:val="00593758"/>
    <w:rsid w:val="00593A19"/>
    <w:rsid w:val="00594850"/>
    <w:rsid w:val="005A069B"/>
    <w:rsid w:val="005A0FB9"/>
    <w:rsid w:val="005A1279"/>
    <w:rsid w:val="005A26D3"/>
    <w:rsid w:val="005A527A"/>
    <w:rsid w:val="005A6514"/>
    <w:rsid w:val="005B3A17"/>
    <w:rsid w:val="005B3D13"/>
    <w:rsid w:val="005B51CD"/>
    <w:rsid w:val="005B5616"/>
    <w:rsid w:val="005B6941"/>
    <w:rsid w:val="005C3E3B"/>
    <w:rsid w:val="005C4190"/>
    <w:rsid w:val="005C54BE"/>
    <w:rsid w:val="005D01EA"/>
    <w:rsid w:val="005D747C"/>
    <w:rsid w:val="005E1D3C"/>
    <w:rsid w:val="005E574F"/>
    <w:rsid w:val="005E79D5"/>
    <w:rsid w:val="00601786"/>
    <w:rsid w:val="00601F88"/>
    <w:rsid w:val="00603F57"/>
    <w:rsid w:val="006078FF"/>
    <w:rsid w:val="00611BC9"/>
    <w:rsid w:val="00621364"/>
    <w:rsid w:val="0062486A"/>
    <w:rsid w:val="00625AE6"/>
    <w:rsid w:val="00632253"/>
    <w:rsid w:val="00632E0D"/>
    <w:rsid w:val="00634443"/>
    <w:rsid w:val="00642714"/>
    <w:rsid w:val="0064408D"/>
    <w:rsid w:val="006455CE"/>
    <w:rsid w:val="00652A76"/>
    <w:rsid w:val="00653D03"/>
    <w:rsid w:val="00655841"/>
    <w:rsid w:val="0065721B"/>
    <w:rsid w:val="00666CF3"/>
    <w:rsid w:val="00666D35"/>
    <w:rsid w:val="00672DD4"/>
    <w:rsid w:val="00674930"/>
    <w:rsid w:val="00676179"/>
    <w:rsid w:val="00686555"/>
    <w:rsid w:val="00687F0D"/>
    <w:rsid w:val="0069323E"/>
    <w:rsid w:val="00693A1D"/>
    <w:rsid w:val="00693F7F"/>
    <w:rsid w:val="00696819"/>
    <w:rsid w:val="00696929"/>
    <w:rsid w:val="006973FE"/>
    <w:rsid w:val="006A1ED0"/>
    <w:rsid w:val="006A5818"/>
    <w:rsid w:val="006B1BBB"/>
    <w:rsid w:val="006C0375"/>
    <w:rsid w:val="006C333B"/>
    <w:rsid w:val="006D1BF5"/>
    <w:rsid w:val="006E07B9"/>
    <w:rsid w:val="006E12D9"/>
    <w:rsid w:val="006E38F7"/>
    <w:rsid w:val="006E442A"/>
    <w:rsid w:val="006F1D4E"/>
    <w:rsid w:val="006F3D4C"/>
    <w:rsid w:val="006F7176"/>
    <w:rsid w:val="00700B34"/>
    <w:rsid w:val="007033F7"/>
    <w:rsid w:val="00705062"/>
    <w:rsid w:val="00713119"/>
    <w:rsid w:val="00720EA3"/>
    <w:rsid w:val="007249A8"/>
    <w:rsid w:val="00726F06"/>
    <w:rsid w:val="0073290A"/>
    <w:rsid w:val="00733017"/>
    <w:rsid w:val="0074002E"/>
    <w:rsid w:val="00744862"/>
    <w:rsid w:val="00747EFC"/>
    <w:rsid w:val="00750155"/>
    <w:rsid w:val="007530EF"/>
    <w:rsid w:val="00757116"/>
    <w:rsid w:val="00760455"/>
    <w:rsid w:val="00766B2F"/>
    <w:rsid w:val="00766DF5"/>
    <w:rsid w:val="00770BD0"/>
    <w:rsid w:val="007714B9"/>
    <w:rsid w:val="0077373A"/>
    <w:rsid w:val="00780661"/>
    <w:rsid w:val="00783310"/>
    <w:rsid w:val="007839C2"/>
    <w:rsid w:val="007849A8"/>
    <w:rsid w:val="00790CC7"/>
    <w:rsid w:val="00792E22"/>
    <w:rsid w:val="007939F7"/>
    <w:rsid w:val="00796E15"/>
    <w:rsid w:val="007A1D5C"/>
    <w:rsid w:val="007A4688"/>
    <w:rsid w:val="007A4A6D"/>
    <w:rsid w:val="007A6CF6"/>
    <w:rsid w:val="007B5B6C"/>
    <w:rsid w:val="007C0D47"/>
    <w:rsid w:val="007C4EBE"/>
    <w:rsid w:val="007C65D3"/>
    <w:rsid w:val="007C7912"/>
    <w:rsid w:val="007D079B"/>
    <w:rsid w:val="007D0955"/>
    <w:rsid w:val="007D1BCF"/>
    <w:rsid w:val="007D1E4E"/>
    <w:rsid w:val="007D6FAE"/>
    <w:rsid w:val="007D75CF"/>
    <w:rsid w:val="007E0440"/>
    <w:rsid w:val="007E0E1A"/>
    <w:rsid w:val="007E4ED6"/>
    <w:rsid w:val="007E544E"/>
    <w:rsid w:val="007E6914"/>
    <w:rsid w:val="007E6D7F"/>
    <w:rsid w:val="007E6DC5"/>
    <w:rsid w:val="007F267B"/>
    <w:rsid w:val="007F73D0"/>
    <w:rsid w:val="00800CD9"/>
    <w:rsid w:val="00806F4B"/>
    <w:rsid w:val="0081178D"/>
    <w:rsid w:val="00817830"/>
    <w:rsid w:val="008242C1"/>
    <w:rsid w:val="00825BCF"/>
    <w:rsid w:val="00827CB6"/>
    <w:rsid w:val="00830AF7"/>
    <w:rsid w:val="008321C3"/>
    <w:rsid w:val="008324E8"/>
    <w:rsid w:val="00835DD7"/>
    <w:rsid w:val="00840EFF"/>
    <w:rsid w:val="0084215F"/>
    <w:rsid w:val="00846396"/>
    <w:rsid w:val="008561D0"/>
    <w:rsid w:val="008657ED"/>
    <w:rsid w:val="008734DC"/>
    <w:rsid w:val="008747AC"/>
    <w:rsid w:val="0087588D"/>
    <w:rsid w:val="0088043C"/>
    <w:rsid w:val="00883045"/>
    <w:rsid w:val="00884889"/>
    <w:rsid w:val="00886EFA"/>
    <w:rsid w:val="008906C9"/>
    <w:rsid w:val="00892DE9"/>
    <w:rsid w:val="008963D6"/>
    <w:rsid w:val="00896DFA"/>
    <w:rsid w:val="008A41BB"/>
    <w:rsid w:val="008B043C"/>
    <w:rsid w:val="008B27E8"/>
    <w:rsid w:val="008C5738"/>
    <w:rsid w:val="008D019E"/>
    <w:rsid w:val="008D04F0"/>
    <w:rsid w:val="008D1D42"/>
    <w:rsid w:val="008D3301"/>
    <w:rsid w:val="008D5E24"/>
    <w:rsid w:val="008E6F87"/>
    <w:rsid w:val="008E7EFD"/>
    <w:rsid w:val="008F235B"/>
    <w:rsid w:val="008F3500"/>
    <w:rsid w:val="009039C0"/>
    <w:rsid w:val="00903C4C"/>
    <w:rsid w:val="0091222D"/>
    <w:rsid w:val="00924E3C"/>
    <w:rsid w:val="00927CEE"/>
    <w:rsid w:val="0093612A"/>
    <w:rsid w:val="00936EFA"/>
    <w:rsid w:val="009377F5"/>
    <w:rsid w:val="00944D35"/>
    <w:rsid w:val="00946D18"/>
    <w:rsid w:val="00947DEF"/>
    <w:rsid w:val="00955FA5"/>
    <w:rsid w:val="00957D86"/>
    <w:rsid w:val="009612BB"/>
    <w:rsid w:val="00963776"/>
    <w:rsid w:val="00964586"/>
    <w:rsid w:val="00970BA7"/>
    <w:rsid w:val="00973A02"/>
    <w:rsid w:val="009858F1"/>
    <w:rsid w:val="00986914"/>
    <w:rsid w:val="00987285"/>
    <w:rsid w:val="00987305"/>
    <w:rsid w:val="009876C1"/>
    <w:rsid w:val="00993C98"/>
    <w:rsid w:val="0099536B"/>
    <w:rsid w:val="009A27B5"/>
    <w:rsid w:val="009A550E"/>
    <w:rsid w:val="009B33BA"/>
    <w:rsid w:val="009B6F12"/>
    <w:rsid w:val="009C076E"/>
    <w:rsid w:val="009C2D92"/>
    <w:rsid w:val="009C5950"/>
    <w:rsid w:val="009C740A"/>
    <w:rsid w:val="009D1D97"/>
    <w:rsid w:val="009D4292"/>
    <w:rsid w:val="009D6589"/>
    <w:rsid w:val="009D7011"/>
    <w:rsid w:val="009E0128"/>
    <w:rsid w:val="009E241A"/>
    <w:rsid w:val="009E494B"/>
    <w:rsid w:val="009E5141"/>
    <w:rsid w:val="009F41BE"/>
    <w:rsid w:val="009F4BF7"/>
    <w:rsid w:val="009F4F1E"/>
    <w:rsid w:val="009F6301"/>
    <w:rsid w:val="00A02FAF"/>
    <w:rsid w:val="00A10C98"/>
    <w:rsid w:val="00A125C5"/>
    <w:rsid w:val="00A12708"/>
    <w:rsid w:val="00A1604A"/>
    <w:rsid w:val="00A22419"/>
    <w:rsid w:val="00A2421B"/>
    <w:rsid w:val="00A2451C"/>
    <w:rsid w:val="00A34BBF"/>
    <w:rsid w:val="00A354BE"/>
    <w:rsid w:val="00A41C12"/>
    <w:rsid w:val="00A42852"/>
    <w:rsid w:val="00A44BE3"/>
    <w:rsid w:val="00A46F79"/>
    <w:rsid w:val="00A53DED"/>
    <w:rsid w:val="00A53ED8"/>
    <w:rsid w:val="00A56449"/>
    <w:rsid w:val="00A605C2"/>
    <w:rsid w:val="00A627C3"/>
    <w:rsid w:val="00A62DC8"/>
    <w:rsid w:val="00A65EE7"/>
    <w:rsid w:val="00A669AD"/>
    <w:rsid w:val="00A67F91"/>
    <w:rsid w:val="00A70133"/>
    <w:rsid w:val="00A770A6"/>
    <w:rsid w:val="00A813B1"/>
    <w:rsid w:val="00A835F3"/>
    <w:rsid w:val="00A86F4B"/>
    <w:rsid w:val="00A90296"/>
    <w:rsid w:val="00A91A22"/>
    <w:rsid w:val="00A923F7"/>
    <w:rsid w:val="00A92949"/>
    <w:rsid w:val="00A9402A"/>
    <w:rsid w:val="00A948A3"/>
    <w:rsid w:val="00A94C16"/>
    <w:rsid w:val="00A96EC0"/>
    <w:rsid w:val="00A97B1E"/>
    <w:rsid w:val="00AB36C4"/>
    <w:rsid w:val="00AB3D49"/>
    <w:rsid w:val="00AB6ED3"/>
    <w:rsid w:val="00AC040F"/>
    <w:rsid w:val="00AC2FA8"/>
    <w:rsid w:val="00AC32B2"/>
    <w:rsid w:val="00AC3BC2"/>
    <w:rsid w:val="00AC40FC"/>
    <w:rsid w:val="00AD0D1C"/>
    <w:rsid w:val="00AD446B"/>
    <w:rsid w:val="00AD6E90"/>
    <w:rsid w:val="00AE134C"/>
    <w:rsid w:val="00AE1969"/>
    <w:rsid w:val="00AE2E28"/>
    <w:rsid w:val="00AE5B5E"/>
    <w:rsid w:val="00AE5E39"/>
    <w:rsid w:val="00AF083D"/>
    <w:rsid w:val="00AF2E8D"/>
    <w:rsid w:val="00AF6280"/>
    <w:rsid w:val="00B022A4"/>
    <w:rsid w:val="00B12170"/>
    <w:rsid w:val="00B17141"/>
    <w:rsid w:val="00B172CE"/>
    <w:rsid w:val="00B21091"/>
    <w:rsid w:val="00B210F1"/>
    <w:rsid w:val="00B22EEE"/>
    <w:rsid w:val="00B31575"/>
    <w:rsid w:val="00B37137"/>
    <w:rsid w:val="00B404E7"/>
    <w:rsid w:val="00B5038B"/>
    <w:rsid w:val="00B51CCD"/>
    <w:rsid w:val="00B542C4"/>
    <w:rsid w:val="00B57003"/>
    <w:rsid w:val="00B57EF2"/>
    <w:rsid w:val="00B612A7"/>
    <w:rsid w:val="00B63374"/>
    <w:rsid w:val="00B64754"/>
    <w:rsid w:val="00B670D5"/>
    <w:rsid w:val="00B70C44"/>
    <w:rsid w:val="00B73DEA"/>
    <w:rsid w:val="00B777AB"/>
    <w:rsid w:val="00B8078E"/>
    <w:rsid w:val="00B841FF"/>
    <w:rsid w:val="00B8547D"/>
    <w:rsid w:val="00B92B3F"/>
    <w:rsid w:val="00B95324"/>
    <w:rsid w:val="00B95A11"/>
    <w:rsid w:val="00B95A7D"/>
    <w:rsid w:val="00B96CF1"/>
    <w:rsid w:val="00BA11B5"/>
    <w:rsid w:val="00BA7341"/>
    <w:rsid w:val="00BB08AD"/>
    <w:rsid w:val="00BB6B73"/>
    <w:rsid w:val="00BB6BD1"/>
    <w:rsid w:val="00BC073E"/>
    <w:rsid w:val="00BC2243"/>
    <w:rsid w:val="00BC7ACF"/>
    <w:rsid w:val="00BD138B"/>
    <w:rsid w:val="00BD45D5"/>
    <w:rsid w:val="00BD54DF"/>
    <w:rsid w:val="00BE0037"/>
    <w:rsid w:val="00BE4EE6"/>
    <w:rsid w:val="00BE7050"/>
    <w:rsid w:val="00BF125F"/>
    <w:rsid w:val="00BF7007"/>
    <w:rsid w:val="00BF70F7"/>
    <w:rsid w:val="00BF7BF4"/>
    <w:rsid w:val="00C15D72"/>
    <w:rsid w:val="00C20720"/>
    <w:rsid w:val="00C2183E"/>
    <w:rsid w:val="00C2259A"/>
    <w:rsid w:val="00C22E51"/>
    <w:rsid w:val="00C23C64"/>
    <w:rsid w:val="00C250D5"/>
    <w:rsid w:val="00C26C7C"/>
    <w:rsid w:val="00C27FC0"/>
    <w:rsid w:val="00C33FD6"/>
    <w:rsid w:val="00C346AA"/>
    <w:rsid w:val="00C35666"/>
    <w:rsid w:val="00C36E86"/>
    <w:rsid w:val="00C410CC"/>
    <w:rsid w:val="00C432DF"/>
    <w:rsid w:val="00C45383"/>
    <w:rsid w:val="00C4664F"/>
    <w:rsid w:val="00C50EBF"/>
    <w:rsid w:val="00C5599A"/>
    <w:rsid w:val="00C5607B"/>
    <w:rsid w:val="00C5681E"/>
    <w:rsid w:val="00C700E5"/>
    <w:rsid w:val="00C70442"/>
    <w:rsid w:val="00C72A7F"/>
    <w:rsid w:val="00C744AE"/>
    <w:rsid w:val="00C7621B"/>
    <w:rsid w:val="00C76CB2"/>
    <w:rsid w:val="00C81BDB"/>
    <w:rsid w:val="00C92898"/>
    <w:rsid w:val="00C93A78"/>
    <w:rsid w:val="00CA1068"/>
    <w:rsid w:val="00CA4340"/>
    <w:rsid w:val="00CB2463"/>
    <w:rsid w:val="00CB4BF5"/>
    <w:rsid w:val="00CC2D23"/>
    <w:rsid w:val="00CC33F8"/>
    <w:rsid w:val="00CD3069"/>
    <w:rsid w:val="00CD5877"/>
    <w:rsid w:val="00CD7412"/>
    <w:rsid w:val="00CD7A9A"/>
    <w:rsid w:val="00CE195D"/>
    <w:rsid w:val="00CE420F"/>
    <w:rsid w:val="00CE5238"/>
    <w:rsid w:val="00CE7514"/>
    <w:rsid w:val="00CF1D41"/>
    <w:rsid w:val="00CF425E"/>
    <w:rsid w:val="00CF69BD"/>
    <w:rsid w:val="00D01399"/>
    <w:rsid w:val="00D0184A"/>
    <w:rsid w:val="00D01F4A"/>
    <w:rsid w:val="00D05C2F"/>
    <w:rsid w:val="00D07D83"/>
    <w:rsid w:val="00D100EA"/>
    <w:rsid w:val="00D1632F"/>
    <w:rsid w:val="00D16B33"/>
    <w:rsid w:val="00D2261A"/>
    <w:rsid w:val="00D2379D"/>
    <w:rsid w:val="00D248DE"/>
    <w:rsid w:val="00D30703"/>
    <w:rsid w:val="00D34769"/>
    <w:rsid w:val="00D463A3"/>
    <w:rsid w:val="00D466DE"/>
    <w:rsid w:val="00D53FE6"/>
    <w:rsid w:val="00D64D44"/>
    <w:rsid w:val="00D66B18"/>
    <w:rsid w:val="00D7259D"/>
    <w:rsid w:val="00D74E4C"/>
    <w:rsid w:val="00D74F39"/>
    <w:rsid w:val="00D833F0"/>
    <w:rsid w:val="00D8542D"/>
    <w:rsid w:val="00D87850"/>
    <w:rsid w:val="00D9471C"/>
    <w:rsid w:val="00DA1A5D"/>
    <w:rsid w:val="00DA2FF6"/>
    <w:rsid w:val="00DB2A3C"/>
    <w:rsid w:val="00DB48EE"/>
    <w:rsid w:val="00DC6A71"/>
    <w:rsid w:val="00DD05B1"/>
    <w:rsid w:val="00DD165A"/>
    <w:rsid w:val="00DE26EB"/>
    <w:rsid w:val="00DE4F93"/>
    <w:rsid w:val="00DE7336"/>
    <w:rsid w:val="00DF02DF"/>
    <w:rsid w:val="00DF5AA0"/>
    <w:rsid w:val="00E013FB"/>
    <w:rsid w:val="00E02933"/>
    <w:rsid w:val="00E02FED"/>
    <w:rsid w:val="00E0357D"/>
    <w:rsid w:val="00E04FD0"/>
    <w:rsid w:val="00E12F9F"/>
    <w:rsid w:val="00E13A16"/>
    <w:rsid w:val="00E14C7F"/>
    <w:rsid w:val="00E16836"/>
    <w:rsid w:val="00E32445"/>
    <w:rsid w:val="00E32D06"/>
    <w:rsid w:val="00E330B9"/>
    <w:rsid w:val="00E342E9"/>
    <w:rsid w:val="00E36B7B"/>
    <w:rsid w:val="00E37A61"/>
    <w:rsid w:val="00E44EA4"/>
    <w:rsid w:val="00E46F6F"/>
    <w:rsid w:val="00E53EEB"/>
    <w:rsid w:val="00E5531B"/>
    <w:rsid w:val="00E55463"/>
    <w:rsid w:val="00E559AF"/>
    <w:rsid w:val="00E67505"/>
    <w:rsid w:val="00E71D90"/>
    <w:rsid w:val="00E72D87"/>
    <w:rsid w:val="00E733D7"/>
    <w:rsid w:val="00E737CB"/>
    <w:rsid w:val="00E80118"/>
    <w:rsid w:val="00E84ACD"/>
    <w:rsid w:val="00E90401"/>
    <w:rsid w:val="00E92E70"/>
    <w:rsid w:val="00E939E8"/>
    <w:rsid w:val="00E97721"/>
    <w:rsid w:val="00EA40F0"/>
    <w:rsid w:val="00EA53FC"/>
    <w:rsid w:val="00EB09D9"/>
    <w:rsid w:val="00EB380B"/>
    <w:rsid w:val="00EB52E3"/>
    <w:rsid w:val="00EB73B7"/>
    <w:rsid w:val="00EC50F0"/>
    <w:rsid w:val="00EC6A7B"/>
    <w:rsid w:val="00ED131E"/>
    <w:rsid w:val="00ED1C3E"/>
    <w:rsid w:val="00EE19F1"/>
    <w:rsid w:val="00EE4019"/>
    <w:rsid w:val="00EE5C22"/>
    <w:rsid w:val="00EE79FE"/>
    <w:rsid w:val="00EF1472"/>
    <w:rsid w:val="00EF242F"/>
    <w:rsid w:val="00EF793B"/>
    <w:rsid w:val="00F00125"/>
    <w:rsid w:val="00F12018"/>
    <w:rsid w:val="00F146C0"/>
    <w:rsid w:val="00F1767C"/>
    <w:rsid w:val="00F240BB"/>
    <w:rsid w:val="00F24128"/>
    <w:rsid w:val="00F25550"/>
    <w:rsid w:val="00F27210"/>
    <w:rsid w:val="00F27893"/>
    <w:rsid w:val="00F3393E"/>
    <w:rsid w:val="00F4252E"/>
    <w:rsid w:val="00F434C9"/>
    <w:rsid w:val="00F43C70"/>
    <w:rsid w:val="00F45249"/>
    <w:rsid w:val="00F57FED"/>
    <w:rsid w:val="00F622D9"/>
    <w:rsid w:val="00F72335"/>
    <w:rsid w:val="00F75033"/>
    <w:rsid w:val="00F8177F"/>
    <w:rsid w:val="00F81814"/>
    <w:rsid w:val="00F93EA7"/>
    <w:rsid w:val="00FA3DFA"/>
    <w:rsid w:val="00FA717C"/>
    <w:rsid w:val="00FB3ADA"/>
    <w:rsid w:val="00FC36E5"/>
    <w:rsid w:val="00FD15C0"/>
    <w:rsid w:val="00FD1F7A"/>
    <w:rsid w:val="00FD26EC"/>
    <w:rsid w:val="00FD2B93"/>
    <w:rsid w:val="00FD55D6"/>
    <w:rsid w:val="00FD599C"/>
    <w:rsid w:val="00FE392C"/>
    <w:rsid w:val="00FF19E0"/>
    <w:rsid w:val="00FF2673"/>
    <w:rsid w:val="00FF2BA7"/>
    <w:rsid w:val="00FF5B41"/>
    <w:rsid w:val="00FF68BC"/>
    <w:rsid w:val="00FF77C3"/>
    <w:rsid w:val="00FF782C"/>
    <w:rsid w:val="00FF7A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colormru v:ext="edit" colors="#428299,#529dba"/>
    </o:shapedefaults>
    <o:shapelayout v:ext="edit">
      <o:idmap v:ext="edit" data="1"/>
    </o:shapelayout>
  </w:shapeDefaults>
  <w:doNotEmbedSmartTags/>
  <w:decimalSymbol w:val=","/>
  <w:listSeparator w:val=";"/>
  <w14:docId w14:val="3CDF2037"/>
  <w15:docId w15:val="{E71AF698-BF8E-4A6E-AD20-7F987100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F45F4"/>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rPr>
  </w:style>
  <w:style w:type="character" w:customStyle="1" w:styleId="Naslov3Znak">
    <w:name w:val="Naslov 3 Znak"/>
    <w:basedOn w:val="Privzetapisavaodstavka"/>
    <w:link w:val="Naslov3"/>
    <w:uiPriority w:val="9"/>
    <w:rsid w:val="000F45F4"/>
    <w:rPr>
      <w:rFonts w:ascii="Calibri" w:hAnsi="Calibri"/>
      <w:b/>
      <w:bCs/>
      <w:sz w:val="26"/>
      <w:szCs w:val="26"/>
    </w:rPr>
  </w:style>
  <w:style w:type="character" w:customStyle="1" w:styleId="Naslov4Znak">
    <w:name w:val="Naslov 4 Znak"/>
    <w:basedOn w:val="Privzetapisavaodstavka"/>
    <w:link w:val="Naslov4"/>
    <w:uiPriority w:val="99"/>
    <w:rsid w:val="000F45F4"/>
    <w:rPr>
      <w:rFonts w:ascii="Calibri" w:hAnsi="Calibri"/>
      <w:b/>
      <w:bCs/>
      <w:sz w:val="24"/>
      <w:szCs w:val="24"/>
    </w:rPr>
  </w:style>
  <w:style w:type="character" w:customStyle="1" w:styleId="Naslov5Znak">
    <w:name w:val="Naslov 5 Znak"/>
    <w:basedOn w:val="Privzetapisavaodstavka"/>
    <w:link w:val="Naslov5"/>
    <w:uiPriority w:val="99"/>
    <w:rsid w:val="000F45F4"/>
    <w:rPr>
      <w:rFonts w:ascii="Calibri" w:hAnsi="Calibri"/>
      <w:i/>
      <w:iCs/>
      <w:sz w:val="24"/>
      <w:szCs w:val="24"/>
    </w:rPr>
  </w:style>
  <w:style w:type="character" w:customStyle="1" w:styleId="Naslov6Znak">
    <w:name w:val="Naslov 6 Znak"/>
    <w:basedOn w:val="Privzetapisavaodstavka"/>
    <w:link w:val="Naslov6"/>
    <w:rsid w:val="000F45F4"/>
    <w:rPr>
      <w:rFonts w:ascii="Arial" w:hAnsi="Arial"/>
      <w:b/>
      <w:bCs/>
      <w:sz w:val="28"/>
      <w:szCs w:val="28"/>
    </w:rPr>
  </w:style>
  <w:style w:type="character" w:customStyle="1" w:styleId="Naslov7Znak">
    <w:name w:val="Naslov 7 Znak"/>
    <w:basedOn w:val="Privzetapisavaodstavka"/>
    <w:link w:val="Naslov7"/>
    <w:uiPriority w:val="99"/>
    <w:rsid w:val="000F45F4"/>
    <w:rPr>
      <w:rFonts w:ascii="Arial" w:hAnsi="Arial"/>
      <w:i/>
      <w:iCs/>
      <w:sz w:val="24"/>
      <w:szCs w:val="24"/>
    </w:rPr>
  </w:style>
  <w:style w:type="character" w:customStyle="1" w:styleId="Naslov8Znak">
    <w:name w:val="Naslov 8 Znak"/>
    <w:basedOn w:val="Privzetapisavaodstavka"/>
    <w:link w:val="Naslov8"/>
    <w:uiPriority w:val="99"/>
    <w:rsid w:val="000F45F4"/>
    <w:rPr>
      <w:rFonts w:ascii="Arial" w:hAnsi="Arial"/>
      <w:b/>
      <w:bCs/>
      <w:i/>
      <w:iCs/>
      <w:sz w:val="24"/>
      <w:szCs w:val="24"/>
    </w:rPr>
  </w:style>
  <w:style w:type="character" w:customStyle="1" w:styleId="Naslov9Znak">
    <w:name w:val="Naslov 9 Znak"/>
    <w:basedOn w:val="Privzetapisavaodstavka"/>
    <w:link w:val="Naslov9"/>
    <w:uiPriority w:val="99"/>
    <w:rsid w:val="000F45F4"/>
    <w:rPr>
      <w:rFonts w:ascii="Arial" w:hAnsi="Arial"/>
      <w:sz w:val="22"/>
      <w:szCs w:val="22"/>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rPr>
  </w:style>
  <w:style w:type="character" w:customStyle="1" w:styleId="Telobesedila2Znak">
    <w:name w:val="Telo besedila 2 Znak"/>
    <w:basedOn w:val="Privzetapisavaodstavka"/>
    <w:link w:val="Telobesedila2"/>
    <w:uiPriority w:val="99"/>
    <w:rsid w:val="000F45F4"/>
    <w:rPr>
      <w:rFonts w:ascii="Calibri" w:hAnsi="Calibri"/>
      <w:sz w:val="24"/>
      <w:szCs w:val="24"/>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rPr>
  </w:style>
  <w:style w:type="character" w:customStyle="1" w:styleId="Telobesedila3Znak">
    <w:name w:val="Telo besedila 3 Znak"/>
    <w:basedOn w:val="Privzetapisavaodstavka"/>
    <w:link w:val="Telobesedila3"/>
    <w:uiPriority w:val="99"/>
    <w:rsid w:val="000F45F4"/>
    <w:rPr>
      <w:rFonts w:ascii="Calibri" w:hAnsi="Calibri"/>
      <w:sz w:val="16"/>
      <w:szCs w:val="16"/>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1"/>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2"/>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3"/>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4"/>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rPr>
  </w:style>
  <w:style w:type="character" w:customStyle="1" w:styleId="HTML-oblikovanoZnak">
    <w:name w:val="HTML-oblikovano Znak"/>
    <w:basedOn w:val="Privzetapisavaodstavka"/>
    <w:link w:val="HTML-oblikovano"/>
    <w:rsid w:val="000F45F4"/>
    <w:rPr>
      <w:rFonts w:ascii="Courier New" w:hAnsi="Courier New"/>
      <w:color w:val="000000"/>
      <w:sz w:val="18"/>
      <w:szCs w:val="18"/>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rPr>
  </w:style>
  <w:style w:type="character" w:customStyle="1" w:styleId="NaslovZnak">
    <w:name w:val="Naslov Znak"/>
    <w:basedOn w:val="Privzetapisavaodstavka"/>
    <w:link w:val="Naslov"/>
    <w:uiPriority w:val="99"/>
    <w:rsid w:val="000F45F4"/>
    <w:rPr>
      <w:rFonts w:ascii="Cambria" w:hAnsi="Cambria"/>
      <w:b/>
      <w:bCs/>
      <w:kern w:val="28"/>
      <w:sz w:val="32"/>
      <w:szCs w:val="32"/>
    </w:rPr>
  </w:style>
  <w:style w:type="paragraph" w:customStyle="1" w:styleId="Par-numberI">
    <w:name w:val="Par-number I."/>
    <w:basedOn w:val="Navaden"/>
    <w:next w:val="Navaden"/>
    <w:uiPriority w:val="99"/>
    <w:rsid w:val="000F45F4"/>
    <w:pPr>
      <w:widowControl w:val="0"/>
      <w:numPr>
        <w:numId w:val="5"/>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6"/>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7"/>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8"/>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uiPriority w:val="99"/>
    <w:rsid w:val="000F45F4"/>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rPr>
  </w:style>
  <w:style w:type="character" w:customStyle="1" w:styleId="OdstavekZnak">
    <w:name w:val="Odstavek Znak"/>
    <w:link w:val="Odstavek"/>
    <w:rsid w:val="000F45F4"/>
    <w:rPr>
      <w:rFonts w:ascii="Arial" w:hAnsi="Arial"/>
      <w:sz w:val="22"/>
      <w:szCs w:val="22"/>
    </w:rPr>
  </w:style>
  <w:style w:type="paragraph" w:styleId="Odstavekseznama">
    <w:name w:val="List Paragraph"/>
    <w:aliases w:val="K1,Table of contents numbered,Elenco num ARGEA,body,Odsek zoznamu2"/>
    <w:basedOn w:val="Navaden"/>
    <w:link w:val="OdstavekseznamaZnak"/>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9"/>
      </w:numPr>
      <w:spacing w:before="0" w:after="240"/>
    </w:pPr>
    <w:rPr>
      <w:bCs/>
      <w:sz w:val="24"/>
      <w:szCs w:val="28"/>
    </w:rPr>
  </w:style>
  <w:style w:type="character" w:customStyle="1" w:styleId="Bojan1Znak">
    <w:name w:val="Bojan 1 Znak"/>
    <w:link w:val="Bojan1"/>
    <w:rsid w:val="000F45F4"/>
    <w:rPr>
      <w:b/>
      <w:bCs/>
      <w:kern w:val="32"/>
      <w:sz w:val="24"/>
      <w:szCs w:val="28"/>
    </w:rPr>
  </w:style>
  <w:style w:type="paragraph" w:customStyle="1" w:styleId="Bojan2">
    <w:name w:val="Bojan 2"/>
    <w:basedOn w:val="Naslov2"/>
    <w:link w:val="Bojan2Znak"/>
    <w:qFormat/>
    <w:rsid w:val="000F45F4"/>
    <w:pPr>
      <w:numPr>
        <w:ilvl w:val="1"/>
        <w:numId w:val="4"/>
      </w:numPr>
    </w:pPr>
    <w:rPr>
      <w:rFonts w:ascii="Times New Roman" w:hAnsi="Times New Roman"/>
      <w:i/>
      <w:sz w:val="20"/>
      <w:szCs w:val="24"/>
    </w:rPr>
  </w:style>
  <w:style w:type="character" w:customStyle="1" w:styleId="Bojan2Znak">
    <w:name w:val="Bojan 2 Znak"/>
    <w:link w:val="Bojan2"/>
    <w:rsid w:val="000F45F4"/>
    <w:rPr>
      <w:b/>
      <w:bCs/>
      <w:i/>
      <w:szCs w:val="24"/>
    </w:rPr>
  </w:style>
  <w:style w:type="paragraph" w:customStyle="1" w:styleId="Bojan3">
    <w:name w:val="Bojan 3"/>
    <w:basedOn w:val="Naslov3"/>
    <w:link w:val="Bojan3Znak"/>
    <w:qFormat/>
    <w:rsid w:val="000F45F4"/>
    <w:pPr>
      <w:numPr>
        <w:ilvl w:val="2"/>
        <w:numId w:val="4"/>
      </w:numPr>
    </w:pPr>
    <w:rPr>
      <w:rFonts w:ascii="Times New Roman" w:hAnsi="Times New Roman"/>
      <w:sz w:val="20"/>
      <w:szCs w:val="20"/>
    </w:rPr>
  </w:style>
  <w:style w:type="character" w:customStyle="1" w:styleId="Bojan3Znak">
    <w:name w:val="Bojan 3 Znak"/>
    <w:link w:val="Bojan3"/>
    <w:rsid w:val="000F45F4"/>
    <w:rPr>
      <w:b/>
      <w:bCs/>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 w:type="character" w:customStyle="1" w:styleId="OdstavekseznamaZnak">
    <w:name w:val="Odstavek seznama Znak"/>
    <w:aliases w:val="K1 Znak,Table of contents numbered Znak,Elenco num ARGEA Znak,body Znak,Odsek zoznamu2 Znak"/>
    <w:link w:val="Odstavekseznama"/>
    <w:uiPriority w:val="34"/>
    <w:rsid w:val="00800CD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8954">
      <w:bodyDiv w:val="1"/>
      <w:marLeft w:val="0"/>
      <w:marRight w:val="0"/>
      <w:marTop w:val="0"/>
      <w:marBottom w:val="0"/>
      <w:divBdr>
        <w:top w:val="none" w:sz="0" w:space="0" w:color="auto"/>
        <w:left w:val="none" w:sz="0" w:space="0" w:color="auto"/>
        <w:bottom w:val="none" w:sz="0" w:space="0" w:color="auto"/>
        <w:right w:val="none" w:sz="0" w:space="0" w:color="auto"/>
      </w:divBdr>
    </w:div>
    <w:div w:id="39980072">
      <w:bodyDiv w:val="1"/>
      <w:marLeft w:val="0"/>
      <w:marRight w:val="0"/>
      <w:marTop w:val="0"/>
      <w:marBottom w:val="0"/>
      <w:divBdr>
        <w:top w:val="none" w:sz="0" w:space="0" w:color="auto"/>
        <w:left w:val="none" w:sz="0" w:space="0" w:color="auto"/>
        <w:bottom w:val="none" w:sz="0" w:space="0" w:color="auto"/>
        <w:right w:val="none" w:sz="0" w:space="0" w:color="auto"/>
      </w:divBdr>
    </w:div>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81952041">
      <w:bodyDiv w:val="1"/>
      <w:marLeft w:val="0"/>
      <w:marRight w:val="0"/>
      <w:marTop w:val="0"/>
      <w:marBottom w:val="0"/>
      <w:divBdr>
        <w:top w:val="none" w:sz="0" w:space="0" w:color="auto"/>
        <w:left w:val="none" w:sz="0" w:space="0" w:color="auto"/>
        <w:bottom w:val="none" w:sz="0" w:space="0" w:color="auto"/>
        <w:right w:val="none" w:sz="0" w:space="0" w:color="auto"/>
      </w:divBdr>
    </w:div>
    <w:div w:id="140847575">
      <w:bodyDiv w:val="1"/>
      <w:marLeft w:val="0"/>
      <w:marRight w:val="0"/>
      <w:marTop w:val="0"/>
      <w:marBottom w:val="0"/>
      <w:divBdr>
        <w:top w:val="none" w:sz="0" w:space="0" w:color="auto"/>
        <w:left w:val="none" w:sz="0" w:space="0" w:color="auto"/>
        <w:bottom w:val="none" w:sz="0" w:space="0" w:color="auto"/>
        <w:right w:val="none" w:sz="0" w:space="0" w:color="auto"/>
      </w:divBdr>
    </w:div>
    <w:div w:id="159276485">
      <w:bodyDiv w:val="1"/>
      <w:marLeft w:val="0"/>
      <w:marRight w:val="0"/>
      <w:marTop w:val="0"/>
      <w:marBottom w:val="0"/>
      <w:divBdr>
        <w:top w:val="none" w:sz="0" w:space="0" w:color="auto"/>
        <w:left w:val="none" w:sz="0" w:space="0" w:color="auto"/>
        <w:bottom w:val="none" w:sz="0" w:space="0" w:color="auto"/>
        <w:right w:val="none" w:sz="0" w:space="0" w:color="auto"/>
      </w:divBdr>
    </w:div>
    <w:div w:id="219824730">
      <w:bodyDiv w:val="1"/>
      <w:marLeft w:val="0"/>
      <w:marRight w:val="0"/>
      <w:marTop w:val="0"/>
      <w:marBottom w:val="0"/>
      <w:divBdr>
        <w:top w:val="none" w:sz="0" w:space="0" w:color="auto"/>
        <w:left w:val="none" w:sz="0" w:space="0" w:color="auto"/>
        <w:bottom w:val="none" w:sz="0" w:space="0" w:color="auto"/>
        <w:right w:val="none" w:sz="0" w:space="0" w:color="auto"/>
      </w:divBdr>
    </w:div>
    <w:div w:id="251596111">
      <w:bodyDiv w:val="1"/>
      <w:marLeft w:val="0"/>
      <w:marRight w:val="0"/>
      <w:marTop w:val="0"/>
      <w:marBottom w:val="0"/>
      <w:divBdr>
        <w:top w:val="none" w:sz="0" w:space="0" w:color="auto"/>
        <w:left w:val="none" w:sz="0" w:space="0" w:color="auto"/>
        <w:bottom w:val="none" w:sz="0" w:space="0" w:color="auto"/>
        <w:right w:val="none" w:sz="0" w:space="0" w:color="auto"/>
      </w:divBdr>
    </w:div>
    <w:div w:id="256059880">
      <w:bodyDiv w:val="1"/>
      <w:marLeft w:val="0"/>
      <w:marRight w:val="0"/>
      <w:marTop w:val="0"/>
      <w:marBottom w:val="0"/>
      <w:divBdr>
        <w:top w:val="none" w:sz="0" w:space="0" w:color="auto"/>
        <w:left w:val="none" w:sz="0" w:space="0" w:color="auto"/>
        <w:bottom w:val="none" w:sz="0" w:space="0" w:color="auto"/>
        <w:right w:val="none" w:sz="0" w:space="0" w:color="auto"/>
      </w:divBdr>
    </w:div>
    <w:div w:id="282077599">
      <w:bodyDiv w:val="1"/>
      <w:marLeft w:val="0"/>
      <w:marRight w:val="0"/>
      <w:marTop w:val="0"/>
      <w:marBottom w:val="0"/>
      <w:divBdr>
        <w:top w:val="none" w:sz="0" w:space="0" w:color="auto"/>
        <w:left w:val="none" w:sz="0" w:space="0" w:color="auto"/>
        <w:bottom w:val="none" w:sz="0" w:space="0" w:color="auto"/>
        <w:right w:val="none" w:sz="0" w:space="0" w:color="auto"/>
      </w:divBdr>
    </w:div>
    <w:div w:id="301621346">
      <w:bodyDiv w:val="1"/>
      <w:marLeft w:val="0"/>
      <w:marRight w:val="0"/>
      <w:marTop w:val="0"/>
      <w:marBottom w:val="0"/>
      <w:divBdr>
        <w:top w:val="none" w:sz="0" w:space="0" w:color="auto"/>
        <w:left w:val="none" w:sz="0" w:space="0" w:color="auto"/>
        <w:bottom w:val="none" w:sz="0" w:space="0" w:color="auto"/>
        <w:right w:val="none" w:sz="0" w:space="0" w:color="auto"/>
      </w:divBdr>
    </w:div>
    <w:div w:id="305361851">
      <w:bodyDiv w:val="1"/>
      <w:marLeft w:val="0"/>
      <w:marRight w:val="0"/>
      <w:marTop w:val="0"/>
      <w:marBottom w:val="0"/>
      <w:divBdr>
        <w:top w:val="none" w:sz="0" w:space="0" w:color="auto"/>
        <w:left w:val="none" w:sz="0" w:space="0" w:color="auto"/>
        <w:bottom w:val="none" w:sz="0" w:space="0" w:color="auto"/>
        <w:right w:val="none" w:sz="0" w:space="0" w:color="auto"/>
      </w:divBdr>
    </w:div>
    <w:div w:id="311566805">
      <w:bodyDiv w:val="1"/>
      <w:marLeft w:val="0"/>
      <w:marRight w:val="0"/>
      <w:marTop w:val="0"/>
      <w:marBottom w:val="0"/>
      <w:divBdr>
        <w:top w:val="none" w:sz="0" w:space="0" w:color="auto"/>
        <w:left w:val="none" w:sz="0" w:space="0" w:color="auto"/>
        <w:bottom w:val="none" w:sz="0" w:space="0" w:color="auto"/>
        <w:right w:val="none" w:sz="0" w:space="0" w:color="auto"/>
      </w:divBdr>
    </w:div>
    <w:div w:id="321473331">
      <w:bodyDiv w:val="1"/>
      <w:marLeft w:val="0"/>
      <w:marRight w:val="0"/>
      <w:marTop w:val="0"/>
      <w:marBottom w:val="0"/>
      <w:divBdr>
        <w:top w:val="none" w:sz="0" w:space="0" w:color="auto"/>
        <w:left w:val="none" w:sz="0" w:space="0" w:color="auto"/>
        <w:bottom w:val="none" w:sz="0" w:space="0" w:color="auto"/>
        <w:right w:val="none" w:sz="0" w:space="0" w:color="auto"/>
      </w:divBdr>
    </w:div>
    <w:div w:id="355237132">
      <w:bodyDiv w:val="1"/>
      <w:marLeft w:val="0"/>
      <w:marRight w:val="0"/>
      <w:marTop w:val="0"/>
      <w:marBottom w:val="0"/>
      <w:divBdr>
        <w:top w:val="none" w:sz="0" w:space="0" w:color="auto"/>
        <w:left w:val="none" w:sz="0" w:space="0" w:color="auto"/>
        <w:bottom w:val="none" w:sz="0" w:space="0" w:color="auto"/>
        <w:right w:val="none" w:sz="0" w:space="0" w:color="auto"/>
      </w:divBdr>
    </w:div>
    <w:div w:id="433332545">
      <w:bodyDiv w:val="1"/>
      <w:marLeft w:val="0"/>
      <w:marRight w:val="0"/>
      <w:marTop w:val="0"/>
      <w:marBottom w:val="0"/>
      <w:divBdr>
        <w:top w:val="none" w:sz="0" w:space="0" w:color="auto"/>
        <w:left w:val="none" w:sz="0" w:space="0" w:color="auto"/>
        <w:bottom w:val="none" w:sz="0" w:space="0" w:color="auto"/>
        <w:right w:val="none" w:sz="0" w:space="0" w:color="auto"/>
      </w:divBdr>
    </w:div>
    <w:div w:id="573468270">
      <w:bodyDiv w:val="1"/>
      <w:marLeft w:val="0"/>
      <w:marRight w:val="0"/>
      <w:marTop w:val="0"/>
      <w:marBottom w:val="0"/>
      <w:divBdr>
        <w:top w:val="none" w:sz="0" w:space="0" w:color="auto"/>
        <w:left w:val="none" w:sz="0" w:space="0" w:color="auto"/>
        <w:bottom w:val="none" w:sz="0" w:space="0" w:color="auto"/>
        <w:right w:val="none" w:sz="0" w:space="0" w:color="auto"/>
      </w:divBdr>
    </w:div>
    <w:div w:id="716861051">
      <w:bodyDiv w:val="1"/>
      <w:marLeft w:val="0"/>
      <w:marRight w:val="0"/>
      <w:marTop w:val="0"/>
      <w:marBottom w:val="0"/>
      <w:divBdr>
        <w:top w:val="none" w:sz="0" w:space="0" w:color="auto"/>
        <w:left w:val="none" w:sz="0" w:space="0" w:color="auto"/>
        <w:bottom w:val="none" w:sz="0" w:space="0" w:color="auto"/>
        <w:right w:val="none" w:sz="0" w:space="0" w:color="auto"/>
      </w:divBdr>
    </w:div>
    <w:div w:id="729689026">
      <w:bodyDiv w:val="1"/>
      <w:marLeft w:val="0"/>
      <w:marRight w:val="0"/>
      <w:marTop w:val="0"/>
      <w:marBottom w:val="0"/>
      <w:divBdr>
        <w:top w:val="none" w:sz="0" w:space="0" w:color="auto"/>
        <w:left w:val="none" w:sz="0" w:space="0" w:color="auto"/>
        <w:bottom w:val="none" w:sz="0" w:space="0" w:color="auto"/>
        <w:right w:val="none" w:sz="0" w:space="0" w:color="auto"/>
      </w:divBdr>
    </w:div>
    <w:div w:id="763261428">
      <w:bodyDiv w:val="1"/>
      <w:marLeft w:val="0"/>
      <w:marRight w:val="0"/>
      <w:marTop w:val="0"/>
      <w:marBottom w:val="0"/>
      <w:divBdr>
        <w:top w:val="none" w:sz="0" w:space="0" w:color="auto"/>
        <w:left w:val="none" w:sz="0" w:space="0" w:color="auto"/>
        <w:bottom w:val="none" w:sz="0" w:space="0" w:color="auto"/>
        <w:right w:val="none" w:sz="0" w:space="0" w:color="auto"/>
      </w:divBdr>
    </w:div>
    <w:div w:id="866677118">
      <w:bodyDiv w:val="1"/>
      <w:marLeft w:val="0"/>
      <w:marRight w:val="0"/>
      <w:marTop w:val="0"/>
      <w:marBottom w:val="0"/>
      <w:divBdr>
        <w:top w:val="none" w:sz="0" w:space="0" w:color="auto"/>
        <w:left w:val="none" w:sz="0" w:space="0" w:color="auto"/>
        <w:bottom w:val="none" w:sz="0" w:space="0" w:color="auto"/>
        <w:right w:val="none" w:sz="0" w:space="0" w:color="auto"/>
      </w:divBdr>
    </w:div>
    <w:div w:id="890383189">
      <w:bodyDiv w:val="1"/>
      <w:marLeft w:val="0"/>
      <w:marRight w:val="0"/>
      <w:marTop w:val="0"/>
      <w:marBottom w:val="0"/>
      <w:divBdr>
        <w:top w:val="none" w:sz="0" w:space="0" w:color="auto"/>
        <w:left w:val="none" w:sz="0" w:space="0" w:color="auto"/>
        <w:bottom w:val="none" w:sz="0" w:space="0" w:color="auto"/>
        <w:right w:val="none" w:sz="0" w:space="0" w:color="auto"/>
      </w:divBdr>
    </w:div>
    <w:div w:id="975258914">
      <w:bodyDiv w:val="1"/>
      <w:marLeft w:val="0"/>
      <w:marRight w:val="0"/>
      <w:marTop w:val="0"/>
      <w:marBottom w:val="0"/>
      <w:divBdr>
        <w:top w:val="none" w:sz="0" w:space="0" w:color="auto"/>
        <w:left w:val="none" w:sz="0" w:space="0" w:color="auto"/>
        <w:bottom w:val="none" w:sz="0" w:space="0" w:color="auto"/>
        <w:right w:val="none" w:sz="0" w:space="0" w:color="auto"/>
      </w:divBdr>
    </w:div>
    <w:div w:id="981080314">
      <w:bodyDiv w:val="1"/>
      <w:marLeft w:val="0"/>
      <w:marRight w:val="0"/>
      <w:marTop w:val="0"/>
      <w:marBottom w:val="0"/>
      <w:divBdr>
        <w:top w:val="none" w:sz="0" w:space="0" w:color="auto"/>
        <w:left w:val="none" w:sz="0" w:space="0" w:color="auto"/>
        <w:bottom w:val="none" w:sz="0" w:space="0" w:color="auto"/>
        <w:right w:val="none" w:sz="0" w:space="0" w:color="auto"/>
      </w:divBdr>
    </w:div>
    <w:div w:id="1028726232">
      <w:bodyDiv w:val="1"/>
      <w:marLeft w:val="0"/>
      <w:marRight w:val="0"/>
      <w:marTop w:val="0"/>
      <w:marBottom w:val="0"/>
      <w:divBdr>
        <w:top w:val="none" w:sz="0" w:space="0" w:color="auto"/>
        <w:left w:val="none" w:sz="0" w:space="0" w:color="auto"/>
        <w:bottom w:val="none" w:sz="0" w:space="0" w:color="auto"/>
        <w:right w:val="none" w:sz="0" w:space="0" w:color="auto"/>
      </w:divBdr>
    </w:div>
    <w:div w:id="1033118877">
      <w:bodyDiv w:val="1"/>
      <w:marLeft w:val="0"/>
      <w:marRight w:val="0"/>
      <w:marTop w:val="0"/>
      <w:marBottom w:val="0"/>
      <w:divBdr>
        <w:top w:val="none" w:sz="0" w:space="0" w:color="auto"/>
        <w:left w:val="none" w:sz="0" w:space="0" w:color="auto"/>
        <w:bottom w:val="none" w:sz="0" w:space="0" w:color="auto"/>
        <w:right w:val="none" w:sz="0" w:space="0" w:color="auto"/>
      </w:divBdr>
    </w:div>
    <w:div w:id="1039403191">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115099005">
      <w:bodyDiv w:val="1"/>
      <w:marLeft w:val="0"/>
      <w:marRight w:val="0"/>
      <w:marTop w:val="0"/>
      <w:marBottom w:val="0"/>
      <w:divBdr>
        <w:top w:val="none" w:sz="0" w:space="0" w:color="auto"/>
        <w:left w:val="none" w:sz="0" w:space="0" w:color="auto"/>
        <w:bottom w:val="none" w:sz="0" w:space="0" w:color="auto"/>
        <w:right w:val="none" w:sz="0" w:space="0" w:color="auto"/>
      </w:divBdr>
    </w:div>
    <w:div w:id="1120880341">
      <w:bodyDiv w:val="1"/>
      <w:marLeft w:val="0"/>
      <w:marRight w:val="0"/>
      <w:marTop w:val="0"/>
      <w:marBottom w:val="0"/>
      <w:divBdr>
        <w:top w:val="none" w:sz="0" w:space="0" w:color="auto"/>
        <w:left w:val="none" w:sz="0" w:space="0" w:color="auto"/>
        <w:bottom w:val="none" w:sz="0" w:space="0" w:color="auto"/>
        <w:right w:val="none" w:sz="0" w:space="0" w:color="auto"/>
      </w:divBdr>
    </w:div>
    <w:div w:id="1233662671">
      <w:bodyDiv w:val="1"/>
      <w:marLeft w:val="0"/>
      <w:marRight w:val="0"/>
      <w:marTop w:val="0"/>
      <w:marBottom w:val="0"/>
      <w:divBdr>
        <w:top w:val="none" w:sz="0" w:space="0" w:color="auto"/>
        <w:left w:val="none" w:sz="0" w:space="0" w:color="auto"/>
        <w:bottom w:val="none" w:sz="0" w:space="0" w:color="auto"/>
        <w:right w:val="none" w:sz="0" w:space="0" w:color="auto"/>
      </w:divBdr>
    </w:div>
    <w:div w:id="1234587857">
      <w:bodyDiv w:val="1"/>
      <w:marLeft w:val="0"/>
      <w:marRight w:val="0"/>
      <w:marTop w:val="0"/>
      <w:marBottom w:val="0"/>
      <w:divBdr>
        <w:top w:val="none" w:sz="0" w:space="0" w:color="auto"/>
        <w:left w:val="none" w:sz="0" w:space="0" w:color="auto"/>
        <w:bottom w:val="none" w:sz="0" w:space="0" w:color="auto"/>
        <w:right w:val="none" w:sz="0" w:space="0" w:color="auto"/>
      </w:divBdr>
    </w:div>
    <w:div w:id="1265184829">
      <w:bodyDiv w:val="1"/>
      <w:marLeft w:val="0"/>
      <w:marRight w:val="0"/>
      <w:marTop w:val="0"/>
      <w:marBottom w:val="0"/>
      <w:divBdr>
        <w:top w:val="none" w:sz="0" w:space="0" w:color="auto"/>
        <w:left w:val="none" w:sz="0" w:space="0" w:color="auto"/>
        <w:bottom w:val="none" w:sz="0" w:space="0" w:color="auto"/>
        <w:right w:val="none" w:sz="0" w:space="0" w:color="auto"/>
      </w:divBdr>
    </w:div>
    <w:div w:id="1427389226">
      <w:bodyDiv w:val="1"/>
      <w:marLeft w:val="0"/>
      <w:marRight w:val="0"/>
      <w:marTop w:val="0"/>
      <w:marBottom w:val="0"/>
      <w:divBdr>
        <w:top w:val="none" w:sz="0" w:space="0" w:color="auto"/>
        <w:left w:val="none" w:sz="0" w:space="0" w:color="auto"/>
        <w:bottom w:val="none" w:sz="0" w:space="0" w:color="auto"/>
        <w:right w:val="none" w:sz="0" w:space="0" w:color="auto"/>
      </w:divBdr>
    </w:div>
    <w:div w:id="1529874461">
      <w:bodyDiv w:val="1"/>
      <w:marLeft w:val="0"/>
      <w:marRight w:val="0"/>
      <w:marTop w:val="0"/>
      <w:marBottom w:val="0"/>
      <w:divBdr>
        <w:top w:val="none" w:sz="0" w:space="0" w:color="auto"/>
        <w:left w:val="none" w:sz="0" w:space="0" w:color="auto"/>
        <w:bottom w:val="none" w:sz="0" w:space="0" w:color="auto"/>
        <w:right w:val="none" w:sz="0" w:space="0" w:color="auto"/>
      </w:divBdr>
    </w:div>
    <w:div w:id="1600211407">
      <w:bodyDiv w:val="1"/>
      <w:marLeft w:val="0"/>
      <w:marRight w:val="0"/>
      <w:marTop w:val="0"/>
      <w:marBottom w:val="0"/>
      <w:divBdr>
        <w:top w:val="none" w:sz="0" w:space="0" w:color="auto"/>
        <w:left w:val="none" w:sz="0" w:space="0" w:color="auto"/>
        <w:bottom w:val="none" w:sz="0" w:space="0" w:color="auto"/>
        <w:right w:val="none" w:sz="0" w:space="0" w:color="auto"/>
      </w:divBdr>
    </w:div>
    <w:div w:id="1604872640">
      <w:bodyDiv w:val="1"/>
      <w:marLeft w:val="0"/>
      <w:marRight w:val="0"/>
      <w:marTop w:val="0"/>
      <w:marBottom w:val="0"/>
      <w:divBdr>
        <w:top w:val="none" w:sz="0" w:space="0" w:color="auto"/>
        <w:left w:val="none" w:sz="0" w:space="0" w:color="auto"/>
        <w:bottom w:val="none" w:sz="0" w:space="0" w:color="auto"/>
        <w:right w:val="none" w:sz="0" w:space="0" w:color="auto"/>
      </w:divBdr>
    </w:div>
    <w:div w:id="1691640696">
      <w:bodyDiv w:val="1"/>
      <w:marLeft w:val="0"/>
      <w:marRight w:val="0"/>
      <w:marTop w:val="0"/>
      <w:marBottom w:val="0"/>
      <w:divBdr>
        <w:top w:val="none" w:sz="0" w:space="0" w:color="auto"/>
        <w:left w:val="none" w:sz="0" w:space="0" w:color="auto"/>
        <w:bottom w:val="none" w:sz="0" w:space="0" w:color="auto"/>
        <w:right w:val="none" w:sz="0" w:space="0" w:color="auto"/>
      </w:divBdr>
    </w:div>
    <w:div w:id="1738552051">
      <w:bodyDiv w:val="1"/>
      <w:marLeft w:val="0"/>
      <w:marRight w:val="0"/>
      <w:marTop w:val="0"/>
      <w:marBottom w:val="0"/>
      <w:divBdr>
        <w:top w:val="none" w:sz="0" w:space="0" w:color="auto"/>
        <w:left w:val="none" w:sz="0" w:space="0" w:color="auto"/>
        <w:bottom w:val="none" w:sz="0" w:space="0" w:color="auto"/>
        <w:right w:val="none" w:sz="0" w:space="0" w:color="auto"/>
      </w:divBdr>
    </w:div>
    <w:div w:id="1790002365">
      <w:bodyDiv w:val="1"/>
      <w:marLeft w:val="0"/>
      <w:marRight w:val="0"/>
      <w:marTop w:val="0"/>
      <w:marBottom w:val="0"/>
      <w:divBdr>
        <w:top w:val="none" w:sz="0" w:space="0" w:color="auto"/>
        <w:left w:val="none" w:sz="0" w:space="0" w:color="auto"/>
        <w:bottom w:val="none" w:sz="0" w:space="0" w:color="auto"/>
        <w:right w:val="none" w:sz="0" w:space="0" w:color="auto"/>
      </w:divBdr>
    </w:div>
    <w:div w:id="1819882531">
      <w:bodyDiv w:val="1"/>
      <w:marLeft w:val="0"/>
      <w:marRight w:val="0"/>
      <w:marTop w:val="0"/>
      <w:marBottom w:val="0"/>
      <w:divBdr>
        <w:top w:val="none" w:sz="0" w:space="0" w:color="auto"/>
        <w:left w:val="none" w:sz="0" w:space="0" w:color="auto"/>
        <w:bottom w:val="none" w:sz="0" w:space="0" w:color="auto"/>
        <w:right w:val="none" w:sz="0" w:space="0" w:color="auto"/>
      </w:divBdr>
    </w:div>
    <w:div w:id="1888448111">
      <w:bodyDiv w:val="1"/>
      <w:marLeft w:val="0"/>
      <w:marRight w:val="0"/>
      <w:marTop w:val="0"/>
      <w:marBottom w:val="0"/>
      <w:divBdr>
        <w:top w:val="none" w:sz="0" w:space="0" w:color="auto"/>
        <w:left w:val="none" w:sz="0" w:space="0" w:color="auto"/>
        <w:bottom w:val="none" w:sz="0" w:space="0" w:color="auto"/>
        <w:right w:val="none" w:sz="0" w:space="0" w:color="auto"/>
      </w:divBdr>
    </w:div>
    <w:div w:id="1898085563">
      <w:bodyDiv w:val="1"/>
      <w:marLeft w:val="0"/>
      <w:marRight w:val="0"/>
      <w:marTop w:val="0"/>
      <w:marBottom w:val="0"/>
      <w:divBdr>
        <w:top w:val="none" w:sz="0" w:space="0" w:color="auto"/>
        <w:left w:val="none" w:sz="0" w:space="0" w:color="auto"/>
        <w:bottom w:val="none" w:sz="0" w:space="0" w:color="auto"/>
        <w:right w:val="none" w:sz="0" w:space="0" w:color="auto"/>
      </w:divBdr>
    </w:div>
    <w:div w:id="1919361045">
      <w:bodyDiv w:val="1"/>
      <w:marLeft w:val="0"/>
      <w:marRight w:val="0"/>
      <w:marTop w:val="0"/>
      <w:marBottom w:val="0"/>
      <w:divBdr>
        <w:top w:val="none" w:sz="0" w:space="0" w:color="auto"/>
        <w:left w:val="none" w:sz="0" w:space="0" w:color="auto"/>
        <w:bottom w:val="none" w:sz="0" w:space="0" w:color="auto"/>
        <w:right w:val="none" w:sz="0" w:space="0" w:color="auto"/>
      </w:divBdr>
    </w:div>
    <w:div w:id="1946691929">
      <w:bodyDiv w:val="1"/>
      <w:marLeft w:val="0"/>
      <w:marRight w:val="0"/>
      <w:marTop w:val="0"/>
      <w:marBottom w:val="0"/>
      <w:divBdr>
        <w:top w:val="none" w:sz="0" w:space="0" w:color="auto"/>
        <w:left w:val="none" w:sz="0" w:space="0" w:color="auto"/>
        <w:bottom w:val="none" w:sz="0" w:space="0" w:color="auto"/>
        <w:right w:val="none" w:sz="0" w:space="0" w:color="auto"/>
      </w:divBdr>
    </w:div>
    <w:div w:id="2011058952">
      <w:bodyDiv w:val="1"/>
      <w:marLeft w:val="0"/>
      <w:marRight w:val="0"/>
      <w:marTop w:val="0"/>
      <w:marBottom w:val="0"/>
      <w:divBdr>
        <w:top w:val="none" w:sz="0" w:space="0" w:color="auto"/>
        <w:left w:val="none" w:sz="0" w:space="0" w:color="auto"/>
        <w:bottom w:val="none" w:sz="0" w:space="0" w:color="auto"/>
        <w:right w:val="none" w:sz="0" w:space="0" w:color="auto"/>
      </w:divBdr>
    </w:div>
    <w:div w:id="2011594581">
      <w:bodyDiv w:val="1"/>
      <w:marLeft w:val="0"/>
      <w:marRight w:val="0"/>
      <w:marTop w:val="0"/>
      <w:marBottom w:val="0"/>
      <w:divBdr>
        <w:top w:val="none" w:sz="0" w:space="0" w:color="auto"/>
        <w:left w:val="none" w:sz="0" w:space="0" w:color="auto"/>
        <w:bottom w:val="none" w:sz="0" w:space="0" w:color="auto"/>
        <w:right w:val="none" w:sz="0" w:space="0" w:color="auto"/>
      </w:divBdr>
    </w:div>
    <w:div w:id="2055809718">
      <w:bodyDiv w:val="1"/>
      <w:marLeft w:val="0"/>
      <w:marRight w:val="0"/>
      <w:marTop w:val="0"/>
      <w:marBottom w:val="0"/>
      <w:divBdr>
        <w:top w:val="none" w:sz="0" w:space="0" w:color="auto"/>
        <w:left w:val="none" w:sz="0" w:space="0" w:color="auto"/>
        <w:bottom w:val="none" w:sz="0" w:space="0" w:color="auto"/>
        <w:right w:val="none" w:sz="0" w:space="0" w:color="auto"/>
      </w:divBdr>
    </w:div>
    <w:div w:id="214226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B39229-068D-4323-A60E-2C9B0EA74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11</Pages>
  <Words>4922</Words>
  <Characters>33070</Characters>
  <Application>Microsoft Office Word</Application>
  <DocSecurity>0</DocSecurity>
  <Lines>275</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37917</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Administrator</dc:creator>
  <cp:lastModifiedBy>Nataša Grgasovič</cp:lastModifiedBy>
  <cp:revision>23</cp:revision>
  <cp:lastPrinted>2017-01-06T11:37:00Z</cp:lastPrinted>
  <dcterms:created xsi:type="dcterms:W3CDTF">2023-09-07T13:24:00Z</dcterms:created>
  <dcterms:modified xsi:type="dcterms:W3CDTF">2025-01-17T13:05:00Z</dcterms:modified>
</cp:coreProperties>
</file>