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DB4856D" w14:textId="77777777" w:rsidR="00A77B3E" w:rsidRDefault="00A77B3E"/>
    <w:p w14:paraId="616F6277" w14:textId="77777777" w:rsidR="00A77B3E" w:rsidRDefault="00B16740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Prenos podatkov – člen 42</w:t>
      </w:r>
    </w:p>
    <w:p w14:paraId="09214E18" w14:textId="77777777" w:rsidR="00A77B3E" w:rsidRDefault="00A77B3E">
      <w:pPr>
        <w:jc w:val="center"/>
        <w:rPr>
          <w:b/>
          <w:color w:val="000000"/>
          <w:sz w:val="32"/>
        </w:rPr>
      </w:pPr>
    </w:p>
    <w:p w14:paraId="5DBDA08B" w14:textId="77777777"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721"/>
        <w:gridCol w:w="7519"/>
      </w:tblGrid>
      <w:tr w:rsidR="00C2263F" w14:paraId="103F921E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4EC4ECAE" w14:textId="77777777" w:rsidR="00A77B3E" w:rsidRDefault="00B16740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73B8B689" w14:textId="77777777" w:rsidR="00A77B3E" w:rsidRDefault="00B16740">
            <w:pPr>
              <w:rPr>
                <w:color w:val="000000"/>
              </w:rPr>
            </w:pPr>
            <w:r>
              <w:rPr>
                <w:color w:val="000000"/>
              </w:rPr>
              <w:t>2021SI65AMPR001</w:t>
            </w:r>
          </w:p>
        </w:tc>
      </w:tr>
      <w:tr w:rsidR="00C2263F" w14:paraId="4BDECFA9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71D5558C" w14:textId="77777777" w:rsidR="00A77B3E" w:rsidRDefault="00B16740">
            <w:pPr>
              <w:rPr>
                <w:color w:val="000000"/>
              </w:rPr>
            </w:pPr>
            <w:r>
              <w:rPr>
                <w:color w:val="000000"/>
              </w:rPr>
              <w:t>Naslov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203FD518" w14:textId="77777777" w:rsidR="00A77B3E" w:rsidRDefault="00B16740">
            <w:pPr>
              <w:rPr>
                <w:color w:val="000000"/>
              </w:rPr>
            </w:pPr>
            <w:r>
              <w:rPr>
                <w:color w:val="000000"/>
              </w:rPr>
              <w:t>Programme Slovenia - AMIF</w:t>
            </w:r>
          </w:p>
        </w:tc>
      </w:tr>
      <w:tr w:rsidR="00C2263F" w14:paraId="4E2BCAD9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3DD16D59" w14:textId="77777777" w:rsidR="00A77B3E" w:rsidRDefault="00B16740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265CB8D7" w14:textId="77777777" w:rsidR="00A77B3E" w:rsidRDefault="00B16740">
            <w:pPr>
              <w:rPr>
                <w:color w:val="000000"/>
              </w:rPr>
            </w:pPr>
            <w:r>
              <w:rPr>
                <w:color w:val="000000"/>
              </w:rPr>
              <w:t>202603.0</w:t>
            </w:r>
          </w:p>
        </w:tc>
      </w:tr>
    </w:tbl>
    <w:p w14:paraId="0111D043" w14:textId="77777777" w:rsidR="00A77B3E" w:rsidRDefault="00B16740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14:paraId="236F3D42" w14:textId="77777777" w:rsidR="00A77B3E" w:rsidRDefault="00A77B3E">
      <w:pPr>
        <w:jc w:val="center"/>
        <w:rPr>
          <w:color w:val="000000"/>
        </w:rPr>
      </w:pPr>
    </w:p>
    <w:p w14:paraId="7D8DD92D" w14:textId="77777777" w:rsidR="00C2263F" w:rsidRDefault="00B1674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1" w:history="1">
        <w:r w:rsidR="00A77B3E">
          <w:rPr>
            <w:rStyle w:val="Hiperpovezava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5D194A3" w14:textId="77777777" w:rsidR="00A77B3E" w:rsidRDefault="00B16740">
      <w:pPr>
        <w:jc w:val="center"/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  <w:r>
        <w:rPr>
          <w:color w:val="000000"/>
        </w:rPr>
        <w:fldChar w:fldCharType="end"/>
      </w:r>
    </w:p>
    <w:p w14:paraId="1440080F" w14:textId="77777777" w:rsidR="00A77B3E" w:rsidRDefault="00B1674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0" w:name="_Toc25600000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 xml:space="preserve">Tabela 3: Finančne informacije in njihova razčlenitev glede na vrsto intervencije za Sklad za azil, migracije in vključevanje; SNV; Instrument za </w:t>
      </w:r>
      <w:r>
        <w:rPr>
          <w:rFonts w:ascii="Times New Roman" w:hAnsi="Times New Roman" w:cs="Times New Roman"/>
          <w:b w:val="0"/>
          <w:color w:val="000000"/>
          <w:sz w:val="24"/>
        </w:rPr>
        <w:t>finančno podporo za upravljanje meja in vizumsko politiko (točka (a) člena 42(2))</w:t>
      </w:r>
      <w:bookmarkEnd w:id="0"/>
    </w:p>
    <w:p w14:paraId="7781EEEE" w14:textId="77777777"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96"/>
        <w:gridCol w:w="978"/>
        <w:gridCol w:w="1265"/>
        <w:gridCol w:w="1266"/>
        <w:gridCol w:w="1266"/>
        <w:gridCol w:w="1266"/>
        <w:gridCol w:w="1460"/>
        <w:gridCol w:w="1093"/>
        <w:gridCol w:w="1069"/>
        <w:gridCol w:w="1391"/>
        <w:gridCol w:w="1210"/>
        <w:gridCol w:w="1807"/>
        <w:gridCol w:w="605"/>
      </w:tblGrid>
      <w:tr w:rsidR="00C2263F" w14:paraId="5D63C6A3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EB8053D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Specifični cilj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4ADDAD7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Stopnja sofinanciranja (Priloga VI)</w:t>
            </w:r>
          </w:p>
        </w:tc>
        <w:tc>
          <w:tcPr>
            <w:tcW w:w="0pt" w:type="auto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CB1303E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Razsežnost kategorizacije </w:t>
            </w:r>
          </w:p>
        </w:tc>
        <w:tc>
          <w:tcPr>
            <w:tcW w:w="0pt" w:type="auto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4946E99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Finančni podatki</w:t>
            </w:r>
          </w:p>
        </w:tc>
      </w:tr>
      <w:tr w:rsidR="00C2263F" w14:paraId="1D586D2F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7C839FF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765E339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ACAD7A6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2BFE242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657C77C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08C9ACA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D1B20CE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4C66E8D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B8C10C1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76BADEE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8FC5A02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415AA55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E347424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C2263F" w14:paraId="13E8E57E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4617153" w14:textId="77777777"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9456169" w14:textId="77777777"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5B6ADF8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Vrsta intervencije (tabela 1 </w:t>
            </w:r>
            <w:r>
              <w:rPr>
                <w:color w:val="000000"/>
                <w:sz w:val="8"/>
              </w:rPr>
              <w:t>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C3CDF1C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647EAC0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005765B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C9A5A26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8813C85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0FB968D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Prispevek iz skladov za izbrane operacije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ECB9010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262A4EE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D5E26AF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FFEFAD1" w14:textId="77777777" w:rsidR="00A77B3E" w:rsidRDefault="00B16740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Število izbranih operacij</w:t>
            </w:r>
          </w:p>
        </w:tc>
      </w:tr>
      <w:tr w:rsidR="00C2263F" w14:paraId="6A1B58C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B8C3C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3B7B3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F1CEB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94C42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3625D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56BE3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CC094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8D366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480.000,00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6CAAB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DE092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2,78%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11A20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822C0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E0E76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284B3D8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29A0C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0923D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B0E87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D3E72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5720D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941DB2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43E89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3FBCA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151.289,06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3548E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113.466,80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3AB80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B2FD3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25.455,24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AA3AC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9D6C2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16611A9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836B2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B3C46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83D8C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2006E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B5F07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D6B43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CC513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53628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299.658,42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F872F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224.743,82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5F735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D8324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134.611,32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0CF88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0,78%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A711C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340DF31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45E7E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DE429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AE55A2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17DE1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B0526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613C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41BBE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D20AA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F0311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17.500,01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98199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19C43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88509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885AB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2448A40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34229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207F4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C0BBD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F3CFA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72D0C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C02D3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93AFC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CA8D5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3.179.819,96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9C9FE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2.384.864,97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AFAA0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18,44%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1A961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1.808.491,02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FD28D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10,49%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142E7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5D9A28B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C9EEA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D60A9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5FF42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256A3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68536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53D88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A68B8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43CE1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3.644.706,67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46924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2.733.530,00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66E87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21,13%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EFFC6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1.059.527,90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B40FC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6,14%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CF37B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C2263F" w14:paraId="7137607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18291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EDAE9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51046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23640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C1FEC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57A05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ADE14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A712F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8F68D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B5FB8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7EB0A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11.499,89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4BA4E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01E83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35C6B05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7C006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286D8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FE7C22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ECDEA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2645E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552A6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47953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17.246.464,33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35D5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764.881,94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913CC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573.661,46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D4AA0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4,44%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8AC5C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390.596,33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D3105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2,26%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27467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C2263F" w14:paraId="36701FC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6828D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F47AA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1246B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3093F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A9DD6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A05EF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67DE5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8.633.333,34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C929F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328.305,10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5C90D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295.474,59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2DA8A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3,80%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ACD89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217.628,87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FD768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2,52%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B95EA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02A5872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80E91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7B0D9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C54BD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FA9BB2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33BE6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1D2F5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AF05F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8.633.333,34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85707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7.434.436,45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391A1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6.690.992,81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AAC46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86,11%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3DEB1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3.213.111,76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71211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37,22%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0E036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</w:tr>
      <w:tr w:rsidR="00C2263F" w14:paraId="763B55E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3E728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BC87F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B85D2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D98B6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C52AF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0ECD1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DF4A4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3.006.775,00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30FB2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1FE91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E4D6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29,93%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2D5DC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73C64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8A7F1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2FCC7E0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5B34A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FF5A9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41F7C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CAEF8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54A38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11570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44156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3.006.775,00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F638A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1.422.000,00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E7706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1.422.000,00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CEDE5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47,29%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412F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10.446,40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C918B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0,35%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C56BF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751DE92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0BF0C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21673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Pakt in posebni ukrep za Ukrajino </w:t>
            </w:r>
            <w:r>
              <w:rPr>
                <w:color w:val="000000"/>
                <w:sz w:val="8"/>
              </w:rPr>
              <w:t>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80E5F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0432A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1790A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16012F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3834B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23.909.135,23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4B967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14.062.962,23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D742D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12.656.666,01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2C317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58,82%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7333C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96D31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2D7CE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46D5533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85AC2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2AE05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Pakt in posebni ukrep za Ukrajino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ED209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089A6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1713F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65C25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DCAAA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23.909.135,23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8C24A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67264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1.800.000,00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339B0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8,37%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CF285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4B98C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30D7D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5315C8E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E6EF8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7EDF0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Pakt in posebni ukrep za Ukrajino </w:t>
            </w:r>
            <w:r>
              <w:rPr>
                <w:color w:val="000000"/>
                <w:sz w:val="8"/>
              </w:rPr>
              <w:t>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3E43F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C14F4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0BA27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63E41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31A5F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23.909.135,23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B9B9C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1892E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C8AE0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1,88%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C994B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5B1DA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8D5C2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690C8C1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C9BD6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74170C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A50027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39502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785A73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32B6D5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9CE70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52.795.707,90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58466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35.188.059,84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92644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30.612.900,47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1D660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66,65%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E03F3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6.871.368,73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E6C41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13,02%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FD009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</w:t>
            </w:r>
          </w:p>
        </w:tc>
      </w:tr>
      <w:tr w:rsidR="00C2263F" w14:paraId="1B90DB3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66B25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D4434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5601F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E545A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ACE61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3C77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7E23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22.517.755,76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7F3F5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ADA5C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BD8D7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92E0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98938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5F42C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25B91D5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37163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D0EA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081D7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5F67A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182A1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13859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F854B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22.517.755,76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D6963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62.400,00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4D475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46.800,00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B7D25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0E253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11.427,60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B7346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6249E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4B3B0BB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A6B1C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FFC53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3E7EB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9100B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D6119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6E0A9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997EA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22.517.755,76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9BA14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1.600.815,60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881DC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1.200.611,70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EC33F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7,11%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92532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181.957,93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8E24B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236DE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</w:tr>
      <w:tr w:rsidR="00C2263F" w14:paraId="229B37E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3CF6B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D1D42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C39CF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69018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6B629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B1311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B40B4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22.517.755,76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2276A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13.259.015,68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2F54F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9.944.261,76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DB4F3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58,88%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7AAF8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10.523.987,33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AD5B0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46,74%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8A458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2FDE2C1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BC27D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50CF7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343E8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4FBE9F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50C41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7F503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3622A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22.517.755,76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DD43F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1.264.326,13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85B4B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948.244,60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71F99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5,61%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7FEE8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307.961,11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EF0D4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1,37%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DC70B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</w:tr>
      <w:tr w:rsidR="00C2263F" w14:paraId="572F889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4DA2E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6F552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21AB5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B6954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97DA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A6B76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D7B42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22.517.755,76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280B8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2.084.260,06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4FD49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1.563.195,05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9BCA2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9,26%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A6E21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1.043.134,32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CF88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4,63%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17414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0B4DCAE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98269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0CE32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73B59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0990C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04345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58550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2D79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D4B05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7DCB3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E95C4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873B69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FF022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01CE2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1453B1B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6D4CD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28CC68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36B3DC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9EBEFC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11AF00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36A97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CD09A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23.217.755,76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F853F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19.157.484,14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B9EDB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14.543.113,11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E16E2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82,51%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4BC4D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12.068.468,29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CBD49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51,98%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A8305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</w:t>
            </w:r>
          </w:p>
        </w:tc>
      </w:tr>
      <w:tr w:rsidR="00C2263F" w14:paraId="06B21BD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D52B6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EE95D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F70BE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90A2F7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C8B5D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F510AF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8DF50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10.985.061,92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FDACC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DA916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091C5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0,91%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9051F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A4C14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9881A3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6350A77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E1CCF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81B1E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9269A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EBB56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9B482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2BACD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91FE6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10.985.061,92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D8C65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5.626.666,68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3F236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4.220.000,01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3CCCE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51,22%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8D882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960.902,10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ACCD9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8,75%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56DC5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C2263F" w14:paraId="4111D3F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35453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AE1A2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2E916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8CF59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B634D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14E7AD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08C91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10.985.061,92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6565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3.115.061,90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FAEDE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2.336.296,43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853D0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28,36%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84649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9.870,80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14675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CCACE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77795C1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FE61F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01C88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77B86B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EAA9A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7A474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0D34B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ABA2E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10.985.061,92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96272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68E0D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8600C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18,21%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D9A5D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16.289,84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BD16F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27732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3A912C8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CE8552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DD5FA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AB3A5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EB2AE6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D9920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C49DB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E2662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10.985.061,92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7560E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760.000,00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14228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570.000,00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7CE13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6,92%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D7FA5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106.456,74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AB54B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0,97%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DDAF0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C2263F" w14:paraId="1DD08FA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66610E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A6356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5B3F5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9958FA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F73208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47341F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A7739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10.985.061,92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0A11B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48.953,92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576E1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36.715,44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27D19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A1124E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4822D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E3AC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6BFBDB9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39A1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DC16F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69BFB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EBF1D2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A8DD2F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3A0A0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9F59A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518.600,00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3E3A0D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68.600,00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45BFE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61.740,00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060E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13,23%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F16EA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7.902,26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2EF17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1,52%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F2DC5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241E1B3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23C52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4E99AB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6A19AE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67D28C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051064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528366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87CD4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11.503.661,92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DBD65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11.719.282,50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BBB45A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8.799.751,88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02E99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101,87%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C81A4C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1.101.421,74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A5CAA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9,57%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5C11A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</w:tr>
      <w:tr w:rsidR="00C2263F" w14:paraId="6EE8659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070E3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B9D3E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Preselitev in humanitarni sprejem (%)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04643F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86985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8FC23C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1B5635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C703F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F1382F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05482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ADDB48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C22E3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733A9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92,00%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9B611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0155073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8EB244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59B52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Mednarodna zaščita (Premestitev v) (%)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870921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763C23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EDDC02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1E3C00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F0AED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6FEB4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A12091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6B0934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4D0860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4727B6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CB4CF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C2263F" w14:paraId="4BDDE75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017349" w14:textId="77777777" w:rsidR="00A77B3E" w:rsidRDefault="00B16740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B08FDC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8BD625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A32095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25D77C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C88458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89E4B5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17CB32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DB160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E8F4B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00F927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280.000,00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6343D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93,33%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2EF79B" w14:textId="77777777" w:rsidR="00A77B3E" w:rsidRDefault="00B16740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</w:tbl>
    <w:p w14:paraId="1B012CB5" w14:textId="77777777" w:rsidR="00A77B3E" w:rsidRDefault="00A77B3E">
      <w:pPr>
        <w:spacing w:before="5pt"/>
        <w:rPr>
          <w:color w:val="000000"/>
          <w:sz w:val="8"/>
        </w:rPr>
      </w:pPr>
    </w:p>
    <w:sectPr w:rsidR="00A77B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1.90pt" w:h="595.30pt" w:orient="landscape"/>
      <w:pgMar w:top="36pt" w:right="36pt" w:bottom="43.20pt" w:left="46.80pt" w:header="14.40pt" w:footer="3.60pt" w:gutter="0pt"/>
      <w:cols w:space="35.40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0258D4E" w14:textId="77777777" w:rsidR="00B16740" w:rsidRDefault="00B16740">
      <w:r>
        <w:separator/>
      </w:r>
    </w:p>
  </w:endnote>
  <w:endnote w:type="continuationSeparator" w:id="0">
    <w:p w14:paraId="02CED2D9" w14:textId="77777777" w:rsidR="00B16740" w:rsidRDefault="00B1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78641D7" w14:textId="77777777" w:rsidR="00C2263F" w:rsidRDefault="00C2263F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C2263F" w14:paraId="70639B44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26DFE200" w14:textId="77777777" w:rsidR="00C2263F" w:rsidRDefault="00B1674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75EDEEBE" w14:textId="77777777" w:rsidR="00C2263F" w:rsidRDefault="00B1674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43ECD992" w14:textId="77777777" w:rsidR="00C2263F" w:rsidRDefault="00B1674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384868C1" w14:textId="77777777" w:rsidR="00C2263F" w:rsidRDefault="00C2263F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66FBE7D" w14:textId="77777777" w:rsidR="00C2263F" w:rsidRDefault="00C2263F"/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AE6FA6B" w14:textId="77777777" w:rsidR="00C2263F" w:rsidRDefault="00C2263F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C2263F" w14:paraId="15D29DF7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557B5133" w14:textId="77777777" w:rsidR="00C2263F" w:rsidRDefault="00B1674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76E6F8ED" w14:textId="77777777" w:rsidR="00C2263F" w:rsidRDefault="00B1674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15E88F6A" w14:textId="77777777" w:rsidR="00C2263F" w:rsidRDefault="00B1674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4C02D902" w14:textId="77777777" w:rsidR="00C2263F" w:rsidRDefault="00C2263F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4FF041A" w14:textId="77777777" w:rsidR="00C2263F" w:rsidRDefault="00C2263F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5484CBD" w14:textId="77777777" w:rsidR="00B16740" w:rsidRDefault="00B16740">
      <w:r>
        <w:separator/>
      </w:r>
    </w:p>
  </w:footnote>
  <w:footnote w:type="continuationSeparator" w:id="0">
    <w:p w14:paraId="0F7F880C" w14:textId="77777777" w:rsidR="00B16740" w:rsidRDefault="00B1674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B3DDF85" w14:textId="77777777" w:rsidR="00C2263F" w:rsidRDefault="00C2263F"/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B744F23" w14:textId="77777777" w:rsidR="00C2263F" w:rsidRDefault="00C2263F"/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84F318E" w14:textId="77777777" w:rsidR="00C2263F" w:rsidRDefault="00C2263F"/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71C9C0F" w14:textId="77777777" w:rsidR="00C2263F" w:rsidRDefault="00C2263F"/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B7B598A" w14:textId="77777777" w:rsidR="00C2263F" w:rsidRDefault="00C2263F"/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17A814D" w14:textId="77777777" w:rsidR="00C2263F" w:rsidRDefault="00C2263F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62752A"/>
    <w:rsid w:val="007905FE"/>
    <w:rsid w:val="00A77B3E"/>
    <w:rsid w:val="00B16740"/>
    <w:rsid w:val="00C2263F"/>
    <w:rsid w:val="00CA2A55"/>
    <w:rsid w:val="00E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9C5C69A"/>
  <w15:docId w15:val="{7B9D6672-1771-47DB-AE1C-CB413DC5E3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start="24pt"/>
    </w:pPr>
  </w:style>
  <w:style w:type="paragraph" w:styleId="Kazalovsebine4">
    <w:name w:val="toc 4"/>
    <w:basedOn w:val="Navaden"/>
    <w:next w:val="Navaden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header" Target="header5.xml"/><Relationship Id="rId1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" Type="http://purl.oclc.org/ooxml/officeDocument/relationships/settings" Target="settings.xml"/><Relationship Id="rId16" Type="http://purl.oclc.org/ooxml/officeDocument/relationships/header" Target="header6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5" Type="http://purl.oclc.org/ooxml/officeDocument/relationships/footer" Target="footer5.xml"/><Relationship Id="rId10" Type="http://purl.oclc.org/ooxml/officeDocument/relationships/header" Target="header3.xml"/><Relationship Id="rId19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Krvina</dc:creator>
  <cp:lastModifiedBy>Tina Krvina</cp:lastModifiedBy>
  <cp:revision>2</cp:revision>
  <dcterms:created xsi:type="dcterms:W3CDTF">2026-05-14T06:38:00Z</dcterms:created>
  <dcterms:modified xsi:type="dcterms:W3CDTF">2026-05-14T06:38:00Z</dcterms:modified>
</cp:coreProperties>
</file>