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6.4.0 -->
  <w:body>
    <w:p w:rsidR="00A77B3E">
      <w:pPr>
        <w:jc w:val="left"/>
      </w:pP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  <w:t>Prenos podatkov – člen 42</w:t>
      </w: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</w:p>
    <w:p w:rsidR="00A77B3E">
      <w:pPr>
        <w:jc w:val="left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759"/>
        <w:gridCol w:w="7691"/>
      </w:tblGrid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CCI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2021SI65BVPR001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Naslov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Programme Slovenia - BMVI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Različica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202608.0</w:t>
            </w:r>
          </w:p>
        </w:tc>
      </w:tr>
    </w:tbl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br w:type="page"/>
      </w:r>
      <w:r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  <w:t>Kazalo</w:t>
      </w:r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</w:pPr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begin"/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instrText>TOC \o "1-9" \z \u \h</w:instrText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separate"/>
      </w:r>
      <w:hyperlink w:anchor="_Toc256000001" w:history="1">
        <w:r w:rsidR="00A77B3E">
          <w:rPr>
            <w:rStyle w:val="Hyperlink"/>
            <w:rFonts w:ascii="Times New Roman" w:hAnsi="Times New Roman" w:cs="Times New Roman"/>
          </w:rPr>
          <w:t>Tabela 3: Finančne informacije in njihova razčlenitev glede na vrsto intervencije za Sklad za azil, migracije in vključevanje; SNV; Instrument za finančno podporo za upravljanje meja in vizumsko politiko (točka (a) člena 42(2))</w:t>
        </w:r>
        <w:r>
          <w:tab/>
        </w:r>
        <w:r>
          <w:fldChar w:fldCharType="begin"/>
        </w:r>
        <w:r>
          <w:instrText xml:space="preserve"> PAGEREF _Toc256000001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720" w:right="936" w:bottom="864" w:left="720" w:header="0" w:footer="72" w:gutter="0"/>
          <w:cols w:space="708"/>
          <w:noEndnote/>
          <w:docGrid w:linePitch="360"/>
        </w:sect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end"/>
      </w: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0" w:name="_Toc256000001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3: Finančne informacije in njihova razčlenitev glede na vrsto intervencije za Sklad za azil, migracije in vključevanje; SNV; Instrument za finančno podporo za upravljanje meja in vizumsko politiko (točka (a) člena 42(2))</w:t>
      </w:r>
      <w:bookmarkEnd w:id="0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97"/>
        <w:gridCol w:w="921"/>
        <w:gridCol w:w="1284"/>
        <w:gridCol w:w="1284"/>
        <w:gridCol w:w="1284"/>
        <w:gridCol w:w="1284"/>
        <w:gridCol w:w="1503"/>
        <w:gridCol w:w="1105"/>
        <w:gridCol w:w="1081"/>
        <w:gridCol w:w="1412"/>
        <w:gridCol w:w="1202"/>
        <w:gridCol w:w="1835"/>
        <w:gridCol w:w="610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Specifični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Stopnja sofinanciranja (Priloga VI)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 xml:space="preserve">Razsežnost kategorizacije </w:t>
            </w:r>
          </w:p>
        </w:tc>
        <w:tc>
          <w:tcPr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Finančni podatki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1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2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3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4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Skupna dodelitev finančnih sredstev (v EUR) iz Sklada in nacionalni prispevek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stroški izbranih operacij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Prispevek iz skladov za izbrane operacije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izbranimi operacijami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izdatki, ki jih prijavijo upravičenci (EUR)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upravičenimi izdatki, ki jih prijavijo upravičenci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Število izbranih operacij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2.666.666,67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2.000.000,00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4,74%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2.410.666,67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1.808.000,00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4,28%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4.162,98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3.517.051,48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2.637.788,61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6,25%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308.007,44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0,55%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1.321.806,67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991.355,00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2,35%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201.143,86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0,36%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21.400,00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16.050,00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0,71%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18.932,62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7.500.000,00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5.625.000,00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13,32%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142.666,67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107.000,00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786.333,33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589.750,00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1,40%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141.744,71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2.853.333,34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2.140.000,01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5,07%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978.553,94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1,74%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1,18%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12.500.000,00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9.375.000,00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22,20%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2.425.333,34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1.819.000,01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4,31%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5.259,53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356.666,67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267.500,00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0,63%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95.634,82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0,17%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963.000,00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722.250,00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1,71%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28.196,64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45.302,45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499.333,34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374.500,01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159.590,51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56.315.359,30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0,71%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11.748,60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14.725.111,12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2.615.555,56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2.354.000,00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17,76%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254.515,38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1,73%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14.725.111,12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3.141.111,12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2.827.000,01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21,33%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128.192,00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33.525.321,07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470.800,00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470.800,00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1,40%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18.498,91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33.525.321,07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1.085.778,16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1.085.778,16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3,24%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222.592,40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0,66%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33.525.321,07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11.900.000,00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11.900.000,00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35,50%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4.954.680,25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14,78%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33.525.321,07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1,49%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Uredba ETIAS, člen 85(2)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1.044.587,50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791.800,00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791.800,00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75,80%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Posebni ukrep v okviru pakta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10.607.155,14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8.607.155,14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7.746.439,63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81,14%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36.760,06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0,35%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116.217.534,13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68.676.458,16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57.349.011,44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59,09%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7.613.517,10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6,55%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16.966.666,67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680.000,00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510.000,00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4,01%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16.966.666,67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740.000,00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555.000,00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4,36%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199.574,44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1,18%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16.966.666,67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1,77%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811,26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16.966.666,67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2.000.000,00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11,79%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553.007,71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3,26%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16.966.666,67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642.333,34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481.750,01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3,79%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16.966.666,67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5.481.666,67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4.111.250,00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32,31%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1.657.988,14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9,77%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16.966.666,67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675.000,00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5,30%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265.620,05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1,57%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16.966.666,67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5.489.333,34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4.117.000,01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32,35%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1.278.164,18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7,53%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16.966.666,67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400.000,01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3,14%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7.738,40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1.974.961,76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35,91%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22.466.666,67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22.266.666,69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18.075.000,03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99,11%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5.937.865,94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26,43%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</w:t>
            </w: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8"/>
        </w:rPr>
      </w:pP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nextPage"/>
      <w:pgSz w:w="16838" w:h="11906" w:orient="landscape"/>
      <w:pgMar w:top="720" w:right="720" w:bottom="864" w:left="936" w:header="288" w:footer="72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4114"/>
      <w:gridCol w:w="2223"/>
      <w:gridCol w:w="4113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2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6054"/>
      <w:gridCol w:w="3273"/>
      <w:gridCol w:w="6055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4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noProof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rsid w:val="00805BCE"/>
    <w:rPr>
      <w:b w:val="0"/>
      <w:caps w:val="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TOC3">
    <w:name w:val="toc 3"/>
    <w:basedOn w:val="Normal"/>
    <w:next w:val="Normal"/>
    <w:autoRedefine/>
    <w:rsid w:val="00805BCE"/>
    <w:pPr>
      <w:ind w:left="480"/>
    </w:pPr>
    <w:rPr>
      <w:i w:val="0"/>
    </w:rPr>
  </w:style>
  <w:style w:type="paragraph" w:styleId="TOC4">
    <w:name w:val="toc 4"/>
    <w:basedOn w:val="Normal"/>
    <w:next w:val="Normal"/>
    <w:autoRedefine/>
    <w:rsid w:val="00805BCE"/>
    <w:pPr>
      <w:ind w:left="720"/>
    </w:pPr>
    <w:rPr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